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0B9BF" w14:textId="77777777" w:rsidR="007805AF" w:rsidRPr="007805AF" w:rsidRDefault="007805AF" w:rsidP="007805AF">
      <w:pPr>
        <w:spacing w:line="360" w:lineRule="auto"/>
        <w:ind w:left="567" w:right="1695"/>
        <w:rPr>
          <w:rFonts w:ascii="Arial" w:hAnsi="Arial" w:cs="Arial"/>
          <w:b/>
          <w:bCs/>
          <w:sz w:val="28"/>
          <w:szCs w:val="28"/>
        </w:rPr>
      </w:pPr>
      <w:proofErr w:type="spellStart"/>
      <w:r w:rsidRPr="007805AF">
        <w:rPr>
          <w:rFonts w:ascii="Arial" w:hAnsi="Arial" w:cs="Arial"/>
          <w:b/>
          <w:bCs/>
          <w:sz w:val="28"/>
          <w:szCs w:val="28"/>
        </w:rPr>
        <w:t>AmaSelect</w:t>
      </w:r>
      <w:proofErr w:type="spellEnd"/>
      <w:r w:rsidRPr="007805AF">
        <w:rPr>
          <w:rFonts w:ascii="Arial" w:hAnsi="Arial" w:cs="Arial"/>
          <w:b/>
          <w:bCs/>
          <w:sz w:val="28"/>
          <w:szCs w:val="28"/>
        </w:rPr>
        <w:t xml:space="preserve"> </w:t>
      </w:r>
      <w:proofErr w:type="spellStart"/>
      <w:r w:rsidRPr="007805AF">
        <w:rPr>
          <w:rFonts w:ascii="Arial" w:hAnsi="Arial" w:cs="Arial"/>
          <w:b/>
          <w:bCs/>
          <w:sz w:val="28"/>
          <w:szCs w:val="28"/>
        </w:rPr>
        <w:t>twin</w:t>
      </w:r>
      <w:proofErr w:type="spellEnd"/>
    </w:p>
    <w:p w14:paraId="2E50794F" w14:textId="77777777" w:rsidR="007805AF" w:rsidRPr="007805AF" w:rsidRDefault="007805AF" w:rsidP="007805AF">
      <w:pPr>
        <w:spacing w:line="360" w:lineRule="auto"/>
        <w:ind w:left="567" w:right="1695"/>
        <w:rPr>
          <w:rFonts w:ascii="Arial" w:hAnsi="Arial" w:cs="Arial"/>
          <w:b/>
          <w:bCs/>
        </w:rPr>
      </w:pPr>
      <w:r w:rsidRPr="007805AF">
        <w:rPr>
          <w:rFonts w:ascii="Arial" w:hAnsi="Arial" w:cs="Arial"/>
          <w:b/>
          <w:bCs/>
        </w:rPr>
        <w:t xml:space="preserve">Mehr Präzision und Flexibilität mit der maßgeschneiderten </w:t>
      </w:r>
      <w:proofErr w:type="spellStart"/>
      <w:r w:rsidRPr="007805AF">
        <w:rPr>
          <w:rFonts w:ascii="Arial" w:hAnsi="Arial" w:cs="Arial"/>
          <w:b/>
          <w:bCs/>
        </w:rPr>
        <w:t>AmaSelect</w:t>
      </w:r>
      <w:proofErr w:type="spellEnd"/>
      <w:r w:rsidRPr="007805AF">
        <w:rPr>
          <w:rFonts w:ascii="Arial" w:hAnsi="Arial" w:cs="Arial"/>
          <w:b/>
          <w:bCs/>
        </w:rPr>
        <w:t>-Erweiterung</w:t>
      </w:r>
    </w:p>
    <w:p w14:paraId="77523A59" w14:textId="77777777" w:rsidR="00070765" w:rsidRDefault="00070765" w:rsidP="00330541">
      <w:pPr>
        <w:spacing w:line="360" w:lineRule="auto"/>
        <w:ind w:left="567" w:right="1695"/>
        <w:rPr>
          <w:rFonts w:ascii="Arial" w:hAnsi="Arial" w:cs="Arial"/>
        </w:rPr>
      </w:pPr>
    </w:p>
    <w:p w14:paraId="4ED5113E"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Mit </w:t>
      </w:r>
      <w:proofErr w:type="spellStart"/>
      <w:r w:rsidRPr="007805AF">
        <w:rPr>
          <w:rFonts w:ascii="Arial" w:eastAsia="Arial" w:hAnsi="Arial" w:cs="Arial"/>
        </w:rPr>
        <w:t>AmaSelect</w:t>
      </w:r>
      <w:proofErr w:type="spellEnd"/>
      <w:r w:rsidRPr="007805AF">
        <w:rPr>
          <w:rFonts w:ascii="Arial" w:eastAsia="Arial" w:hAnsi="Arial" w:cs="Arial"/>
        </w:rPr>
        <w:t xml:space="preserve"> </w:t>
      </w:r>
      <w:proofErr w:type="spellStart"/>
      <w:r w:rsidRPr="007805AF">
        <w:rPr>
          <w:rFonts w:ascii="Arial" w:eastAsia="Arial" w:hAnsi="Arial" w:cs="Arial"/>
        </w:rPr>
        <w:t>twin</w:t>
      </w:r>
      <w:proofErr w:type="spellEnd"/>
      <w:r w:rsidRPr="007805AF">
        <w:rPr>
          <w:rFonts w:ascii="Arial" w:eastAsia="Arial" w:hAnsi="Arial" w:cs="Arial"/>
        </w:rPr>
        <w:t xml:space="preserve"> präsentiert AMAZONE eine innovative Lösung für die präzise Applikation im Pflanzenschutz – durch vielfältige Möglichkeiten im Bereich des 25-cm-Düsenabstands optimal auf die betrieblichen Einsatzbedingungen angepasst und für höchste Anforderungen im professionellen Pflanzenbau ausgelegt.</w:t>
      </w:r>
    </w:p>
    <w:p w14:paraId="5F03569B" w14:textId="77777777" w:rsidR="007805AF" w:rsidRPr="007805AF" w:rsidRDefault="007805AF" w:rsidP="007805AF">
      <w:pPr>
        <w:spacing w:after="120" w:line="360" w:lineRule="auto"/>
        <w:ind w:left="567" w:right="1695"/>
        <w:rPr>
          <w:rFonts w:ascii="Arial" w:eastAsia="Arial" w:hAnsi="Arial" w:cs="Arial"/>
        </w:rPr>
      </w:pPr>
    </w:p>
    <w:p w14:paraId="1E1E6568" w14:textId="77777777" w:rsidR="007805AF" w:rsidRPr="007805AF" w:rsidRDefault="007805AF" w:rsidP="007805AF">
      <w:pPr>
        <w:spacing w:after="120" w:line="360" w:lineRule="auto"/>
        <w:ind w:left="567" w:right="1695"/>
        <w:rPr>
          <w:rFonts w:ascii="Arial" w:eastAsia="Arial" w:hAnsi="Arial" w:cs="Arial"/>
        </w:rPr>
      </w:pPr>
      <w:proofErr w:type="spellStart"/>
      <w:r w:rsidRPr="007805AF">
        <w:rPr>
          <w:rFonts w:ascii="Arial" w:eastAsia="Arial" w:hAnsi="Arial" w:cs="Arial"/>
          <w:b/>
          <w:bCs/>
        </w:rPr>
        <w:t>AmaSelect</w:t>
      </w:r>
      <w:proofErr w:type="spellEnd"/>
      <w:r w:rsidRPr="007805AF">
        <w:rPr>
          <w:rFonts w:ascii="Arial" w:eastAsia="Arial" w:hAnsi="Arial" w:cs="Arial"/>
          <w:b/>
          <w:bCs/>
        </w:rPr>
        <w:t xml:space="preserve"> – der durchdachte Allrounder</w:t>
      </w:r>
    </w:p>
    <w:p w14:paraId="0F250C3E"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Der im Markt etablierte </w:t>
      </w:r>
      <w:proofErr w:type="spellStart"/>
      <w:r w:rsidRPr="007805AF">
        <w:rPr>
          <w:rFonts w:ascii="Arial" w:eastAsia="Arial" w:hAnsi="Arial" w:cs="Arial"/>
        </w:rPr>
        <w:t>AmaSelect</w:t>
      </w:r>
      <w:proofErr w:type="spellEnd"/>
      <w:r w:rsidRPr="007805AF">
        <w:rPr>
          <w:rFonts w:ascii="Arial" w:eastAsia="Arial" w:hAnsi="Arial" w:cs="Arial"/>
        </w:rPr>
        <w:t xml:space="preserve">-Düsenkörper steht für präzisen Pflanzenschutz, flexible Einsatzbereiche und eine hohe Langlebigkeit durch seinen durchdachten, einfachen Aufbau. </w:t>
      </w:r>
    </w:p>
    <w:p w14:paraId="1B53689D" w14:textId="77777777" w:rsidR="007805AF" w:rsidRPr="007805AF" w:rsidRDefault="007805AF" w:rsidP="007805AF">
      <w:pPr>
        <w:spacing w:after="120" w:line="360" w:lineRule="auto"/>
        <w:ind w:left="567" w:right="1695"/>
        <w:rPr>
          <w:rFonts w:ascii="Arial" w:eastAsia="Arial" w:hAnsi="Arial" w:cs="Arial"/>
        </w:rPr>
      </w:pPr>
    </w:p>
    <w:p w14:paraId="69E10A73"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b/>
          <w:bCs/>
        </w:rPr>
        <w:t xml:space="preserve">Neu: </w:t>
      </w:r>
      <w:proofErr w:type="spellStart"/>
      <w:r w:rsidRPr="007805AF">
        <w:rPr>
          <w:rFonts w:ascii="Arial" w:eastAsia="Arial" w:hAnsi="Arial" w:cs="Arial"/>
          <w:b/>
          <w:bCs/>
        </w:rPr>
        <w:t>AmaSelect</w:t>
      </w:r>
      <w:proofErr w:type="spellEnd"/>
      <w:r w:rsidRPr="007805AF">
        <w:rPr>
          <w:rFonts w:ascii="Arial" w:eastAsia="Arial" w:hAnsi="Arial" w:cs="Arial"/>
          <w:b/>
          <w:bCs/>
        </w:rPr>
        <w:t xml:space="preserve"> </w:t>
      </w:r>
      <w:proofErr w:type="spellStart"/>
      <w:r w:rsidRPr="007805AF">
        <w:rPr>
          <w:rFonts w:ascii="Arial" w:eastAsia="Arial" w:hAnsi="Arial" w:cs="Arial"/>
          <w:b/>
          <w:bCs/>
        </w:rPr>
        <w:t>twin</w:t>
      </w:r>
      <w:proofErr w:type="spellEnd"/>
      <w:r w:rsidRPr="007805AF">
        <w:rPr>
          <w:rFonts w:ascii="Arial" w:eastAsia="Arial" w:hAnsi="Arial" w:cs="Arial"/>
          <w:b/>
          <w:bCs/>
        </w:rPr>
        <w:t xml:space="preserve"> – 25-cm-Düsenabstand mit neuen Möglichkeiten</w:t>
      </w:r>
    </w:p>
    <w:p w14:paraId="795ADF8D"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Die neue </w:t>
      </w:r>
      <w:proofErr w:type="spellStart"/>
      <w:r w:rsidRPr="007805AF">
        <w:rPr>
          <w:rFonts w:ascii="Arial" w:eastAsia="Arial" w:hAnsi="Arial" w:cs="Arial"/>
        </w:rPr>
        <w:t>twin</w:t>
      </w:r>
      <w:proofErr w:type="spellEnd"/>
      <w:r w:rsidRPr="007805AF">
        <w:rPr>
          <w:rFonts w:ascii="Arial" w:eastAsia="Arial" w:hAnsi="Arial" w:cs="Arial"/>
        </w:rPr>
        <w:t>-Serie umfasst 2 unterschiedliche Verlagerungssätze: 2-2-2 und 2-1-2. Beide ermöglichen einen 25-cm-Düsenabstand, unterscheiden sich jedoch in ihrer Funktionalität. Damit bietet AMAZONE für jeden Betrieb die maßgeschneiderte Düsenschaltung:</w:t>
      </w:r>
    </w:p>
    <w:p w14:paraId="2E3F1524" w14:textId="77777777" w:rsidR="007805AF" w:rsidRPr="007805AF" w:rsidRDefault="007805AF" w:rsidP="007805AF">
      <w:pPr>
        <w:spacing w:after="120" w:line="360" w:lineRule="auto"/>
        <w:ind w:left="567" w:right="1695"/>
        <w:rPr>
          <w:rFonts w:ascii="Arial" w:eastAsia="Arial" w:hAnsi="Arial" w:cs="Arial"/>
        </w:rPr>
      </w:pPr>
    </w:p>
    <w:p w14:paraId="451AD5BA" w14:textId="77777777" w:rsidR="007805AF" w:rsidRPr="007805AF" w:rsidRDefault="007805AF" w:rsidP="007805AF">
      <w:pPr>
        <w:spacing w:after="120" w:line="360" w:lineRule="auto"/>
        <w:ind w:left="567" w:right="1695"/>
        <w:rPr>
          <w:rFonts w:ascii="Arial" w:eastAsia="Arial" w:hAnsi="Arial" w:cs="Arial"/>
        </w:rPr>
      </w:pPr>
      <w:proofErr w:type="spellStart"/>
      <w:r w:rsidRPr="007805AF">
        <w:rPr>
          <w:rFonts w:ascii="Arial" w:eastAsia="Arial" w:hAnsi="Arial" w:cs="Arial"/>
          <w:b/>
          <w:bCs/>
        </w:rPr>
        <w:t>AmaSelect</w:t>
      </w:r>
      <w:proofErr w:type="spellEnd"/>
      <w:r w:rsidRPr="007805AF">
        <w:rPr>
          <w:rFonts w:ascii="Arial" w:eastAsia="Arial" w:hAnsi="Arial" w:cs="Arial"/>
          <w:b/>
          <w:bCs/>
        </w:rPr>
        <w:t xml:space="preserve"> </w:t>
      </w:r>
      <w:proofErr w:type="spellStart"/>
      <w:r w:rsidRPr="007805AF">
        <w:rPr>
          <w:rFonts w:ascii="Arial" w:eastAsia="Arial" w:hAnsi="Arial" w:cs="Arial"/>
          <w:b/>
          <w:bCs/>
        </w:rPr>
        <w:t>twin</w:t>
      </w:r>
      <w:proofErr w:type="spellEnd"/>
      <w:r w:rsidRPr="007805AF">
        <w:rPr>
          <w:rFonts w:ascii="Arial" w:eastAsia="Arial" w:hAnsi="Arial" w:cs="Arial"/>
          <w:b/>
          <w:bCs/>
        </w:rPr>
        <w:t xml:space="preserve"> 2-2-2 – der Marktfrucht-Profi </w:t>
      </w:r>
    </w:p>
    <w:p w14:paraId="31861DA2"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Bei </w:t>
      </w:r>
      <w:proofErr w:type="spellStart"/>
      <w:r w:rsidRPr="007805AF">
        <w:rPr>
          <w:rFonts w:ascii="Arial" w:eastAsia="Arial" w:hAnsi="Arial" w:cs="Arial"/>
        </w:rPr>
        <w:t>AmaSelect</w:t>
      </w:r>
      <w:proofErr w:type="spellEnd"/>
      <w:r w:rsidRPr="007805AF">
        <w:rPr>
          <w:rFonts w:ascii="Arial" w:eastAsia="Arial" w:hAnsi="Arial" w:cs="Arial"/>
        </w:rPr>
        <w:t xml:space="preserve"> </w:t>
      </w:r>
      <w:proofErr w:type="spellStart"/>
      <w:r w:rsidRPr="007805AF">
        <w:rPr>
          <w:rFonts w:ascii="Arial" w:eastAsia="Arial" w:hAnsi="Arial" w:cs="Arial"/>
        </w:rPr>
        <w:t>twin</w:t>
      </w:r>
      <w:proofErr w:type="spellEnd"/>
      <w:r w:rsidRPr="007805AF">
        <w:rPr>
          <w:rFonts w:ascii="Arial" w:eastAsia="Arial" w:hAnsi="Arial" w:cs="Arial"/>
        </w:rPr>
        <w:t xml:space="preserve"> 2-2-2 wird der Durchfluss von Position 1 und 2 jeweils auf 2 Düsen mit 25-cm-Düsenabstand aufgeteilt. Somit steht nun die Funktion des automatischen Düsenwechsels auch bei dem geringeren Düsenabstand zur Verfügung. Für den Fahrer bedeutet dies, dass die volle Variationsbreite in Fahrgeschwindigkeit und Ausbringmenge genutzt werden kann und gleichzeitig die Applikationsqualität optimiert wird sowie die </w:t>
      </w:r>
      <w:proofErr w:type="spellStart"/>
      <w:r w:rsidRPr="007805AF">
        <w:rPr>
          <w:rFonts w:ascii="Arial" w:eastAsia="Arial" w:hAnsi="Arial" w:cs="Arial"/>
        </w:rPr>
        <w:t>Gestängehöhe</w:t>
      </w:r>
      <w:proofErr w:type="spellEnd"/>
      <w:r w:rsidRPr="007805AF">
        <w:rPr>
          <w:rFonts w:ascii="Arial" w:eastAsia="Arial" w:hAnsi="Arial" w:cs="Arial"/>
        </w:rPr>
        <w:t xml:space="preserve"> für weniger Abdrift weiter verringert werden kann. Auch die Kurvenkompensation kann mit dem Verlagerungssatz genutzt werden. Die beiden übrigen Düsenpositionen mit </w:t>
      </w:r>
      <w:r w:rsidRPr="007805AF">
        <w:rPr>
          <w:rFonts w:ascii="Arial" w:eastAsia="Arial" w:hAnsi="Arial" w:cs="Arial"/>
        </w:rPr>
        <w:lastRenderedPageBreak/>
        <w:t xml:space="preserve">50-cm-Düsenabstand können weiterhin genutzt werden und stehen beispielsweise für andere Düsenarten für spezielle Anwendung, beispielsweise der Flüssigdüngung zur Verfügung. </w:t>
      </w:r>
    </w:p>
    <w:p w14:paraId="012B9A42" w14:textId="77777777" w:rsidR="007805AF" w:rsidRPr="007805AF" w:rsidRDefault="007805AF" w:rsidP="007805AF">
      <w:pPr>
        <w:spacing w:after="120" w:line="360" w:lineRule="auto"/>
        <w:ind w:left="567" w:right="1695"/>
        <w:rPr>
          <w:rFonts w:ascii="Arial" w:eastAsia="Arial" w:hAnsi="Arial" w:cs="Arial"/>
        </w:rPr>
      </w:pPr>
    </w:p>
    <w:p w14:paraId="00C9979E" w14:textId="77777777" w:rsidR="007805AF" w:rsidRPr="007805AF" w:rsidRDefault="007805AF" w:rsidP="007805AF">
      <w:pPr>
        <w:spacing w:after="120" w:line="360" w:lineRule="auto"/>
        <w:ind w:left="567" w:right="1695"/>
        <w:rPr>
          <w:rFonts w:ascii="Arial" w:eastAsia="Arial" w:hAnsi="Arial" w:cs="Arial"/>
        </w:rPr>
      </w:pPr>
      <w:proofErr w:type="spellStart"/>
      <w:r w:rsidRPr="007805AF">
        <w:rPr>
          <w:rFonts w:ascii="Arial" w:eastAsia="Arial" w:hAnsi="Arial" w:cs="Arial"/>
          <w:b/>
          <w:bCs/>
        </w:rPr>
        <w:t>AmaSelect</w:t>
      </w:r>
      <w:proofErr w:type="spellEnd"/>
      <w:r w:rsidRPr="007805AF">
        <w:rPr>
          <w:rFonts w:ascii="Arial" w:eastAsia="Arial" w:hAnsi="Arial" w:cs="Arial"/>
          <w:b/>
          <w:bCs/>
        </w:rPr>
        <w:t xml:space="preserve"> </w:t>
      </w:r>
      <w:proofErr w:type="spellStart"/>
      <w:r w:rsidRPr="007805AF">
        <w:rPr>
          <w:rFonts w:ascii="Arial" w:eastAsia="Arial" w:hAnsi="Arial" w:cs="Arial"/>
          <w:b/>
          <w:bCs/>
        </w:rPr>
        <w:t>twin</w:t>
      </w:r>
      <w:proofErr w:type="spellEnd"/>
      <w:r w:rsidRPr="007805AF">
        <w:rPr>
          <w:rFonts w:ascii="Arial" w:eastAsia="Arial" w:hAnsi="Arial" w:cs="Arial"/>
          <w:b/>
          <w:bCs/>
        </w:rPr>
        <w:t xml:space="preserve"> 2-1-2 – der Reihenkulturspezialist </w:t>
      </w:r>
    </w:p>
    <w:p w14:paraId="50CA405F"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Der </w:t>
      </w:r>
      <w:proofErr w:type="spellStart"/>
      <w:r w:rsidRPr="007805AF">
        <w:rPr>
          <w:rFonts w:ascii="Arial" w:eastAsia="Arial" w:hAnsi="Arial" w:cs="Arial"/>
        </w:rPr>
        <w:t>AmaSelect</w:t>
      </w:r>
      <w:proofErr w:type="spellEnd"/>
      <w:r w:rsidRPr="007805AF">
        <w:rPr>
          <w:rFonts w:ascii="Arial" w:eastAsia="Arial" w:hAnsi="Arial" w:cs="Arial"/>
        </w:rPr>
        <w:t xml:space="preserve"> </w:t>
      </w:r>
      <w:proofErr w:type="spellStart"/>
      <w:r w:rsidRPr="007805AF">
        <w:rPr>
          <w:rFonts w:ascii="Arial" w:eastAsia="Arial" w:hAnsi="Arial" w:cs="Arial"/>
        </w:rPr>
        <w:t>twin</w:t>
      </w:r>
      <w:proofErr w:type="spellEnd"/>
      <w:r w:rsidRPr="007805AF">
        <w:rPr>
          <w:rFonts w:ascii="Arial" w:eastAsia="Arial" w:hAnsi="Arial" w:cs="Arial"/>
        </w:rPr>
        <w:t xml:space="preserve"> 2-1-2 Verlagerungssatz wurde speziell für den Einsatz in Reihenkulturen wie beispielsweise Kartoffeln mit 75-cm-Reihenabstand entwickelt. Dabei werden die Düsenpositionen 1 und 2 nach links oder rechts verlagert. Genau wie bei dem einfachen Verlagerungssatz kann dabei mit </w:t>
      </w:r>
      <w:proofErr w:type="spellStart"/>
      <w:r w:rsidRPr="007805AF">
        <w:rPr>
          <w:rFonts w:ascii="Arial" w:eastAsia="Arial" w:hAnsi="Arial" w:cs="Arial"/>
        </w:rPr>
        <w:t>AmaSelect</w:t>
      </w:r>
      <w:proofErr w:type="spellEnd"/>
      <w:r w:rsidRPr="007805AF">
        <w:rPr>
          <w:rFonts w:ascii="Arial" w:eastAsia="Arial" w:hAnsi="Arial" w:cs="Arial"/>
        </w:rPr>
        <w:t xml:space="preserve"> </w:t>
      </w:r>
      <w:proofErr w:type="spellStart"/>
      <w:r w:rsidRPr="007805AF">
        <w:rPr>
          <w:rFonts w:ascii="Arial" w:eastAsia="Arial" w:hAnsi="Arial" w:cs="Arial"/>
        </w:rPr>
        <w:t>Row</w:t>
      </w:r>
      <w:proofErr w:type="spellEnd"/>
      <w:r w:rsidRPr="007805AF">
        <w:rPr>
          <w:rFonts w:ascii="Arial" w:eastAsia="Arial" w:hAnsi="Arial" w:cs="Arial"/>
        </w:rPr>
        <w:t xml:space="preserve"> jede Düse individuell angesteuert werden.</w:t>
      </w:r>
    </w:p>
    <w:p w14:paraId="7A1455C9" w14:textId="77777777" w:rsidR="007805AF" w:rsidRPr="007805AF" w:rsidRDefault="007805AF" w:rsidP="007805AF">
      <w:pPr>
        <w:spacing w:after="120" w:line="360" w:lineRule="auto"/>
        <w:ind w:left="567" w:right="1695"/>
        <w:rPr>
          <w:rFonts w:ascii="Arial" w:eastAsia="Arial" w:hAnsi="Arial" w:cs="Arial"/>
        </w:rPr>
      </w:pPr>
    </w:p>
    <w:p w14:paraId="792BE65E"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Im Gegensatz zum einfachen Verlagerungssatz bietet </w:t>
      </w:r>
      <w:proofErr w:type="spellStart"/>
      <w:r w:rsidRPr="007805AF">
        <w:rPr>
          <w:rFonts w:ascii="Arial" w:eastAsia="Arial" w:hAnsi="Arial" w:cs="Arial"/>
        </w:rPr>
        <w:t>AmaSelect</w:t>
      </w:r>
      <w:proofErr w:type="spellEnd"/>
      <w:r w:rsidRPr="007805AF">
        <w:rPr>
          <w:rFonts w:ascii="Arial" w:eastAsia="Arial" w:hAnsi="Arial" w:cs="Arial"/>
        </w:rPr>
        <w:t xml:space="preserve"> </w:t>
      </w:r>
      <w:proofErr w:type="spellStart"/>
      <w:r w:rsidRPr="007805AF">
        <w:rPr>
          <w:rFonts w:ascii="Arial" w:eastAsia="Arial" w:hAnsi="Arial" w:cs="Arial"/>
        </w:rPr>
        <w:t>twin</w:t>
      </w:r>
      <w:proofErr w:type="spellEnd"/>
      <w:r w:rsidRPr="007805AF">
        <w:rPr>
          <w:rFonts w:ascii="Arial" w:eastAsia="Arial" w:hAnsi="Arial" w:cs="Arial"/>
        </w:rPr>
        <w:t xml:space="preserve"> „2-1-2“ zusätzlich eine weitere Verlagerung: Der Volumenstrom von Position 3 wird auf 2 Düsen mit 25-cm-Abstand aufgeteilt. Position 4 bleibt wie gewohnt auf 50 cm verfügbar. Damit steht neben der speziellen Verlagerung für die Bandapplikation ein weiterer 25-cm-Düsenabstand für die flächige Applikation zur Verfügung. Auch hier bleiben der automatische Düsenwechsel und die Kombination von Position 3 und 4 erhalten, sodass variable Fahrgeschwindigkeiten und Ausbringmengen sowie die Kurvenkompensation vollumfänglich möglich sind. </w:t>
      </w:r>
    </w:p>
    <w:p w14:paraId="2431A900" w14:textId="77777777" w:rsidR="007805AF" w:rsidRPr="007805AF" w:rsidRDefault="007805AF" w:rsidP="007805AF">
      <w:pPr>
        <w:spacing w:after="120" w:line="360" w:lineRule="auto"/>
        <w:ind w:left="567" w:right="1695"/>
        <w:rPr>
          <w:rFonts w:ascii="Arial" w:eastAsia="Arial" w:hAnsi="Arial" w:cs="Arial"/>
        </w:rPr>
      </w:pPr>
    </w:p>
    <w:p w14:paraId="202D1A6D" w14:textId="77777777" w:rsid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Mit </w:t>
      </w:r>
      <w:proofErr w:type="spellStart"/>
      <w:r w:rsidRPr="007805AF">
        <w:rPr>
          <w:rFonts w:ascii="Arial" w:eastAsia="Arial" w:hAnsi="Arial" w:cs="Arial"/>
        </w:rPr>
        <w:t>AmaSelect</w:t>
      </w:r>
      <w:proofErr w:type="spellEnd"/>
      <w:r w:rsidRPr="007805AF">
        <w:rPr>
          <w:rFonts w:ascii="Arial" w:eastAsia="Arial" w:hAnsi="Arial" w:cs="Arial"/>
        </w:rPr>
        <w:t xml:space="preserve"> </w:t>
      </w:r>
      <w:proofErr w:type="spellStart"/>
      <w:r w:rsidRPr="007805AF">
        <w:rPr>
          <w:rFonts w:ascii="Arial" w:eastAsia="Arial" w:hAnsi="Arial" w:cs="Arial"/>
        </w:rPr>
        <w:t>twin</w:t>
      </w:r>
      <w:proofErr w:type="spellEnd"/>
      <w:r w:rsidRPr="007805AF">
        <w:rPr>
          <w:rFonts w:ascii="Arial" w:eastAsia="Arial" w:hAnsi="Arial" w:cs="Arial"/>
        </w:rPr>
        <w:t xml:space="preserve"> gibt es keine Kompromisse zwischen maximaler Präzision auf 25-cm-Düsenabstand und den in der Praxis bewährten </w:t>
      </w:r>
      <w:proofErr w:type="spellStart"/>
      <w:r w:rsidRPr="007805AF">
        <w:rPr>
          <w:rFonts w:ascii="Arial" w:eastAsia="Arial" w:hAnsi="Arial" w:cs="Arial"/>
        </w:rPr>
        <w:t>AmaSelect</w:t>
      </w:r>
      <w:proofErr w:type="spellEnd"/>
      <w:r w:rsidRPr="007805AF">
        <w:rPr>
          <w:rFonts w:ascii="Arial" w:eastAsia="Arial" w:hAnsi="Arial" w:cs="Arial"/>
        </w:rPr>
        <w:t xml:space="preserve">-Funktionen, wie die automatische Düsenumschaltung oder die Bandapplikation, die den Pflanzenschutzeinsatz flexibel, effizient und bedarfsgerecht machen. </w:t>
      </w:r>
    </w:p>
    <w:p w14:paraId="6DFEE468" w14:textId="77777777" w:rsidR="007805AF" w:rsidRPr="007805AF" w:rsidRDefault="007805AF" w:rsidP="007805AF">
      <w:pPr>
        <w:spacing w:after="120" w:line="360" w:lineRule="auto"/>
        <w:ind w:left="567" w:right="1695"/>
        <w:rPr>
          <w:rFonts w:ascii="Arial" w:eastAsia="Arial" w:hAnsi="Arial" w:cs="Arial"/>
        </w:rPr>
      </w:pPr>
    </w:p>
    <w:p w14:paraId="7D5B8EA0" w14:textId="77777777" w:rsidR="007805AF" w:rsidRPr="007805AF" w:rsidRDefault="007805AF" w:rsidP="007805AF">
      <w:pPr>
        <w:spacing w:after="120" w:line="360" w:lineRule="auto"/>
        <w:ind w:left="567" w:right="1695"/>
        <w:rPr>
          <w:rFonts w:ascii="Arial" w:eastAsia="Arial" w:hAnsi="Arial" w:cs="Arial"/>
          <w:b/>
          <w:bCs/>
        </w:rPr>
      </w:pPr>
      <w:proofErr w:type="spellStart"/>
      <w:r w:rsidRPr="007805AF">
        <w:rPr>
          <w:rFonts w:ascii="Arial" w:eastAsia="Arial" w:hAnsi="Arial" w:cs="Arial"/>
          <w:b/>
          <w:bCs/>
        </w:rPr>
        <w:t>AmaSelect</w:t>
      </w:r>
      <w:proofErr w:type="spellEnd"/>
      <w:r w:rsidRPr="007805AF">
        <w:rPr>
          <w:rFonts w:ascii="Arial" w:eastAsia="Arial" w:hAnsi="Arial" w:cs="Arial"/>
          <w:b/>
          <w:bCs/>
        </w:rPr>
        <w:t xml:space="preserve"> – Die Lösung für viele Einsatzszenarien</w:t>
      </w:r>
    </w:p>
    <w:p w14:paraId="3C7B97D2"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Dabei wird dem Landwirt die Arbeit durch verschiedenste Funktionen vereinfacht. Die LED-Einzeldüsenbeleuchtung sorgt für ein sicheres Arbeiten bei Nacht – dann, wenn die Bedingungen oft am besten sind. Mit der </w:t>
      </w:r>
      <w:r w:rsidRPr="007805AF">
        <w:rPr>
          <w:rFonts w:ascii="Arial" w:eastAsia="Arial" w:hAnsi="Arial" w:cs="Arial"/>
        </w:rPr>
        <w:lastRenderedPageBreak/>
        <w:t xml:space="preserve">serienmäßigen Einzeldüsenschaltung in Kombination mit </w:t>
      </w:r>
      <w:proofErr w:type="spellStart"/>
      <w:r w:rsidRPr="007805AF">
        <w:rPr>
          <w:rFonts w:ascii="Arial" w:eastAsia="Arial" w:hAnsi="Arial" w:cs="Arial"/>
        </w:rPr>
        <w:t>Section</w:t>
      </w:r>
      <w:proofErr w:type="spellEnd"/>
      <w:r w:rsidRPr="007805AF">
        <w:rPr>
          <w:rFonts w:ascii="Arial" w:eastAsia="Arial" w:hAnsi="Arial" w:cs="Arial"/>
        </w:rPr>
        <w:t xml:space="preserve"> Control wird die Arbeit dank der 50-cm-Teilbreiten auch auf unförmigen Flächen zu einem Kinderspiel – nahezu ohne jegliche Überlappungen.</w:t>
      </w:r>
    </w:p>
    <w:p w14:paraId="6C7C2B54" w14:textId="77777777" w:rsidR="007805AF" w:rsidRPr="007805AF" w:rsidRDefault="007805AF" w:rsidP="007805AF">
      <w:pPr>
        <w:spacing w:after="120" w:line="360" w:lineRule="auto"/>
        <w:ind w:left="567" w:right="1695"/>
        <w:rPr>
          <w:rFonts w:ascii="Arial" w:eastAsia="Arial" w:hAnsi="Arial" w:cs="Arial"/>
        </w:rPr>
      </w:pPr>
    </w:p>
    <w:p w14:paraId="72971FC3"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Die besonderen Highlights von </w:t>
      </w:r>
      <w:proofErr w:type="spellStart"/>
      <w:r w:rsidRPr="007805AF">
        <w:rPr>
          <w:rFonts w:ascii="Arial" w:eastAsia="Arial" w:hAnsi="Arial" w:cs="Arial"/>
        </w:rPr>
        <w:t>AmaSelect</w:t>
      </w:r>
      <w:proofErr w:type="spellEnd"/>
      <w:r w:rsidRPr="007805AF">
        <w:rPr>
          <w:rFonts w:ascii="Arial" w:eastAsia="Arial" w:hAnsi="Arial" w:cs="Arial"/>
        </w:rPr>
        <w:t xml:space="preserve"> liegen jedoch in der intelligenten Düsenschaltung.</w:t>
      </w:r>
    </w:p>
    <w:p w14:paraId="2AAA6B69" w14:textId="77777777" w:rsidR="007805AF" w:rsidRPr="007805AF" w:rsidRDefault="007805AF" w:rsidP="007805AF">
      <w:pPr>
        <w:spacing w:after="120" w:line="360" w:lineRule="auto"/>
        <w:ind w:left="567" w:right="1695"/>
        <w:rPr>
          <w:rFonts w:ascii="Arial" w:eastAsia="Arial" w:hAnsi="Arial" w:cs="Arial"/>
        </w:rPr>
      </w:pPr>
    </w:p>
    <w:p w14:paraId="66E76073" w14:textId="77777777" w:rsidR="007805AF" w:rsidRPr="007805AF" w:rsidRDefault="007805AF" w:rsidP="007805AF">
      <w:pPr>
        <w:spacing w:after="120" w:line="360" w:lineRule="auto"/>
        <w:ind w:left="567" w:right="1695"/>
        <w:rPr>
          <w:rFonts w:ascii="Arial" w:eastAsia="Arial" w:hAnsi="Arial" w:cs="Arial"/>
          <w:b/>
          <w:bCs/>
        </w:rPr>
      </w:pPr>
      <w:r w:rsidRPr="007805AF">
        <w:rPr>
          <w:rFonts w:ascii="Arial" w:eastAsia="Arial" w:hAnsi="Arial" w:cs="Arial"/>
          <w:b/>
          <w:bCs/>
        </w:rPr>
        <w:t>Automatische Düsenumschaltung und Düsenkombination</w:t>
      </w:r>
    </w:p>
    <w:p w14:paraId="556C1CA7"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Neben der manuellen Schaltung kann </w:t>
      </w:r>
      <w:proofErr w:type="spellStart"/>
      <w:r w:rsidRPr="007805AF">
        <w:rPr>
          <w:rFonts w:ascii="Arial" w:eastAsia="Arial" w:hAnsi="Arial" w:cs="Arial"/>
        </w:rPr>
        <w:t>AmaSelect</w:t>
      </w:r>
      <w:proofErr w:type="spellEnd"/>
      <w:r w:rsidRPr="007805AF">
        <w:rPr>
          <w:rFonts w:ascii="Arial" w:eastAsia="Arial" w:hAnsi="Arial" w:cs="Arial"/>
        </w:rPr>
        <w:t xml:space="preserve"> die Düsen vollautomatisch in Abhängigkeit vom Spritzdruck umschalten und Düsen kombinieren. Diese Funktion bietet dem Anwender die Möglichkeit, je nach Situation die Fahrgeschwindigkeit oder Ausbringmenge flexibel anzupassen, während das Tropfenspektrum im gewünschten Bereich bleibt.</w:t>
      </w:r>
    </w:p>
    <w:p w14:paraId="2F941CB1" w14:textId="77777777" w:rsidR="007805AF" w:rsidRPr="007805AF" w:rsidRDefault="007805AF" w:rsidP="007805AF">
      <w:pPr>
        <w:spacing w:after="120" w:line="360" w:lineRule="auto"/>
        <w:ind w:left="567" w:right="1695"/>
        <w:rPr>
          <w:rFonts w:ascii="Arial" w:eastAsia="Arial" w:hAnsi="Arial" w:cs="Arial"/>
        </w:rPr>
      </w:pPr>
    </w:p>
    <w:p w14:paraId="601D8CF6" w14:textId="77777777" w:rsidR="007805AF" w:rsidRPr="007805AF" w:rsidRDefault="007805AF" w:rsidP="007805AF">
      <w:pPr>
        <w:spacing w:after="120" w:line="360" w:lineRule="auto"/>
        <w:ind w:left="567" w:right="1695"/>
        <w:rPr>
          <w:rFonts w:ascii="Arial" w:eastAsia="Arial" w:hAnsi="Arial" w:cs="Arial"/>
          <w:b/>
          <w:bCs/>
        </w:rPr>
      </w:pPr>
      <w:r w:rsidRPr="007805AF">
        <w:rPr>
          <w:rFonts w:ascii="Arial" w:eastAsia="Arial" w:hAnsi="Arial" w:cs="Arial"/>
          <w:b/>
          <w:bCs/>
        </w:rPr>
        <w:t xml:space="preserve">Kurvenkompensation </w:t>
      </w:r>
      <w:proofErr w:type="spellStart"/>
      <w:r w:rsidRPr="007805AF">
        <w:rPr>
          <w:rFonts w:ascii="Arial" w:eastAsia="Arial" w:hAnsi="Arial" w:cs="Arial"/>
          <w:b/>
          <w:bCs/>
        </w:rPr>
        <w:t>CurveControl</w:t>
      </w:r>
      <w:proofErr w:type="spellEnd"/>
    </w:p>
    <w:p w14:paraId="68B5B153"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In Kurvenbereichen besteht die Problematik, dass auf der Innenseite überdosiert und auf der Außenseite unterdosiert wird. Es drohen Kulturschäden auf der Innenseite sowie Verunkrautung und Resistenzen auf der Außenseite. </w:t>
      </w:r>
    </w:p>
    <w:p w14:paraId="1D60B5F0" w14:textId="77777777" w:rsidR="007805AF" w:rsidRPr="007805AF" w:rsidRDefault="007805AF" w:rsidP="007805AF">
      <w:pPr>
        <w:spacing w:after="120" w:line="360" w:lineRule="auto"/>
        <w:ind w:left="567" w:right="1695"/>
        <w:rPr>
          <w:rFonts w:ascii="Arial" w:eastAsia="Arial" w:hAnsi="Arial" w:cs="Arial"/>
        </w:rPr>
      </w:pPr>
    </w:p>
    <w:p w14:paraId="22308A89" w14:textId="77777777" w:rsidR="007805AF" w:rsidRPr="007805AF" w:rsidRDefault="007805AF" w:rsidP="007805AF">
      <w:pPr>
        <w:spacing w:after="120" w:line="360" w:lineRule="auto"/>
        <w:ind w:left="567" w:right="1695"/>
        <w:rPr>
          <w:rFonts w:ascii="Arial" w:eastAsia="Arial" w:hAnsi="Arial" w:cs="Arial"/>
        </w:rPr>
      </w:pPr>
      <w:proofErr w:type="spellStart"/>
      <w:r w:rsidRPr="007805AF">
        <w:rPr>
          <w:rFonts w:ascii="Arial" w:eastAsia="Arial" w:hAnsi="Arial" w:cs="Arial"/>
        </w:rPr>
        <w:t>AmaSelect</w:t>
      </w:r>
      <w:proofErr w:type="spellEnd"/>
      <w:r w:rsidRPr="007805AF">
        <w:rPr>
          <w:rFonts w:ascii="Arial" w:eastAsia="Arial" w:hAnsi="Arial" w:cs="Arial"/>
        </w:rPr>
        <w:t xml:space="preserve"> </w:t>
      </w:r>
      <w:proofErr w:type="spellStart"/>
      <w:r w:rsidRPr="007805AF">
        <w:rPr>
          <w:rFonts w:ascii="Arial" w:eastAsia="Arial" w:hAnsi="Arial" w:cs="Arial"/>
        </w:rPr>
        <w:t>CurveControl</w:t>
      </w:r>
      <w:proofErr w:type="spellEnd"/>
      <w:r w:rsidRPr="007805AF">
        <w:rPr>
          <w:rFonts w:ascii="Arial" w:eastAsia="Arial" w:hAnsi="Arial" w:cs="Arial"/>
        </w:rPr>
        <w:t xml:space="preserve"> löst dieses Problem, indem die Düsengröße automatisch und in Abhängigkeit des Kurvenradius angepasst wird, um die gewünschte Aufwandmenge über die gesamte </w:t>
      </w:r>
      <w:proofErr w:type="spellStart"/>
      <w:r w:rsidRPr="007805AF">
        <w:rPr>
          <w:rFonts w:ascii="Arial" w:eastAsia="Arial" w:hAnsi="Arial" w:cs="Arial"/>
        </w:rPr>
        <w:t>Gestängebreite</w:t>
      </w:r>
      <w:proofErr w:type="spellEnd"/>
      <w:r w:rsidRPr="007805AF">
        <w:rPr>
          <w:rFonts w:ascii="Arial" w:eastAsia="Arial" w:hAnsi="Arial" w:cs="Arial"/>
        </w:rPr>
        <w:t xml:space="preserve"> möglichst genau einzuhalten.</w:t>
      </w:r>
    </w:p>
    <w:p w14:paraId="3B3F7526" w14:textId="77777777" w:rsidR="007805AF" w:rsidRPr="007805AF" w:rsidRDefault="007805AF" w:rsidP="007805AF">
      <w:pPr>
        <w:spacing w:after="120" w:line="360" w:lineRule="auto"/>
        <w:ind w:left="567" w:right="1695"/>
        <w:rPr>
          <w:rFonts w:ascii="Arial" w:eastAsia="Arial" w:hAnsi="Arial" w:cs="Arial"/>
        </w:rPr>
      </w:pPr>
    </w:p>
    <w:p w14:paraId="0C7E024F" w14:textId="77777777" w:rsidR="007805AF" w:rsidRPr="007805AF" w:rsidRDefault="007805AF" w:rsidP="007805AF">
      <w:pPr>
        <w:spacing w:after="120" w:line="360" w:lineRule="auto"/>
        <w:ind w:left="567" w:right="1695"/>
        <w:rPr>
          <w:rFonts w:ascii="Arial" w:eastAsia="Arial" w:hAnsi="Arial" w:cs="Arial"/>
          <w:b/>
          <w:bCs/>
        </w:rPr>
      </w:pPr>
      <w:proofErr w:type="spellStart"/>
      <w:r w:rsidRPr="007805AF">
        <w:rPr>
          <w:rFonts w:ascii="Arial" w:eastAsia="Arial" w:hAnsi="Arial" w:cs="Arial"/>
          <w:b/>
          <w:bCs/>
        </w:rPr>
        <w:t>AmaSelect</w:t>
      </w:r>
      <w:proofErr w:type="spellEnd"/>
      <w:r w:rsidRPr="007805AF">
        <w:rPr>
          <w:rFonts w:ascii="Arial" w:eastAsia="Arial" w:hAnsi="Arial" w:cs="Arial"/>
          <w:b/>
          <w:bCs/>
        </w:rPr>
        <w:t xml:space="preserve"> </w:t>
      </w:r>
      <w:proofErr w:type="spellStart"/>
      <w:r w:rsidRPr="007805AF">
        <w:rPr>
          <w:rFonts w:ascii="Arial" w:eastAsia="Arial" w:hAnsi="Arial" w:cs="Arial"/>
          <w:b/>
          <w:bCs/>
        </w:rPr>
        <w:t>Row</w:t>
      </w:r>
      <w:proofErr w:type="spellEnd"/>
      <w:r w:rsidRPr="007805AF">
        <w:rPr>
          <w:rFonts w:ascii="Arial" w:eastAsia="Arial" w:hAnsi="Arial" w:cs="Arial"/>
          <w:b/>
          <w:bCs/>
        </w:rPr>
        <w:t xml:space="preserve"> – die clevere Bandapplikation</w:t>
      </w:r>
    </w:p>
    <w:p w14:paraId="592B3976"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Eine erfolgreiche Bandapplikation erfordert hohe Ansprüche an den Bediener. Je nach Situation muss zwischen Düsen gewechselt werden, die Ausbringmenge geändert und gegebenenfalls die </w:t>
      </w:r>
      <w:proofErr w:type="spellStart"/>
      <w:r w:rsidRPr="007805AF">
        <w:rPr>
          <w:rFonts w:ascii="Arial" w:eastAsia="Arial" w:hAnsi="Arial" w:cs="Arial"/>
        </w:rPr>
        <w:t>Gestängehöhe</w:t>
      </w:r>
      <w:proofErr w:type="spellEnd"/>
      <w:r w:rsidRPr="007805AF">
        <w:rPr>
          <w:rFonts w:ascii="Arial" w:eastAsia="Arial" w:hAnsi="Arial" w:cs="Arial"/>
        </w:rPr>
        <w:t xml:space="preserve"> angepasst werden. </w:t>
      </w:r>
    </w:p>
    <w:p w14:paraId="6A483683" w14:textId="77777777" w:rsidR="007805AF" w:rsidRPr="007805AF" w:rsidRDefault="007805AF" w:rsidP="007805AF">
      <w:pPr>
        <w:spacing w:after="120" w:line="360" w:lineRule="auto"/>
        <w:ind w:left="567" w:right="1695"/>
        <w:rPr>
          <w:rFonts w:ascii="Arial" w:eastAsia="Arial" w:hAnsi="Arial" w:cs="Arial"/>
        </w:rPr>
      </w:pPr>
    </w:p>
    <w:p w14:paraId="6F6026D7"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Mit </w:t>
      </w:r>
      <w:proofErr w:type="spellStart"/>
      <w:r w:rsidRPr="007805AF">
        <w:rPr>
          <w:rFonts w:ascii="Arial" w:eastAsia="Arial" w:hAnsi="Arial" w:cs="Arial"/>
        </w:rPr>
        <w:t>AmaSelect</w:t>
      </w:r>
      <w:proofErr w:type="spellEnd"/>
      <w:r w:rsidRPr="007805AF">
        <w:rPr>
          <w:rFonts w:ascii="Arial" w:eastAsia="Arial" w:hAnsi="Arial" w:cs="Arial"/>
        </w:rPr>
        <w:t xml:space="preserve"> </w:t>
      </w:r>
      <w:proofErr w:type="spellStart"/>
      <w:r w:rsidRPr="007805AF">
        <w:rPr>
          <w:rFonts w:ascii="Arial" w:eastAsia="Arial" w:hAnsi="Arial" w:cs="Arial"/>
        </w:rPr>
        <w:t>Row</w:t>
      </w:r>
      <w:proofErr w:type="spellEnd"/>
      <w:r w:rsidRPr="007805AF">
        <w:rPr>
          <w:rFonts w:ascii="Arial" w:eastAsia="Arial" w:hAnsi="Arial" w:cs="Arial"/>
        </w:rPr>
        <w:t xml:space="preserve"> wird diese Anwendung deutlich vereinfacht. Der Fahrer muss nur den Reihenabstand und die Ausbringmengen eingeben. Wenn von Bandapplikation auf Flächenapplikation gewechselt werden muss, genügt ein Knopfdruck: Automatisch wird von der </w:t>
      </w:r>
      <w:proofErr w:type="spellStart"/>
      <w:r w:rsidRPr="007805AF">
        <w:rPr>
          <w:rFonts w:ascii="Arial" w:eastAsia="Arial" w:hAnsi="Arial" w:cs="Arial"/>
        </w:rPr>
        <w:t>Banddüse</w:t>
      </w:r>
      <w:proofErr w:type="spellEnd"/>
      <w:r w:rsidRPr="007805AF">
        <w:rPr>
          <w:rFonts w:ascii="Arial" w:eastAsia="Arial" w:hAnsi="Arial" w:cs="Arial"/>
        </w:rPr>
        <w:t xml:space="preserve"> zur Flächendüse gewechselt sowie die Ausbringmenge und die </w:t>
      </w:r>
      <w:proofErr w:type="spellStart"/>
      <w:r w:rsidRPr="007805AF">
        <w:rPr>
          <w:rFonts w:ascii="Arial" w:eastAsia="Arial" w:hAnsi="Arial" w:cs="Arial"/>
        </w:rPr>
        <w:t>Gestängehöhe</w:t>
      </w:r>
      <w:proofErr w:type="spellEnd"/>
      <w:r w:rsidRPr="007805AF">
        <w:rPr>
          <w:rFonts w:ascii="Arial" w:eastAsia="Arial" w:hAnsi="Arial" w:cs="Arial"/>
        </w:rPr>
        <w:t xml:space="preserve"> angepasst. </w:t>
      </w:r>
      <w:proofErr w:type="spellStart"/>
      <w:r w:rsidRPr="007805AF">
        <w:rPr>
          <w:rFonts w:ascii="Arial" w:eastAsia="Arial" w:hAnsi="Arial" w:cs="Arial"/>
        </w:rPr>
        <w:t>AmaSelect</w:t>
      </w:r>
      <w:proofErr w:type="spellEnd"/>
      <w:r w:rsidRPr="007805AF">
        <w:rPr>
          <w:rFonts w:ascii="Arial" w:eastAsia="Arial" w:hAnsi="Arial" w:cs="Arial"/>
        </w:rPr>
        <w:t xml:space="preserve"> </w:t>
      </w:r>
      <w:proofErr w:type="spellStart"/>
      <w:r w:rsidRPr="007805AF">
        <w:rPr>
          <w:rFonts w:ascii="Arial" w:eastAsia="Arial" w:hAnsi="Arial" w:cs="Arial"/>
        </w:rPr>
        <w:t>Row</w:t>
      </w:r>
      <w:proofErr w:type="spellEnd"/>
      <w:r w:rsidRPr="007805AF">
        <w:rPr>
          <w:rFonts w:ascii="Arial" w:eastAsia="Arial" w:hAnsi="Arial" w:cs="Arial"/>
        </w:rPr>
        <w:t xml:space="preserve"> macht die Bandapplikation somit praxisgerecht und bringt deutliches Einsparpotential.</w:t>
      </w:r>
    </w:p>
    <w:p w14:paraId="56BEEB7B" w14:textId="77777777" w:rsidR="007805AF" w:rsidRPr="007805AF" w:rsidRDefault="007805AF" w:rsidP="007805AF">
      <w:pPr>
        <w:spacing w:after="120" w:line="360" w:lineRule="auto"/>
        <w:ind w:left="567" w:right="1695"/>
        <w:rPr>
          <w:rFonts w:ascii="Arial" w:eastAsia="Arial" w:hAnsi="Arial" w:cs="Arial"/>
        </w:rPr>
      </w:pPr>
    </w:p>
    <w:p w14:paraId="755CC4BE" w14:textId="77777777" w:rsidR="007805AF" w:rsidRPr="007805AF" w:rsidRDefault="007805AF" w:rsidP="007805AF">
      <w:pPr>
        <w:spacing w:after="120" w:line="360" w:lineRule="auto"/>
        <w:ind w:left="567" w:right="1695"/>
        <w:rPr>
          <w:rFonts w:ascii="Arial" w:eastAsia="Arial" w:hAnsi="Arial" w:cs="Arial"/>
          <w:b/>
          <w:bCs/>
        </w:rPr>
      </w:pPr>
      <w:proofErr w:type="spellStart"/>
      <w:r w:rsidRPr="007805AF">
        <w:rPr>
          <w:rFonts w:ascii="Arial" w:eastAsia="Arial" w:hAnsi="Arial" w:cs="Arial"/>
          <w:b/>
          <w:bCs/>
        </w:rPr>
        <w:t>AmaSelect</w:t>
      </w:r>
      <w:proofErr w:type="spellEnd"/>
      <w:r w:rsidRPr="007805AF">
        <w:rPr>
          <w:rFonts w:ascii="Arial" w:eastAsia="Arial" w:hAnsi="Arial" w:cs="Arial"/>
          <w:b/>
          <w:bCs/>
        </w:rPr>
        <w:t xml:space="preserve"> Spot – Präziser Pflanzenschutz, genau auf den Punkt</w:t>
      </w:r>
    </w:p>
    <w:p w14:paraId="02F49EEB"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Bei der Spotapplikation kommt es auf das schnelle Schalten der Düsen an, um die Spots so klein wie möglich zu halten. Außerdem kann die Datenmenge der Spotkarten bei einem hohen Unkrautbesatz ein Problem darstellen. </w:t>
      </w:r>
    </w:p>
    <w:p w14:paraId="7D815471" w14:textId="77777777" w:rsidR="007805AF" w:rsidRPr="007805AF" w:rsidRDefault="007805AF" w:rsidP="007805AF">
      <w:pPr>
        <w:spacing w:after="120" w:line="360" w:lineRule="auto"/>
        <w:ind w:left="567" w:right="1695"/>
        <w:rPr>
          <w:rFonts w:ascii="Arial" w:eastAsia="Arial" w:hAnsi="Arial" w:cs="Arial"/>
        </w:rPr>
      </w:pPr>
    </w:p>
    <w:p w14:paraId="6591604C"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In Kombination mit dem </w:t>
      </w:r>
      <w:proofErr w:type="spellStart"/>
      <w:r w:rsidRPr="007805AF">
        <w:rPr>
          <w:rFonts w:ascii="Arial" w:eastAsia="Arial" w:hAnsi="Arial" w:cs="Arial"/>
        </w:rPr>
        <w:t>AmaTron</w:t>
      </w:r>
      <w:proofErr w:type="spellEnd"/>
      <w:r w:rsidRPr="007805AF">
        <w:rPr>
          <w:rFonts w:ascii="Arial" w:eastAsia="Arial" w:hAnsi="Arial" w:cs="Arial"/>
        </w:rPr>
        <w:t xml:space="preserve"> 4 ermöglicht </w:t>
      </w:r>
      <w:proofErr w:type="spellStart"/>
      <w:r w:rsidRPr="007805AF">
        <w:rPr>
          <w:rFonts w:ascii="Arial" w:eastAsia="Arial" w:hAnsi="Arial" w:cs="Arial"/>
        </w:rPr>
        <w:t>AmaSelect</w:t>
      </w:r>
      <w:proofErr w:type="spellEnd"/>
      <w:r w:rsidRPr="007805AF">
        <w:rPr>
          <w:rFonts w:ascii="Arial" w:eastAsia="Arial" w:hAnsi="Arial" w:cs="Arial"/>
        </w:rPr>
        <w:t xml:space="preserve"> Spot eine präzise Spotapplikation. Dank der niedrigen Datenrate durch Verwendung des Punktformats sowie dem schnellen Schalten des Düsenkörpers wird eine zuverlässige und praxistaugliche Spotanwendung ermöglicht.</w:t>
      </w:r>
    </w:p>
    <w:p w14:paraId="15282DF0" w14:textId="77777777" w:rsidR="007805AF" w:rsidRPr="007805AF" w:rsidRDefault="007805AF" w:rsidP="007805AF">
      <w:pPr>
        <w:spacing w:after="120" w:line="360" w:lineRule="auto"/>
        <w:ind w:left="567" w:right="1695"/>
        <w:rPr>
          <w:rFonts w:ascii="Arial" w:eastAsia="Arial" w:hAnsi="Arial" w:cs="Arial"/>
        </w:rPr>
      </w:pPr>
    </w:p>
    <w:p w14:paraId="4176F9FF"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b/>
          <w:bCs/>
        </w:rPr>
        <w:t>25-cm-Düsenabstand – mehr Präzision für spezielle Anwendungen</w:t>
      </w:r>
    </w:p>
    <w:p w14:paraId="0C61931E"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Mit dem optionalen Verlagerungssatz werden 2 der 4 Düsen von </w:t>
      </w:r>
      <w:proofErr w:type="spellStart"/>
      <w:r w:rsidRPr="007805AF">
        <w:rPr>
          <w:rFonts w:ascii="Arial" w:eastAsia="Arial" w:hAnsi="Arial" w:cs="Arial"/>
        </w:rPr>
        <w:t>AmaSelect</w:t>
      </w:r>
      <w:proofErr w:type="spellEnd"/>
      <w:r w:rsidRPr="007805AF">
        <w:rPr>
          <w:rFonts w:ascii="Arial" w:eastAsia="Arial" w:hAnsi="Arial" w:cs="Arial"/>
        </w:rPr>
        <w:t xml:space="preserve"> um 12,5 cm verlagert, um somit einen 25-cm-Düsenabstand zu generieren. </w:t>
      </w:r>
    </w:p>
    <w:p w14:paraId="16559375" w14:textId="77777777" w:rsidR="007805AF" w:rsidRPr="007805AF" w:rsidRDefault="007805AF" w:rsidP="007805AF">
      <w:pPr>
        <w:spacing w:after="120" w:line="360" w:lineRule="auto"/>
        <w:ind w:left="567" w:right="1695"/>
        <w:rPr>
          <w:rFonts w:ascii="Arial" w:eastAsia="Arial" w:hAnsi="Arial" w:cs="Arial"/>
        </w:rPr>
      </w:pPr>
    </w:p>
    <w:p w14:paraId="6C06B3C3"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t xml:space="preserve">Ein reduzierter Düsenabstand kann in der Praxis vielfältige Vorteile bieten: So ermöglicht er durch eine niedrigere </w:t>
      </w:r>
      <w:proofErr w:type="spellStart"/>
      <w:r w:rsidRPr="007805AF">
        <w:rPr>
          <w:rFonts w:ascii="Arial" w:eastAsia="Arial" w:hAnsi="Arial" w:cs="Arial"/>
        </w:rPr>
        <w:t>Gestängehöhe</w:t>
      </w:r>
      <w:proofErr w:type="spellEnd"/>
      <w:r w:rsidRPr="007805AF">
        <w:rPr>
          <w:rFonts w:ascii="Arial" w:eastAsia="Arial" w:hAnsi="Arial" w:cs="Arial"/>
        </w:rPr>
        <w:t xml:space="preserve"> besonders unter Grenzbedingungen eine Reduzierung der Abdrift. Gleichzeitig verbessert sich insbesondere in dichten Beständen die Durchdringung und somit die Wirksamkeit der Maßnahme. </w:t>
      </w:r>
    </w:p>
    <w:p w14:paraId="582B2BE3" w14:textId="77777777" w:rsidR="007805AF" w:rsidRPr="007805AF" w:rsidRDefault="007805AF" w:rsidP="007805AF">
      <w:pPr>
        <w:spacing w:after="120" w:line="360" w:lineRule="auto"/>
        <w:ind w:left="567" w:right="1695"/>
        <w:rPr>
          <w:rFonts w:ascii="Arial" w:eastAsia="Arial" w:hAnsi="Arial" w:cs="Arial"/>
        </w:rPr>
      </w:pPr>
    </w:p>
    <w:p w14:paraId="0B3F7A76" w14:textId="77777777" w:rsidR="007805AF" w:rsidRPr="007805AF" w:rsidRDefault="007805AF" w:rsidP="007805AF">
      <w:pPr>
        <w:spacing w:after="120" w:line="360" w:lineRule="auto"/>
        <w:ind w:left="567" w:right="1695"/>
        <w:rPr>
          <w:rFonts w:ascii="Arial" w:eastAsia="Arial" w:hAnsi="Arial" w:cs="Arial"/>
        </w:rPr>
      </w:pPr>
      <w:r w:rsidRPr="007805AF">
        <w:rPr>
          <w:rFonts w:ascii="Arial" w:eastAsia="Arial" w:hAnsi="Arial" w:cs="Arial"/>
        </w:rPr>
        <w:lastRenderedPageBreak/>
        <w:t xml:space="preserve">In Kombination mit </w:t>
      </w:r>
      <w:proofErr w:type="spellStart"/>
      <w:r w:rsidRPr="007805AF">
        <w:rPr>
          <w:rFonts w:ascii="Arial" w:eastAsia="Arial" w:hAnsi="Arial" w:cs="Arial"/>
        </w:rPr>
        <w:t>AmaSelect</w:t>
      </w:r>
      <w:proofErr w:type="spellEnd"/>
      <w:r w:rsidRPr="007805AF">
        <w:rPr>
          <w:rFonts w:ascii="Arial" w:eastAsia="Arial" w:hAnsi="Arial" w:cs="Arial"/>
        </w:rPr>
        <w:t xml:space="preserve"> </w:t>
      </w:r>
      <w:proofErr w:type="spellStart"/>
      <w:r w:rsidRPr="007805AF">
        <w:rPr>
          <w:rFonts w:ascii="Arial" w:eastAsia="Arial" w:hAnsi="Arial" w:cs="Arial"/>
        </w:rPr>
        <w:t>Row</w:t>
      </w:r>
      <w:proofErr w:type="spellEnd"/>
      <w:r w:rsidRPr="007805AF">
        <w:rPr>
          <w:rFonts w:ascii="Arial" w:eastAsia="Arial" w:hAnsi="Arial" w:cs="Arial"/>
        </w:rPr>
        <w:t xml:space="preserve"> und </w:t>
      </w:r>
      <w:proofErr w:type="spellStart"/>
      <w:r w:rsidRPr="007805AF">
        <w:rPr>
          <w:rFonts w:ascii="Arial" w:eastAsia="Arial" w:hAnsi="Arial" w:cs="Arial"/>
        </w:rPr>
        <w:t>AmaSelect</w:t>
      </w:r>
      <w:proofErr w:type="spellEnd"/>
      <w:r w:rsidRPr="007805AF">
        <w:rPr>
          <w:rFonts w:ascii="Arial" w:eastAsia="Arial" w:hAnsi="Arial" w:cs="Arial"/>
        </w:rPr>
        <w:t xml:space="preserve"> Spot ergeben sich weitere Vorteile des 25-cm-Düsenabstands. Die Bandapplikation ist besonders im Kartoffelbau mit einem Reihenabstand von 75 cm verbreitet. </w:t>
      </w:r>
      <w:proofErr w:type="spellStart"/>
      <w:r w:rsidRPr="007805AF">
        <w:rPr>
          <w:rFonts w:ascii="Arial" w:eastAsia="Arial" w:hAnsi="Arial" w:cs="Arial"/>
        </w:rPr>
        <w:t>AmaSelect</w:t>
      </w:r>
      <w:proofErr w:type="spellEnd"/>
      <w:r w:rsidRPr="007805AF">
        <w:rPr>
          <w:rFonts w:ascii="Arial" w:eastAsia="Arial" w:hAnsi="Arial" w:cs="Arial"/>
        </w:rPr>
        <w:t xml:space="preserve"> </w:t>
      </w:r>
      <w:proofErr w:type="spellStart"/>
      <w:r w:rsidRPr="007805AF">
        <w:rPr>
          <w:rFonts w:ascii="Arial" w:eastAsia="Arial" w:hAnsi="Arial" w:cs="Arial"/>
        </w:rPr>
        <w:t>Row</w:t>
      </w:r>
      <w:proofErr w:type="spellEnd"/>
      <w:r w:rsidRPr="007805AF">
        <w:rPr>
          <w:rFonts w:ascii="Arial" w:eastAsia="Arial" w:hAnsi="Arial" w:cs="Arial"/>
        </w:rPr>
        <w:t xml:space="preserve"> schaltet dann beispielsweise nur jede dritte Düse des Verlagerungssatzes ein, um nur die Reihe zu behandeln. </w:t>
      </w:r>
    </w:p>
    <w:p w14:paraId="1D49AFED" w14:textId="77777777" w:rsidR="007805AF" w:rsidRPr="007805AF" w:rsidRDefault="007805AF" w:rsidP="007805AF">
      <w:pPr>
        <w:spacing w:after="120" w:line="360" w:lineRule="auto"/>
        <w:ind w:left="567" w:right="1695"/>
        <w:rPr>
          <w:rFonts w:ascii="Arial" w:eastAsia="Arial" w:hAnsi="Arial" w:cs="Arial"/>
        </w:rPr>
      </w:pPr>
    </w:p>
    <w:p w14:paraId="30819898" w14:textId="2EEECD46" w:rsidR="00ED4605" w:rsidRDefault="007805AF" w:rsidP="007805AF">
      <w:pPr>
        <w:spacing w:after="120" w:line="360" w:lineRule="auto"/>
        <w:ind w:left="567" w:right="1695"/>
        <w:rPr>
          <w:rFonts w:ascii="Arial" w:eastAsia="Arial" w:hAnsi="Arial" w:cs="Arial"/>
        </w:rPr>
      </w:pPr>
      <w:r w:rsidRPr="007805AF">
        <w:rPr>
          <w:rFonts w:ascii="Arial" w:eastAsia="Arial" w:hAnsi="Arial" w:cs="Arial"/>
        </w:rPr>
        <w:t>Auch bei der Spotanwendung ermöglicht der 25-cm-Düsenabstand eine präzisere Ausbringung. Dank spezieller Spotdüsen können randscharfe Spots bei optimaler Verteilung gewährleistet werden.</w:t>
      </w:r>
    </w:p>
    <w:p w14:paraId="79C35239" w14:textId="77777777" w:rsidR="00D34808" w:rsidRDefault="00D34808" w:rsidP="00ED4605">
      <w:pPr>
        <w:spacing w:after="120" w:line="360" w:lineRule="auto"/>
        <w:ind w:left="567" w:right="1695"/>
        <w:rPr>
          <w:rFonts w:ascii="Arial" w:eastAsia="Arial" w:hAnsi="Arial" w:cs="Arial"/>
        </w:rPr>
      </w:pPr>
    </w:p>
    <w:p w14:paraId="0C2530BB" w14:textId="77777777" w:rsidR="0039244D" w:rsidRDefault="0039244D"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7E9111DB" w14:textId="7A979E16" w:rsidR="007805AF" w:rsidRPr="007805AF" w:rsidRDefault="007805AF" w:rsidP="007805AF">
      <w:pPr>
        <w:pStyle w:val="Listenabsatz"/>
        <w:numPr>
          <w:ilvl w:val="0"/>
          <w:numId w:val="14"/>
        </w:numPr>
        <w:spacing w:after="120" w:line="360" w:lineRule="auto"/>
        <w:ind w:right="1695"/>
        <w:rPr>
          <w:rFonts w:ascii="Arial" w:eastAsia="Arial" w:hAnsi="Arial" w:cs="Arial"/>
        </w:rPr>
      </w:pPr>
      <w:r w:rsidRPr="007805AF">
        <w:rPr>
          <w:rFonts w:ascii="Arial" w:eastAsia="Arial" w:hAnsi="Arial" w:cs="Arial"/>
        </w:rPr>
        <w:t>Perfekte Applikationsqualität bei gleichzeitig flexiblen Fahrgeschwindigkeiten und Aufwandmengen</w:t>
      </w:r>
    </w:p>
    <w:p w14:paraId="1E66EC8E" w14:textId="72F9742C" w:rsidR="007805AF" w:rsidRPr="007805AF" w:rsidRDefault="007805AF" w:rsidP="007805AF">
      <w:pPr>
        <w:pStyle w:val="Listenabsatz"/>
        <w:numPr>
          <w:ilvl w:val="0"/>
          <w:numId w:val="14"/>
        </w:numPr>
        <w:spacing w:after="120" w:line="360" w:lineRule="auto"/>
        <w:ind w:right="1695"/>
        <w:rPr>
          <w:rFonts w:ascii="Arial" w:eastAsia="Arial" w:hAnsi="Arial" w:cs="Arial"/>
        </w:rPr>
      </w:pPr>
      <w:r w:rsidRPr="007805AF">
        <w:rPr>
          <w:rFonts w:ascii="Arial" w:eastAsia="Arial" w:hAnsi="Arial" w:cs="Arial"/>
        </w:rPr>
        <w:t>Automatischer Düsenwechsel und Kurvenkompensation mit 25-cm-Düsenabstand</w:t>
      </w:r>
    </w:p>
    <w:p w14:paraId="32587084" w14:textId="7866EDBF" w:rsidR="00532DA0" w:rsidRPr="007805AF" w:rsidRDefault="007805AF" w:rsidP="007805AF">
      <w:pPr>
        <w:pStyle w:val="Listenabsatz"/>
        <w:numPr>
          <w:ilvl w:val="0"/>
          <w:numId w:val="14"/>
        </w:numPr>
        <w:spacing w:after="120" w:line="360" w:lineRule="auto"/>
        <w:ind w:right="1695"/>
        <w:rPr>
          <w:rFonts w:ascii="Arial" w:eastAsia="Arial" w:hAnsi="Arial" w:cs="Arial"/>
        </w:rPr>
      </w:pPr>
      <w:r w:rsidRPr="007805AF">
        <w:rPr>
          <w:rFonts w:ascii="Arial" w:eastAsia="Arial" w:hAnsi="Arial" w:cs="Arial"/>
        </w:rPr>
        <w:t>Für jede Anwendung die optimale Düsenkonfiguration – ohne manuellen Düsenwechsel</w:t>
      </w:r>
    </w:p>
    <w:p w14:paraId="5C6EE04B" w14:textId="77777777" w:rsidR="00F4316E" w:rsidRDefault="00F4316E" w:rsidP="00F4316E">
      <w:pPr>
        <w:spacing w:after="120" w:line="360" w:lineRule="auto"/>
        <w:ind w:left="567" w:right="1695"/>
        <w:rPr>
          <w:rFonts w:ascii="Arial" w:eastAsia="Arial" w:hAnsi="Arial" w:cs="Arial"/>
        </w:rPr>
      </w:pPr>
    </w:p>
    <w:p w14:paraId="25E71232" w14:textId="77777777" w:rsidR="00D34808" w:rsidRDefault="00D34808" w:rsidP="00F4316E">
      <w:pPr>
        <w:spacing w:after="120" w:line="360" w:lineRule="auto"/>
        <w:ind w:left="567" w:right="1695"/>
        <w:rPr>
          <w:rFonts w:ascii="Arial" w:eastAsia="Arial" w:hAnsi="Arial" w:cs="Arial"/>
        </w:rPr>
      </w:pPr>
    </w:p>
    <w:p w14:paraId="09C45FDA" w14:textId="5834D93A" w:rsidR="00482519" w:rsidRDefault="00482519" w:rsidP="00482519">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7E7E7CFA" wp14:editId="7D25FB08">
            <wp:extent cx="4064400" cy="2880000"/>
            <wp:effectExtent l="0" t="0" r="0" b="3175"/>
            <wp:docPr id="86519911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199116" name="Grafik 86519911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57310A46" w14:textId="77777777" w:rsidR="00482519" w:rsidRPr="00482519" w:rsidRDefault="00482519" w:rsidP="00482519">
      <w:pPr>
        <w:spacing w:after="120" w:line="360" w:lineRule="auto"/>
        <w:ind w:left="567" w:right="1695"/>
        <w:rPr>
          <w:rFonts w:ascii="Arial" w:eastAsia="Arial" w:hAnsi="Arial" w:cs="Arial"/>
        </w:rPr>
      </w:pPr>
      <w:r w:rsidRPr="00482519">
        <w:rPr>
          <w:rFonts w:ascii="Arial" w:eastAsia="Arial" w:hAnsi="Arial" w:cs="Arial"/>
        </w:rPr>
        <w:t xml:space="preserve">Der neue </w:t>
      </w:r>
      <w:proofErr w:type="spellStart"/>
      <w:r w:rsidRPr="00482519">
        <w:rPr>
          <w:rFonts w:ascii="Arial" w:eastAsia="Arial" w:hAnsi="Arial" w:cs="Arial"/>
        </w:rPr>
        <w:t>AmaSelect</w:t>
      </w:r>
      <w:proofErr w:type="spellEnd"/>
      <w:r w:rsidRPr="00482519">
        <w:rPr>
          <w:rFonts w:ascii="Arial" w:eastAsia="Arial" w:hAnsi="Arial" w:cs="Arial"/>
        </w:rPr>
        <w:t xml:space="preserve"> </w:t>
      </w:r>
      <w:proofErr w:type="spellStart"/>
      <w:r w:rsidRPr="00482519">
        <w:rPr>
          <w:rFonts w:ascii="Arial" w:eastAsia="Arial" w:hAnsi="Arial" w:cs="Arial"/>
        </w:rPr>
        <w:t>twin</w:t>
      </w:r>
      <w:proofErr w:type="spellEnd"/>
      <w:r w:rsidRPr="00482519">
        <w:rPr>
          <w:rFonts w:ascii="Arial" w:eastAsia="Arial" w:hAnsi="Arial" w:cs="Arial"/>
        </w:rPr>
        <w:t>-Verlagerungssatz mit höchster Flexibilität im 25-cm-Düsenabstand</w:t>
      </w:r>
    </w:p>
    <w:p w14:paraId="4D9DF680" w14:textId="77777777" w:rsidR="00482519" w:rsidRDefault="00482519" w:rsidP="00482519">
      <w:pPr>
        <w:spacing w:after="120" w:line="360" w:lineRule="auto"/>
        <w:ind w:left="567" w:right="1695"/>
        <w:rPr>
          <w:rFonts w:ascii="Arial" w:eastAsia="Arial" w:hAnsi="Arial" w:cs="Arial"/>
        </w:rPr>
      </w:pPr>
    </w:p>
    <w:p w14:paraId="72498138" w14:textId="77777777" w:rsidR="00482519" w:rsidRDefault="00482519" w:rsidP="00482519">
      <w:pPr>
        <w:spacing w:after="120" w:line="360" w:lineRule="auto"/>
        <w:ind w:left="567" w:right="1695"/>
        <w:rPr>
          <w:rFonts w:ascii="Arial" w:eastAsia="Arial" w:hAnsi="Arial" w:cs="Arial"/>
        </w:rPr>
      </w:pPr>
    </w:p>
    <w:p w14:paraId="5AB2EC0F" w14:textId="2F89C5AE" w:rsidR="00482519" w:rsidRDefault="00482519" w:rsidP="00482519">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5371676C" wp14:editId="671A75CC">
            <wp:extent cx="4064400" cy="2880000"/>
            <wp:effectExtent l="0" t="0" r="0" b="3175"/>
            <wp:docPr id="51558147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581472" name="Grafik 51558147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68BED55A" w14:textId="77777777" w:rsidR="00482519" w:rsidRPr="00482519" w:rsidRDefault="00482519" w:rsidP="00482519">
      <w:pPr>
        <w:spacing w:after="120" w:line="360" w:lineRule="auto"/>
        <w:ind w:left="567" w:right="1695"/>
        <w:rPr>
          <w:rFonts w:ascii="Arial" w:eastAsia="Arial" w:hAnsi="Arial" w:cs="Arial"/>
        </w:rPr>
      </w:pPr>
      <w:proofErr w:type="spellStart"/>
      <w:r w:rsidRPr="00482519">
        <w:rPr>
          <w:rFonts w:ascii="Arial" w:eastAsia="Arial" w:hAnsi="Arial" w:cs="Arial"/>
        </w:rPr>
        <w:t>AmaSelect</w:t>
      </w:r>
      <w:proofErr w:type="spellEnd"/>
      <w:r w:rsidRPr="00482519">
        <w:rPr>
          <w:rFonts w:ascii="Arial" w:eastAsia="Arial" w:hAnsi="Arial" w:cs="Arial"/>
        </w:rPr>
        <w:t xml:space="preserve"> </w:t>
      </w:r>
      <w:proofErr w:type="spellStart"/>
      <w:r w:rsidRPr="00482519">
        <w:rPr>
          <w:rFonts w:ascii="Arial" w:eastAsia="Arial" w:hAnsi="Arial" w:cs="Arial"/>
        </w:rPr>
        <w:t>twin</w:t>
      </w:r>
      <w:proofErr w:type="spellEnd"/>
      <w:r w:rsidRPr="00482519">
        <w:rPr>
          <w:rFonts w:ascii="Arial" w:eastAsia="Arial" w:hAnsi="Arial" w:cs="Arial"/>
        </w:rPr>
        <w:t xml:space="preserve"> 2-2-2: Aufstieg in Pfeilrichtung</w:t>
      </w:r>
    </w:p>
    <w:p w14:paraId="7A7C332E" w14:textId="77777777" w:rsidR="00482519" w:rsidRDefault="00482519" w:rsidP="00F4316E">
      <w:pPr>
        <w:spacing w:after="120" w:line="360" w:lineRule="auto"/>
        <w:ind w:left="567" w:right="1695"/>
        <w:rPr>
          <w:rFonts w:ascii="Arial" w:eastAsia="Arial" w:hAnsi="Arial" w:cs="Arial"/>
        </w:rPr>
      </w:pPr>
    </w:p>
    <w:p w14:paraId="3A60F43D" w14:textId="77777777" w:rsidR="00482519" w:rsidRDefault="00482519" w:rsidP="00F4316E">
      <w:pPr>
        <w:spacing w:after="120" w:line="360" w:lineRule="auto"/>
        <w:ind w:left="567" w:right="1695"/>
        <w:rPr>
          <w:rFonts w:ascii="Arial" w:eastAsia="Arial" w:hAnsi="Arial" w:cs="Arial"/>
        </w:rPr>
      </w:pPr>
    </w:p>
    <w:p w14:paraId="2AEAEF39" w14:textId="0A5E478B" w:rsidR="00482519" w:rsidRDefault="00482519" w:rsidP="00F4316E">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5DEB615B" wp14:editId="55A647B9">
            <wp:extent cx="4064400" cy="2880000"/>
            <wp:effectExtent l="0" t="0" r="0" b="3175"/>
            <wp:docPr id="182533904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339040" name="Grafik 182533904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1211B7B0" w14:textId="77777777" w:rsidR="00482519" w:rsidRPr="00482519" w:rsidRDefault="00482519" w:rsidP="00482519">
      <w:pPr>
        <w:spacing w:after="120" w:line="360" w:lineRule="auto"/>
        <w:ind w:left="567" w:right="1695"/>
        <w:rPr>
          <w:rFonts w:ascii="Arial" w:eastAsia="Arial" w:hAnsi="Arial" w:cs="Arial"/>
        </w:rPr>
      </w:pPr>
      <w:proofErr w:type="spellStart"/>
      <w:r w:rsidRPr="00482519">
        <w:rPr>
          <w:rFonts w:ascii="Arial" w:eastAsia="Arial" w:hAnsi="Arial" w:cs="Arial"/>
        </w:rPr>
        <w:t>AmaSelect</w:t>
      </w:r>
      <w:proofErr w:type="spellEnd"/>
      <w:r w:rsidRPr="00482519">
        <w:rPr>
          <w:rFonts w:ascii="Arial" w:eastAsia="Arial" w:hAnsi="Arial" w:cs="Arial"/>
        </w:rPr>
        <w:t xml:space="preserve"> </w:t>
      </w:r>
      <w:proofErr w:type="spellStart"/>
      <w:r w:rsidRPr="00482519">
        <w:rPr>
          <w:rFonts w:ascii="Arial" w:eastAsia="Arial" w:hAnsi="Arial" w:cs="Arial"/>
        </w:rPr>
        <w:t>twin</w:t>
      </w:r>
      <w:proofErr w:type="spellEnd"/>
      <w:r w:rsidRPr="00482519">
        <w:rPr>
          <w:rFonts w:ascii="Arial" w:eastAsia="Arial" w:hAnsi="Arial" w:cs="Arial"/>
        </w:rPr>
        <w:t xml:space="preserve"> 2-1-2: Aufstieg in Pfeilrichtung</w:t>
      </w:r>
    </w:p>
    <w:p w14:paraId="7720FC6D" w14:textId="77777777" w:rsidR="0039244D" w:rsidRDefault="0039244D" w:rsidP="00F4316E">
      <w:pPr>
        <w:spacing w:after="120" w:line="360" w:lineRule="auto"/>
        <w:ind w:left="567" w:right="1695"/>
        <w:rPr>
          <w:rFonts w:ascii="Arial" w:eastAsia="Arial" w:hAnsi="Arial" w:cs="Arial"/>
        </w:rPr>
      </w:pPr>
    </w:p>
    <w:p w14:paraId="51EAB4E9" w14:textId="77777777" w:rsidR="00482519" w:rsidRDefault="00482519" w:rsidP="00F4316E">
      <w:pPr>
        <w:spacing w:after="120" w:line="360" w:lineRule="auto"/>
        <w:ind w:left="567" w:right="1695"/>
        <w:rPr>
          <w:rFonts w:ascii="Arial" w:eastAsia="Arial" w:hAnsi="Arial" w:cs="Arial"/>
        </w:rPr>
      </w:pPr>
    </w:p>
    <w:p w14:paraId="78101F75" w14:textId="6C379EC8" w:rsidR="00482519" w:rsidRDefault="00482519" w:rsidP="00F4316E">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CD34FE0" wp14:editId="661F30F6">
            <wp:extent cx="4064400" cy="2880000"/>
            <wp:effectExtent l="0" t="0" r="0" b="3175"/>
            <wp:docPr id="51415283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2837" name="Grafik 51415283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5C6CFB6A" w14:textId="77777777" w:rsidR="00482519" w:rsidRPr="00482519" w:rsidRDefault="00482519" w:rsidP="00482519">
      <w:pPr>
        <w:spacing w:after="120" w:line="360" w:lineRule="auto"/>
        <w:ind w:left="567" w:right="1695"/>
        <w:rPr>
          <w:rFonts w:ascii="Arial" w:eastAsia="Arial" w:hAnsi="Arial" w:cs="Arial"/>
        </w:rPr>
      </w:pPr>
      <w:r w:rsidRPr="00482519">
        <w:rPr>
          <w:rFonts w:ascii="Arial" w:eastAsia="Arial" w:hAnsi="Arial" w:cs="Arial"/>
        </w:rPr>
        <w:t>Automatische Düsenumschaltung und Düsenkombination</w:t>
      </w:r>
    </w:p>
    <w:p w14:paraId="43785862" w14:textId="77777777" w:rsidR="007805AF" w:rsidRDefault="007805AF" w:rsidP="00F4316E">
      <w:pPr>
        <w:spacing w:after="120" w:line="360" w:lineRule="auto"/>
        <w:ind w:left="567" w:right="1695"/>
        <w:rPr>
          <w:rFonts w:ascii="Arial" w:eastAsia="Arial" w:hAnsi="Arial" w:cs="Arial"/>
        </w:rPr>
      </w:pPr>
    </w:p>
    <w:p w14:paraId="6463B7B1" w14:textId="77777777" w:rsidR="00482519" w:rsidRDefault="00482519" w:rsidP="00F4316E">
      <w:pPr>
        <w:spacing w:after="120" w:line="360" w:lineRule="auto"/>
        <w:ind w:left="567" w:right="1695"/>
        <w:rPr>
          <w:rFonts w:ascii="Arial" w:eastAsia="Arial" w:hAnsi="Arial" w:cs="Arial"/>
        </w:rPr>
      </w:pPr>
    </w:p>
    <w:p w14:paraId="4F97859B" w14:textId="70CA73BE" w:rsidR="00482519" w:rsidRDefault="00482519" w:rsidP="00F4316E">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21C72986" wp14:editId="62F82E90">
            <wp:extent cx="5490000" cy="2880000"/>
            <wp:effectExtent l="0" t="0" r="0" b="3175"/>
            <wp:docPr id="6959741"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9741" name="Grafik 695974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90000" cy="2880000"/>
                    </a:xfrm>
                    <a:prstGeom prst="rect">
                      <a:avLst/>
                    </a:prstGeom>
                  </pic:spPr>
                </pic:pic>
              </a:graphicData>
            </a:graphic>
          </wp:inline>
        </w:drawing>
      </w:r>
    </w:p>
    <w:p w14:paraId="6EA1332F" w14:textId="77777777" w:rsidR="00482519" w:rsidRPr="00482519" w:rsidRDefault="00482519" w:rsidP="00482519">
      <w:pPr>
        <w:spacing w:after="120" w:line="360" w:lineRule="auto"/>
        <w:ind w:left="567" w:right="1695"/>
        <w:rPr>
          <w:rFonts w:ascii="Arial" w:eastAsia="Arial" w:hAnsi="Arial" w:cs="Arial"/>
        </w:rPr>
      </w:pPr>
      <w:r w:rsidRPr="00482519">
        <w:rPr>
          <w:rFonts w:ascii="Arial" w:eastAsia="Arial" w:hAnsi="Arial" w:cs="Arial"/>
        </w:rPr>
        <w:t xml:space="preserve">Vergleich der Ausbringmengen bei Kurvenfahrt mit und ohne </w:t>
      </w:r>
      <w:proofErr w:type="spellStart"/>
      <w:r w:rsidRPr="00482519">
        <w:rPr>
          <w:rFonts w:ascii="Arial" w:eastAsia="Arial" w:hAnsi="Arial" w:cs="Arial"/>
        </w:rPr>
        <w:t>CurveControl</w:t>
      </w:r>
      <w:proofErr w:type="spellEnd"/>
      <w:r w:rsidRPr="00482519">
        <w:rPr>
          <w:rFonts w:ascii="Arial" w:eastAsia="Arial" w:hAnsi="Arial" w:cs="Arial"/>
        </w:rPr>
        <w:t xml:space="preserve"> (Linkskurve)</w:t>
      </w:r>
    </w:p>
    <w:p w14:paraId="07847FB9" w14:textId="77777777" w:rsidR="007805AF" w:rsidRDefault="007805AF" w:rsidP="00F4316E">
      <w:pPr>
        <w:spacing w:after="120" w:line="360" w:lineRule="auto"/>
        <w:ind w:left="567" w:right="1695"/>
        <w:rPr>
          <w:rFonts w:ascii="Arial" w:eastAsia="Arial" w:hAnsi="Arial" w:cs="Arial"/>
        </w:rPr>
      </w:pPr>
    </w:p>
    <w:p w14:paraId="41B52D1F" w14:textId="77777777" w:rsidR="00482519" w:rsidRDefault="00482519" w:rsidP="00F4316E">
      <w:pPr>
        <w:spacing w:after="120" w:line="360" w:lineRule="auto"/>
        <w:ind w:left="567" w:right="1695"/>
        <w:rPr>
          <w:rFonts w:ascii="Arial" w:eastAsia="Arial" w:hAnsi="Arial" w:cs="Arial"/>
        </w:rPr>
      </w:pPr>
    </w:p>
    <w:p w14:paraId="730A6E48" w14:textId="0322ECB0" w:rsidR="00482519" w:rsidRDefault="00482519" w:rsidP="00482519">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DDED495" wp14:editId="75050658">
            <wp:extent cx="6120000" cy="1881977"/>
            <wp:effectExtent l="0" t="0" r="0" b="4445"/>
            <wp:docPr id="1745698102"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98102" name="Grafik 1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000" cy="1881977"/>
                    </a:xfrm>
                    <a:prstGeom prst="rect">
                      <a:avLst/>
                    </a:prstGeom>
                  </pic:spPr>
                </pic:pic>
              </a:graphicData>
            </a:graphic>
          </wp:inline>
        </w:drawing>
      </w:r>
    </w:p>
    <w:p w14:paraId="302F04B3" w14:textId="77777777" w:rsidR="00482519" w:rsidRPr="00482519" w:rsidRDefault="00482519" w:rsidP="00482519">
      <w:pPr>
        <w:spacing w:after="120" w:line="360" w:lineRule="auto"/>
        <w:ind w:left="567" w:right="1695"/>
        <w:rPr>
          <w:rFonts w:ascii="Arial" w:eastAsia="Arial" w:hAnsi="Arial" w:cs="Arial"/>
        </w:rPr>
      </w:pPr>
      <w:proofErr w:type="spellStart"/>
      <w:r w:rsidRPr="00482519">
        <w:rPr>
          <w:rFonts w:ascii="Arial" w:eastAsia="Arial" w:hAnsi="Arial" w:cs="Arial"/>
        </w:rPr>
        <w:t>AmaSelect</w:t>
      </w:r>
      <w:proofErr w:type="spellEnd"/>
      <w:r w:rsidRPr="00482519">
        <w:rPr>
          <w:rFonts w:ascii="Arial" w:eastAsia="Arial" w:hAnsi="Arial" w:cs="Arial"/>
        </w:rPr>
        <w:t xml:space="preserve"> </w:t>
      </w:r>
      <w:proofErr w:type="spellStart"/>
      <w:r w:rsidRPr="00482519">
        <w:rPr>
          <w:rFonts w:ascii="Arial" w:eastAsia="Arial" w:hAnsi="Arial" w:cs="Arial"/>
        </w:rPr>
        <w:t>Row</w:t>
      </w:r>
      <w:proofErr w:type="spellEnd"/>
      <w:r w:rsidRPr="00482519">
        <w:rPr>
          <w:rFonts w:ascii="Arial" w:eastAsia="Arial" w:hAnsi="Arial" w:cs="Arial"/>
        </w:rPr>
        <w:t xml:space="preserve"> – Bandapplikation am Beispiel von Kartoffeln</w:t>
      </w:r>
    </w:p>
    <w:p w14:paraId="73AC1BCD" w14:textId="77777777" w:rsidR="00482519" w:rsidRDefault="00482519" w:rsidP="00482519">
      <w:pPr>
        <w:spacing w:after="120" w:line="360" w:lineRule="auto"/>
        <w:ind w:left="567" w:right="1695"/>
        <w:rPr>
          <w:rFonts w:ascii="Arial" w:eastAsia="Arial" w:hAnsi="Arial" w:cs="Arial"/>
        </w:rPr>
      </w:pPr>
    </w:p>
    <w:p w14:paraId="507BA0EA" w14:textId="77777777" w:rsidR="00482519" w:rsidRDefault="00482519" w:rsidP="00482519">
      <w:pPr>
        <w:spacing w:after="120" w:line="360" w:lineRule="auto"/>
        <w:ind w:left="567" w:right="1695"/>
        <w:rPr>
          <w:rFonts w:ascii="Arial" w:eastAsia="Arial" w:hAnsi="Arial" w:cs="Arial"/>
        </w:rPr>
      </w:pPr>
    </w:p>
    <w:p w14:paraId="712E19B9" w14:textId="62295C79" w:rsidR="00482519" w:rsidRDefault="00482519" w:rsidP="00482519">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67CD8325" wp14:editId="598BD0C1">
            <wp:extent cx="4064400" cy="2880000"/>
            <wp:effectExtent l="0" t="0" r="0" b="3175"/>
            <wp:docPr id="1648147445"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147445" name="Grafik 164814744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203115FD" w14:textId="77777777" w:rsidR="00482519" w:rsidRPr="00482519" w:rsidRDefault="00482519" w:rsidP="00482519">
      <w:pPr>
        <w:spacing w:after="120" w:line="360" w:lineRule="auto"/>
        <w:ind w:left="567" w:right="1695"/>
        <w:rPr>
          <w:rFonts w:ascii="Arial" w:eastAsia="Arial" w:hAnsi="Arial" w:cs="Arial"/>
        </w:rPr>
      </w:pPr>
      <w:proofErr w:type="spellStart"/>
      <w:r w:rsidRPr="00482519">
        <w:rPr>
          <w:rFonts w:ascii="Arial" w:eastAsia="Arial" w:hAnsi="Arial" w:cs="Arial"/>
        </w:rPr>
        <w:t>AmaSelect</w:t>
      </w:r>
      <w:proofErr w:type="spellEnd"/>
      <w:r w:rsidRPr="00482519">
        <w:rPr>
          <w:rFonts w:ascii="Arial" w:eastAsia="Arial" w:hAnsi="Arial" w:cs="Arial"/>
        </w:rPr>
        <w:t xml:space="preserve"> mit Verlagerungssatz</w:t>
      </w:r>
    </w:p>
    <w:p w14:paraId="51370A2D" w14:textId="77777777" w:rsidR="00482519" w:rsidRDefault="00482519" w:rsidP="00482519">
      <w:pPr>
        <w:spacing w:after="120" w:line="360" w:lineRule="auto"/>
        <w:ind w:left="567" w:right="1695"/>
        <w:rPr>
          <w:rFonts w:ascii="Arial" w:eastAsia="Arial" w:hAnsi="Arial" w:cs="Arial"/>
        </w:rPr>
      </w:pPr>
    </w:p>
    <w:p w14:paraId="3A43681B" w14:textId="77777777" w:rsidR="00482519" w:rsidRDefault="00482519" w:rsidP="00482519">
      <w:pPr>
        <w:spacing w:after="120" w:line="360" w:lineRule="auto"/>
        <w:ind w:left="567" w:right="1695"/>
        <w:rPr>
          <w:rFonts w:ascii="Arial" w:eastAsia="Arial" w:hAnsi="Arial" w:cs="Arial"/>
        </w:rPr>
      </w:pPr>
    </w:p>
    <w:p w14:paraId="7D84745F" w14:textId="77777777" w:rsidR="007805AF" w:rsidRPr="00F4316E" w:rsidRDefault="007805AF" w:rsidP="00482519">
      <w:pPr>
        <w:spacing w:after="120" w:line="360" w:lineRule="auto"/>
        <w:ind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 xml:space="preserve">Abbildungen, Inhalt und Angaben über technische Daten sind unverbindlich und können ausstattungsbedingt abweichen. Die gültigen Bestimmungen von länderspezifischen Straßenverkehrsvorschriften sind einzuhalten, sodass eine besondere Genehmigungspflicht entstehen kann.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Die AMAZONEN-WERKE H. Dreyer SE &amp; Co. KG mit Hauptsitz in 49205 Hasbergen-Gaste stellen Land- und Kommunalmaschinen her. Das inhabergeführte Unternehmen beschäftigt an neun verschiedenen Produktionsstandorten über 2.500 Mitarbeitende. Zum Landmaschinenprogramm zählen Bodenbearbeitungsgeräte, Sämaschinen, Düngerstreuer, Pflanzenschutzgeräte und Hacktechnik. Auf Basis dieser Kernkompetenzen ist AMAZONE heute der Spezialist für den „Intelligenten Pflanzenbau“ in der Landwirtschaft. Darüber hinaus bietet AMAZONE vielseitig einsetzbare Kommunalmaschinen für die Park- und Grünflächenpflege sowie den Winterdienst an.</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D34808">
        <w:rPr>
          <w:rFonts w:ascii="Arial" w:hAnsi="Arial" w:cs="Arial"/>
          <w:bCs/>
          <w:color w:val="808080" w:themeColor="background1" w:themeShade="80"/>
          <w:sz w:val="20"/>
          <w:szCs w:val="20"/>
        </w:rPr>
        <w:t>Weitere Informationen: </w:t>
      </w:r>
      <w:hyperlink r:id="rId16" w:history="1">
        <w:r w:rsidRPr="00D34808">
          <w:rPr>
            <w:rStyle w:val="Hyperlink"/>
            <w:rFonts w:ascii="Arial" w:hAnsi="Arial" w:cs="Arial"/>
            <w:bCs/>
            <w:sz w:val="20"/>
            <w:szCs w:val="20"/>
          </w:rPr>
          <w:t>www.amazone.de</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795D4C9D" wp14:editId="0B512B2F">
            <wp:extent cx="241300" cy="241300"/>
            <wp:effectExtent l="0" t="0" r="6350" b="6350"/>
            <wp:docPr id="13" name="Grafik 1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3F25F33" wp14:editId="443AF90D">
            <wp:extent cx="241300" cy="241300"/>
            <wp:effectExtent l="0" t="0" r="6350" b="6350"/>
            <wp:docPr id="12" name="Grafik 1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571332D" wp14:editId="02C51BD2">
            <wp:extent cx="241300" cy="241300"/>
            <wp:effectExtent l="0" t="0" r="6350" b="6350"/>
            <wp:docPr id="11" name="Grafik 1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EC8EBED" wp14:editId="5D0FDC7B">
            <wp:extent cx="241300" cy="241300"/>
            <wp:effectExtent l="0" t="0" r="6350" b="6350"/>
            <wp:docPr id="10" name="Grafik 10">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8A556B" wp14:editId="09FBB195">
            <wp:extent cx="241300" cy="241300"/>
            <wp:effectExtent l="0" t="0" r="6350" b="6350"/>
            <wp:docPr id="7" name="Grafik 7">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9"/>
                    </pic:cNvPr>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7D56A1">
      <w:headerReference w:type="default" r:id="rId32"/>
      <w:footerReference w:type="default" r:id="rId33"/>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F5910" w14:textId="77777777" w:rsidR="00B02FAE" w:rsidRDefault="00B02FAE">
      <w:r>
        <w:separator/>
      </w:r>
    </w:p>
  </w:endnote>
  <w:endnote w:type="continuationSeparator" w:id="0">
    <w:p w14:paraId="48B1D876" w14:textId="77777777" w:rsidR="00B02FAE" w:rsidRDefault="00B0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7CBBC" w14:textId="77777777" w:rsidR="00B02FAE" w:rsidRDefault="00B02FAE">
      <w:r>
        <w:separator/>
      </w:r>
    </w:p>
  </w:footnote>
  <w:footnote w:type="continuationSeparator" w:id="0">
    <w:p w14:paraId="27046FAC" w14:textId="77777777" w:rsidR="00B02FAE" w:rsidRDefault="00B02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4A06DD9"/>
    <w:multiLevelType w:val="hybridMultilevel"/>
    <w:tmpl w:val="FCF007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BB93AB0"/>
    <w:multiLevelType w:val="hybridMultilevel"/>
    <w:tmpl w:val="81CE3B3C"/>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1"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7B717C59"/>
    <w:multiLevelType w:val="hybridMultilevel"/>
    <w:tmpl w:val="A97A4340"/>
    <w:lvl w:ilvl="0" w:tplc="64B87E98">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7DB67905"/>
    <w:multiLevelType w:val="hybridMultilevel"/>
    <w:tmpl w:val="CAC6C926"/>
    <w:lvl w:ilvl="0" w:tplc="64B87E98">
      <w:start w:val="10"/>
      <w:numFmt w:val="bullet"/>
      <w:lvlText w:val="•"/>
      <w:lvlJc w:val="left"/>
      <w:pPr>
        <w:ind w:left="2136" w:hanging="360"/>
      </w:pPr>
      <w:rPr>
        <w:rFonts w:ascii="Arial" w:eastAsia="Arial" w:hAnsi="Arial" w:cs="Aria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num w:numId="1" w16cid:durableId="556358491">
    <w:abstractNumId w:val="6"/>
  </w:num>
  <w:num w:numId="2" w16cid:durableId="1510219160">
    <w:abstractNumId w:val="1"/>
  </w:num>
  <w:num w:numId="3" w16cid:durableId="613364659">
    <w:abstractNumId w:val="4"/>
  </w:num>
  <w:num w:numId="4" w16cid:durableId="1043675452">
    <w:abstractNumId w:val="5"/>
  </w:num>
  <w:num w:numId="5" w16cid:durableId="2011105495">
    <w:abstractNumId w:val="3"/>
  </w:num>
  <w:num w:numId="6" w16cid:durableId="494960578">
    <w:abstractNumId w:val="0"/>
  </w:num>
  <w:num w:numId="7" w16cid:durableId="2097939876">
    <w:abstractNumId w:val="11"/>
  </w:num>
  <w:num w:numId="8" w16cid:durableId="33434184">
    <w:abstractNumId w:val="7"/>
  </w:num>
  <w:num w:numId="9" w16cid:durableId="274018629">
    <w:abstractNumId w:val="9"/>
  </w:num>
  <w:num w:numId="10" w16cid:durableId="1622229493">
    <w:abstractNumId w:val="10"/>
  </w:num>
  <w:num w:numId="11" w16cid:durableId="1404913225">
    <w:abstractNumId w:val="2"/>
  </w:num>
  <w:num w:numId="12" w16cid:durableId="252512578">
    <w:abstractNumId w:val="12"/>
  </w:num>
  <w:num w:numId="13" w16cid:durableId="394284392">
    <w:abstractNumId w:val="8"/>
  </w:num>
  <w:num w:numId="14" w16cid:durableId="9682422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3EDC"/>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C7D1B"/>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0580"/>
    <w:rsid w:val="00364C64"/>
    <w:rsid w:val="003657C8"/>
    <w:rsid w:val="00366CAA"/>
    <w:rsid w:val="003671CB"/>
    <w:rsid w:val="00370CBC"/>
    <w:rsid w:val="00371B65"/>
    <w:rsid w:val="00371C85"/>
    <w:rsid w:val="00375B0A"/>
    <w:rsid w:val="0038102A"/>
    <w:rsid w:val="00383B42"/>
    <w:rsid w:val="003852C1"/>
    <w:rsid w:val="00391D61"/>
    <w:rsid w:val="0039244D"/>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519"/>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0AD"/>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5AF"/>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640F"/>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570C"/>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183"/>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76"/>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2FAE"/>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4607"/>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1FD1"/>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hyperlink" Target="https://www.linkedin.com/company/amazone-group/" TargetMode="External"/><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facebook.com/amazone.group" TargetMode="External"/><Relationship Id="rId25" Type="http://schemas.openxmlformats.org/officeDocument/2006/relationships/image" Target="cid:YT_e9180d16-5a2b-4618-92e9-22a015f9cafb.jp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mazone.de" TargetMode="External"/><Relationship Id="rId20" Type="http://schemas.openxmlformats.org/officeDocument/2006/relationships/hyperlink" Target="https://instagram.com/amazone_group" TargetMode="External"/><Relationship Id="rId29" Type="http://schemas.openxmlformats.org/officeDocument/2006/relationships/hyperlink" Target="https://www.xing.com/company/amazo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jpe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s://www.youtube.com/user/amazonede" TargetMode="External"/><Relationship Id="rId28" Type="http://schemas.openxmlformats.org/officeDocument/2006/relationships/image" Target="cid:LinkedIn_80de4e9c-c7a3-41e3-8e11-063f7eace13d.jpg" TargetMode="External"/><Relationship Id="rId10" Type="http://schemas.openxmlformats.org/officeDocument/2006/relationships/image" Target="media/image3.jpeg"/><Relationship Id="rId19" Type="http://schemas.openxmlformats.org/officeDocument/2006/relationships/image" Target="cid:FB_70d43fd1-a841-4de4-bbaa-3e1f495f95d3.jpg" TargetMode="External"/><Relationship Id="rId31" Type="http://schemas.openxmlformats.org/officeDocument/2006/relationships/image" Target="cid:Xing1_e3730686-2953-47a9-9c47-dbaa518a9207.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cid:IG_efb650a7-31e4-4674-98db-f2d2d5c58dce.jpg" TargetMode="External"/><Relationship Id="rId27" Type="http://schemas.openxmlformats.org/officeDocument/2006/relationships/image" Target="media/image12.jpeg"/><Relationship Id="rId30" Type="http://schemas.openxmlformats.org/officeDocument/2006/relationships/image" Target="media/image13.jpeg"/><Relationship Id="rId35" Type="http://schemas.openxmlformats.org/officeDocument/2006/relationships/theme" Target="theme/theme1.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1157</Words>
  <Characters>7291</Characters>
  <Application>Microsoft Office Word</Application>
  <DocSecurity>0</DocSecurity>
  <Lines>60</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8432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2025-08-18T12:27:00Z</dcterms:created>
  <dcterms:modified xsi:type="dcterms:W3CDTF">2025-08-29T15:02:00Z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