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0B9BF" w14:textId="77777777" w:rsidR="007805AF" w:rsidRPr="007805AF" w:rsidRDefault="007805AF" w:rsidP="007805AF">
      <w:pPr>
        <w:spacing w:line="360" w:lineRule="auto"/>
        <w:ind w:left="567" w:right="1695"/>
        <w:rPr>
          <w:rFonts w:ascii="Arial" w:hAnsi="Arial" w:cs="Arial"/>
          <w:b/>
          <w:bCs/>
          <w:sz w:val="28"/>
          <w:szCs w:val="28"/>
        </w:rPr>
      </w:pPr>
      <w:r>
        <w:rPr>
          <w:rFonts w:ascii="Arial" w:hAnsi="Arial"/>
          <w:b/>
          <w:sz w:val="28"/>
        </w:rPr>
        <w:t>AmaSelect twin</w:t>
      </w:r>
    </w:p>
    <w:p w14:paraId="2E50794F" w14:textId="77777777" w:rsidR="007805AF" w:rsidRPr="007805AF" w:rsidRDefault="007805AF" w:rsidP="007805AF">
      <w:pPr>
        <w:spacing w:line="360" w:lineRule="auto"/>
        <w:ind w:left="567" w:right="1695"/>
        <w:rPr>
          <w:rFonts w:ascii="Arial" w:hAnsi="Arial" w:cs="Arial"/>
          <w:b/>
          <w:bCs/>
        </w:rPr>
      </w:pPr>
      <w:r>
        <w:rPr>
          <w:rFonts w:ascii="Arial" w:hAnsi="Arial"/>
          <w:b/>
        </w:rPr>
        <w:t>Meer precisie en flexibiliteit met de aangepaste AmaSelect-uitbreiding</w:t>
      </w:r>
    </w:p>
    <w:p w14:paraId="77523A59" w14:textId="77777777" w:rsidR="00070765" w:rsidRDefault="00070765" w:rsidP="00330541">
      <w:pPr>
        <w:spacing w:line="360" w:lineRule="auto"/>
        <w:ind w:left="567" w:right="1695"/>
        <w:rPr>
          <w:rFonts w:ascii="Arial" w:hAnsi="Arial" w:cs="Arial"/>
        </w:rPr>
      </w:pPr>
    </w:p>
    <w:p w14:paraId="4ED5113E" w14:textId="77777777" w:rsidR="007805AF" w:rsidRPr="007805AF" w:rsidRDefault="007805AF" w:rsidP="007805AF">
      <w:pPr>
        <w:spacing w:after="120" w:line="360" w:lineRule="auto"/>
        <w:ind w:left="567" w:right="1695"/>
        <w:rPr>
          <w:rFonts w:ascii="Arial" w:eastAsia="Arial" w:hAnsi="Arial" w:cs="Arial"/>
        </w:rPr>
      </w:pPr>
      <w:r>
        <w:rPr>
          <w:rFonts w:ascii="Arial" w:hAnsi="Arial"/>
        </w:rPr>
        <w:t>Met AmaSelect twin presenteert AMAZONE een innovatieve oplossing voor de nauwkeurige toediening in gewasbescherming – optimaal aangepast aan de bedrijfsomstandigheden dankzij een breed scala aan opties in het bereik van een dopafstand van 25 cm en ontworpen voor de hoogste eisen in professionele gewasproductie.</w:t>
      </w:r>
    </w:p>
    <w:p w14:paraId="5F03569B" w14:textId="77777777" w:rsidR="007805AF" w:rsidRPr="007805AF" w:rsidRDefault="007805AF" w:rsidP="007805AF">
      <w:pPr>
        <w:spacing w:after="120" w:line="360" w:lineRule="auto"/>
        <w:ind w:left="567" w:right="1695"/>
        <w:rPr>
          <w:rFonts w:ascii="Arial" w:eastAsia="Arial" w:hAnsi="Arial" w:cs="Arial"/>
        </w:rPr>
      </w:pPr>
    </w:p>
    <w:p w14:paraId="1E1E6568"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AmaSelect - de doordachte allrounder</w:t>
      </w:r>
    </w:p>
    <w:p w14:paraId="0F250C3E"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De AmaSelect dophouder met een inmiddels gevestigde marktpositie staat voor nauwkeurige gewasbescherming, flexibele toepassingsgebieden en een lange levensduur dankzij het doordachte, eenvoudige ontwerp. </w:t>
      </w:r>
    </w:p>
    <w:p w14:paraId="1B53689D" w14:textId="77777777" w:rsidR="007805AF" w:rsidRPr="007805AF" w:rsidRDefault="007805AF" w:rsidP="007805AF">
      <w:pPr>
        <w:spacing w:after="120" w:line="360" w:lineRule="auto"/>
        <w:ind w:left="567" w:right="1695"/>
        <w:rPr>
          <w:rFonts w:ascii="Arial" w:eastAsia="Arial" w:hAnsi="Arial" w:cs="Arial"/>
        </w:rPr>
      </w:pPr>
    </w:p>
    <w:p w14:paraId="69E10A73"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NIEUW: AmaSelect twin - dopafstand van 25 cm met nieuwe mogelijkheden</w:t>
      </w:r>
    </w:p>
    <w:p w14:paraId="795ADF8D" w14:textId="77777777" w:rsidR="007805AF" w:rsidRPr="007805AF" w:rsidRDefault="007805AF" w:rsidP="007805AF">
      <w:pPr>
        <w:spacing w:after="120" w:line="360" w:lineRule="auto"/>
        <w:ind w:left="567" w:right="1695"/>
        <w:rPr>
          <w:rFonts w:ascii="Arial" w:eastAsia="Arial" w:hAnsi="Arial" w:cs="Arial"/>
        </w:rPr>
      </w:pPr>
      <w:r>
        <w:rPr>
          <w:rFonts w:ascii="Arial" w:hAnsi="Arial"/>
        </w:rPr>
        <w:t>De nieuwe twin-serie omvat 2 verschillende verlengstukken: 2-2-2 en 2-1-2. Beide zijn geschikt voor een spuitdopafstand van 25 cm, maar verschillen in functionaliteit. AMAZONE biedt daarmee voor elke bewerking de dopschakeling op maat:</w:t>
      </w:r>
    </w:p>
    <w:p w14:paraId="2E3F1524" w14:textId="77777777" w:rsidR="007805AF" w:rsidRPr="007805AF" w:rsidRDefault="007805AF" w:rsidP="007805AF">
      <w:pPr>
        <w:spacing w:after="120" w:line="360" w:lineRule="auto"/>
        <w:ind w:left="567" w:right="1695"/>
        <w:rPr>
          <w:rFonts w:ascii="Arial" w:eastAsia="Arial" w:hAnsi="Arial" w:cs="Arial"/>
        </w:rPr>
      </w:pPr>
    </w:p>
    <w:p w14:paraId="451AD5BA"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 xml:space="preserve">AmaSelect twin 2-2-2 - de professional in akkerbouwgewassen </w:t>
      </w:r>
    </w:p>
    <w:p w14:paraId="31861DA2"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Met AmaSelect twin 2-2-2 wordt de doorstroming van positie 1 en 2 verdeeld over 2 spuitdoppen met een dopafstand van 25 cm. Dit betekent dat de functie van de automatische spuitdopwisseling nu ook beschikbaar is met de kleinere dopafstand. Voor de bestuurder betekent dit dat het volledige bereik van variaties in rijsnelheid en uitbrenghoeveelheid kan worden gebruikt, terwijl tegelijkertijd de spuitkwaliteit wordt geoptimaliseerd en de spuitboomhoogte verder kan worden verlaagd voor minder drift. Ook kan de bochtcompensatie worden gebruikt met de verlengingset. De twee overige spuitdopposities met </w:t>
      </w:r>
      <w:r>
        <w:rPr>
          <w:rFonts w:ascii="Arial" w:hAnsi="Arial"/>
        </w:rPr>
        <w:lastRenderedPageBreak/>
        <w:t xml:space="preserve">een dopafstand van 50 cm kunnen nog steeds worden gebruikt en zijn beschikbaar voor andere typen spuitdoppen voor speciale toepassingen zoals vloeibare bemesting. </w:t>
      </w:r>
    </w:p>
    <w:p w14:paraId="012B9A42" w14:textId="77777777" w:rsidR="007805AF" w:rsidRPr="007805AF" w:rsidRDefault="007805AF" w:rsidP="007805AF">
      <w:pPr>
        <w:spacing w:after="120" w:line="360" w:lineRule="auto"/>
        <w:ind w:left="567" w:right="1695"/>
        <w:rPr>
          <w:rFonts w:ascii="Arial" w:eastAsia="Arial" w:hAnsi="Arial" w:cs="Arial"/>
        </w:rPr>
      </w:pPr>
    </w:p>
    <w:p w14:paraId="00C9979E"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 xml:space="preserve">AmaSelect twin 2-1-2 - de specialist voor rijenculturen </w:t>
      </w:r>
    </w:p>
    <w:p w14:paraId="50CA405F" w14:textId="77777777" w:rsidR="007805AF" w:rsidRPr="007805AF" w:rsidRDefault="007805AF" w:rsidP="007805AF">
      <w:pPr>
        <w:spacing w:after="120" w:line="360" w:lineRule="auto"/>
        <w:ind w:left="567" w:right="1695"/>
        <w:rPr>
          <w:rFonts w:ascii="Arial" w:eastAsia="Arial" w:hAnsi="Arial" w:cs="Arial"/>
        </w:rPr>
      </w:pPr>
      <w:r>
        <w:rPr>
          <w:rFonts w:ascii="Arial" w:hAnsi="Arial"/>
        </w:rPr>
        <w:t>De AmaSelect twin 2-1-2 verlengingset is speciaal ontwikkeld voor gebruik in rijenculturen zoals aardappelen met rijenafstand van 75 cm. De spuitdopposities 1 en 2 worden naar links of rechts verplaatst. Net als bij de eenvoudige verlengingset kan met AmaSelect Row elke spuitdop afzonderlijk worden bediend.</w:t>
      </w:r>
    </w:p>
    <w:p w14:paraId="7A1455C9" w14:textId="77777777" w:rsidR="007805AF" w:rsidRPr="007805AF" w:rsidRDefault="007805AF" w:rsidP="007805AF">
      <w:pPr>
        <w:spacing w:after="120" w:line="360" w:lineRule="auto"/>
        <w:ind w:left="567" w:right="1695"/>
        <w:rPr>
          <w:rFonts w:ascii="Arial" w:eastAsia="Arial" w:hAnsi="Arial" w:cs="Arial"/>
        </w:rPr>
      </w:pPr>
    </w:p>
    <w:p w14:paraId="792BE65E"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In tegenstelling tot de eenvoudige verlengingset biedt AmaSelect twin "2-1-2" nog een extra verplaatsing: De volumestroom van positie 3 wordt verdeeld over 2 spuitdoppen met een onderlinge afstand van 25 cm. Positie 4 blijft zoals gewoonlijk beschikbaar op 50 cm. Dit betekent dat er naast de speciale verlenging voor de rijenbespuiting ook een dopafstand van 25 cm beschikbaar is voor toepassing aan de oppervlakte. De automatische spuitdopwisseling en de combinatie van posities 3 en 4 blijven ook hier behouden, zodat variabele rijsnelheden en uitbrenghoeveelheden alsook bochtcompensatie volledig mogelijk zijn. </w:t>
      </w:r>
    </w:p>
    <w:p w14:paraId="2431A900" w14:textId="77777777" w:rsidR="007805AF" w:rsidRPr="007805AF" w:rsidRDefault="007805AF" w:rsidP="007805AF">
      <w:pPr>
        <w:spacing w:after="120" w:line="360" w:lineRule="auto"/>
        <w:ind w:left="567" w:right="1695"/>
        <w:rPr>
          <w:rFonts w:ascii="Arial" w:eastAsia="Arial" w:hAnsi="Arial" w:cs="Arial"/>
        </w:rPr>
      </w:pPr>
    </w:p>
    <w:p w14:paraId="202D1A6D" w14:textId="77777777" w:rsidR="007805AF" w:rsidRDefault="007805AF" w:rsidP="007805AF">
      <w:pPr>
        <w:spacing w:after="120" w:line="360" w:lineRule="auto"/>
        <w:ind w:left="567" w:right="1695"/>
        <w:rPr>
          <w:rFonts w:ascii="Arial" w:eastAsia="Arial" w:hAnsi="Arial" w:cs="Arial"/>
        </w:rPr>
      </w:pPr>
      <w:r>
        <w:rPr>
          <w:rFonts w:ascii="Arial" w:hAnsi="Arial"/>
        </w:rPr>
        <w:t xml:space="preserve">Met AmaSelect twin zijn er geen compromissen nodig tussen maximale precisie met een dopafstand van 25 cm en de beproefde AmaSelect-functies, zoals automatische dopschakeling of rijenbespuiting, om het gebruik van gewasbeschermingsmiddelen flexibel, efficiënt en afgestemd op de behoefte te maken. </w:t>
      </w:r>
    </w:p>
    <w:p w14:paraId="6DFEE468" w14:textId="77777777" w:rsidR="007805AF" w:rsidRPr="007805AF" w:rsidRDefault="007805AF" w:rsidP="007805AF">
      <w:pPr>
        <w:spacing w:after="120" w:line="360" w:lineRule="auto"/>
        <w:ind w:left="567" w:right="1695"/>
        <w:rPr>
          <w:rFonts w:ascii="Arial" w:eastAsia="Arial" w:hAnsi="Arial" w:cs="Arial"/>
        </w:rPr>
      </w:pPr>
    </w:p>
    <w:p w14:paraId="7D5B8EA0"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t>AmaSelect - De oplossing voor vele toepassingsmogelijkheden</w:t>
      </w:r>
    </w:p>
    <w:p w14:paraId="3C7B97D2"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Een groot aantal functies vereenvoudigt het werk van de boer. De individuele spuitdop-ledverlichting zorgt voor veilig werken in het donker - wanneer de </w:t>
      </w:r>
      <w:r>
        <w:rPr>
          <w:rFonts w:ascii="Arial" w:hAnsi="Arial"/>
        </w:rPr>
        <w:lastRenderedPageBreak/>
        <w:t>omstandigheden vaak het beste zijn. Met de standaard individuele dopschakeling in combinatie met Section Control wordt, dankzij de secties van 50 cm breed, werken zelfs op onregelmatig gevormde oppervlakken kinderspel - met vrijwel geen overlappingen.</w:t>
      </w:r>
    </w:p>
    <w:p w14:paraId="6C7C2B54" w14:textId="77777777" w:rsidR="007805AF" w:rsidRPr="007805AF" w:rsidRDefault="007805AF" w:rsidP="007805AF">
      <w:pPr>
        <w:spacing w:after="120" w:line="360" w:lineRule="auto"/>
        <w:ind w:left="567" w:right="1695"/>
        <w:rPr>
          <w:rFonts w:ascii="Arial" w:eastAsia="Arial" w:hAnsi="Arial" w:cs="Arial"/>
        </w:rPr>
      </w:pPr>
    </w:p>
    <w:p w14:paraId="72971FC3" w14:textId="77777777" w:rsidR="007805AF" w:rsidRPr="007805AF" w:rsidRDefault="007805AF" w:rsidP="007805AF">
      <w:pPr>
        <w:spacing w:after="120" w:line="360" w:lineRule="auto"/>
        <w:ind w:left="567" w:right="1695"/>
        <w:rPr>
          <w:rFonts w:ascii="Arial" w:eastAsia="Arial" w:hAnsi="Arial" w:cs="Arial"/>
        </w:rPr>
      </w:pPr>
      <w:r>
        <w:rPr>
          <w:rFonts w:ascii="Arial" w:hAnsi="Arial"/>
        </w:rPr>
        <w:t>Het speciale kenmerk van AmaSelect liggen echter in de intelligente dopschakeling.</w:t>
      </w:r>
    </w:p>
    <w:p w14:paraId="2AAA6B69" w14:textId="77777777" w:rsidR="007805AF" w:rsidRPr="007805AF" w:rsidRDefault="007805AF" w:rsidP="007805AF">
      <w:pPr>
        <w:spacing w:after="120" w:line="360" w:lineRule="auto"/>
        <w:ind w:left="567" w:right="1695"/>
        <w:rPr>
          <w:rFonts w:ascii="Arial" w:eastAsia="Arial" w:hAnsi="Arial" w:cs="Arial"/>
        </w:rPr>
      </w:pPr>
    </w:p>
    <w:p w14:paraId="66E76073"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t>Automatische dopschakeling en spuitdopcombinatie</w:t>
      </w:r>
    </w:p>
    <w:p w14:paraId="556C1CA7" w14:textId="77777777" w:rsidR="007805AF" w:rsidRPr="007805AF" w:rsidRDefault="007805AF" w:rsidP="007805AF">
      <w:pPr>
        <w:spacing w:after="120" w:line="360" w:lineRule="auto"/>
        <w:ind w:left="567" w:right="1695"/>
        <w:rPr>
          <w:rFonts w:ascii="Arial" w:eastAsia="Arial" w:hAnsi="Arial" w:cs="Arial"/>
        </w:rPr>
      </w:pPr>
      <w:r>
        <w:rPr>
          <w:rFonts w:ascii="Arial" w:hAnsi="Arial"/>
        </w:rPr>
        <w:t>Naast handmatig schakelen kan AmaSelect de spuitdoppen afhankelijk van de spuitdruk volledig automatisch omschakelen en spuitdoppen combineren. Met deze functie kan de gebruiker de rijsnelheid of dosering afhankelijk van de situatie flexibel aanpassen, terwijl het druppelspectrum binnen het gewenste bereik blijft.</w:t>
      </w:r>
    </w:p>
    <w:p w14:paraId="2F941CB1" w14:textId="77777777" w:rsidR="007805AF" w:rsidRPr="007805AF" w:rsidRDefault="007805AF" w:rsidP="007805AF">
      <w:pPr>
        <w:spacing w:after="120" w:line="360" w:lineRule="auto"/>
        <w:ind w:left="567" w:right="1695"/>
        <w:rPr>
          <w:rFonts w:ascii="Arial" w:eastAsia="Arial" w:hAnsi="Arial" w:cs="Arial"/>
        </w:rPr>
      </w:pPr>
    </w:p>
    <w:p w14:paraId="601D8CF6"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t>Bochtcompensatie CurveControl</w:t>
      </w:r>
    </w:p>
    <w:p w14:paraId="68B5B153"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Op land met bochten bestaat het probleem van overdosering aan de binnen- en onderdosering aan de buitenzijde. Er is een risico op gewasschade aan de binnenzijde en op onkruidplagen en resistentie aan de buitenzijde. </w:t>
      </w:r>
    </w:p>
    <w:p w14:paraId="1D60B5F0" w14:textId="77777777" w:rsidR="007805AF" w:rsidRPr="007805AF" w:rsidRDefault="007805AF" w:rsidP="007805AF">
      <w:pPr>
        <w:spacing w:after="120" w:line="360" w:lineRule="auto"/>
        <w:ind w:left="567" w:right="1695"/>
        <w:rPr>
          <w:rFonts w:ascii="Arial" w:eastAsia="Arial" w:hAnsi="Arial" w:cs="Arial"/>
        </w:rPr>
      </w:pPr>
    </w:p>
    <w:p w14:paraId="22308A89" w14:textId="77777777" w:rsidR="007805AF" w:rsidRPr="007805AF" w:rsidRDefault="007805AF" w:rsidP="007805AF">
      <w:pPr>
        <w:spacing w:after="120" w:line="360" w:lineRule="auto"/>
        <w:ind w:left="567" w:right="1695"/>
        <w:rPr>
          <w:rFonts w:ascii="Arial" w:eastAsia="Arial" w:hAnsi="Arial" w:cs="Arial"/>
        </w:rPr>
      </w:pPr>
      <w:r>
        <w:rPr>
          <w:rFonts w:ascii="Arial" w:hAnsi="Arial"/>
        </w:rPr>
        <w:t>AmaSelect CurveControl lost dit probleem op door de grootte van de spuitdop automatisch aan te passen aan de bochtstraal, zodat de gewenste spuithoeveelheid zo nauwkeurig mogelijk over de hele spuitboombreedte wordt gehandhaafd.</w:t>
      </w:r>
    </w:p>
    <w:p w14:paraId="3B3F7526" w14:textId="77777777" w:rsidR="007805AF" w:rsidRPr="007805AF" w:rsidRDefault="007805AF" w:rsidP="007805AF">
      <w:pPr>
        <w:spacing w:after="120" w:line="360" w:lineRule="auto"/>
        <w:ind w:left="567" w:right="1695"/>
        <w:rPr>
          <w:rFonts w:ascii="Arial" w:eastAsia="Arial" w:hAnsi="Arial" w:cs="Arial"/>
        </w:rPr>
      </w:pPr>
    </w:p>
    <w:p w14:paraId="0C7E024F"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t>AmaSelect Row - de slimme rijenbespuiting</w:t>
      </w:r>
    </w:p>
    <w:p w14:paraId="592B3976"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Een succesvolle rijenbespuiting stelt hoge eisen aan de bestuurder. Afhankelijk van de situatie kan het nodig zijn om van spuitdoppen te wisselen, de </w:t>
      </w:r>
      <w:r>
        <w:rPr>
          <w:rFonts w:ascii="Arial" w:hAnsi="Arial"/>
        </w:rPr>
        <w:lastRenderedPageBreak/>
        <w:t xml:space="preserve">uitbrenghoeveelheid te veranderen en eventueel de spuitboomhoogte aan te passen. </w:t>
      </w:r>
    </w:p>
    <w:p w14:paraId="6A483683" w14:textId="77777777" w:rsidR="007805AF" w:rsidRPr="007805AF" w:rsidRDefault="007805AF" w:rsidP="007805AF">
      <w:pPr>
        <w:spacing w:after="120" w:line="360" w:lineRule="auto"/>
        <w:ind w:left="567" w:right="1695"/>
        <w:rPr>
          <w:rFonts w:ascii="Arial" w:eastAsia="Arial" w:hAnsi="Arial" w:cs="Arial"/>
        </w:rPr>
      </w:pPr>
    </w:p>
    <w:p w14:paraId="6F6026D7" w14:textId="77777777" w:rsidR="007805AF" w:rsidRPr="007805AF" w:rsidRDefault="007805AF" w:rsidP="007805AF">
      <w:pPr>
        <w:spacing w:after="120" w:line="360" w:lineRule="auto"/>
        <w:ind w:left="567" w:right="1695"/>
        <w:rPr>
          <w:rFonts w:ascii="Arial" w:eastAsia="Arial" w:hAnsi="Arial" w:cs="Arial"/>
        </w:rPr>
      </w:pPr>
      <w:r>
        <w:rPr>
          <w:rFonts w:ascii="Arial" w:hAnsi="Arial"/>
        </w:rPr>
        <w:t>Met AmaSelect Row wordt deze toepassing aanzienlijk vereenvoudigd. De bestuurder hoeft alleen de rijenafstand en de dosering in te voeren. Als moet worden omgeschakeld van rijenbespuiting naar volveldstoediening is één druk op de knop voldoende: Automatisch wordt van rijenspuitdop naar oppervlaktespuitdop omgeschakeld en de uitbrenghoeveelheid en de spuitboomhoogte aangepast. AmaSelect Row zorgt dus voor een praktijkgerichte rijenbespuiting en biedt een aanzienlijk besparingspotentieel.</w:t>
      </w:r>
    </w:p>
    <w:p w14:paraId="56BEEB7B" w14:textId="77777777" w:rsidR="007805AF" w:rsidRPr="007805AF" w:rsidRDefault="007805AF" w:rsidP="007805AF">
      <w:pPr>
        <w:spacing w:after="120" w:line="360" w:lineRule="auto"/>
        <w:ind w:left="567" w:right="1695"/>
        <w:rPr>
          <w:rFonts w:ascii="Arial" w:eastAsia="Arial" w:hAnsi="Arial" w:cs="Arial"/>
        </w:rPr>
      </w:pPr>
    </w:p>
    <w:p w14:paraId="755CC4BE"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t>AmaSelect Spot - Uiterst nauwkeurige gewasbescherming</w:t>
      </w:r>
    </w:p>
    <w:p w14:paraId="02F49EEB"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Bij spotapplicatie is het belangrijk om snel van spuitdop te wisselen om de spots zo klein mogelijk te houden. Daarnaast kan de hoeveelheid gegevens op de spotkaarten een probleem zijn bij een hoge onkruidbedekking. </w:t>
      </w:r>
    </w:p>
    <w:p w14:paraId="7D815471" w14:textId="77777777" w:rsidR="007805AF" w:rsidRPr="007805AF" w:rsidRDefault="007805AF" w:rsidP="007805AF">
      <w:pPr>
        <w:spacing w:after="120" w:line="360" w:lineRule="auto"/>
        <w:ind w:left="567" w:right="1695"/>
        <w:rPr>
          <w:rFonts w:ascii="Arial" w:eastAsia="Arial" w:hAnsi="Arial" w:cs="Arial"/>
        </w:rPr>
      </w:pPr>
    </w:p>
    <w:p w14:paraId="6591604C" w14:textId="77777777" w:rsidR="007805AF" w:rsidRPr="007805AF" w:rsidRDefault="007805AF" w:rsidP="007805AF">
      <w:pPr>
        <w:spacing w:after="120" w:line="360" w:lineRule="auto"/>
        <w:ind w:left="567" w:right="1695"/>
        <w:rPr>
          <w:rFonts w:ascii="Arial" w:eastAsia="Arial" w:hAnsi="Arial" w:cs="Arial"/>
        </w:rPr>
      </w:pPr>
      <w:r>
        <w:rPr>
          <w:rFonts w:ascii="Arial" w:hAnsi="Arial"/>
        </w:rPr>
        <w:t>In combinatie met de AmaTron 4 maakt AmaSelect Spot een nauwkeurige spotapplicatie mogelijk. Dankzij de lage gegevensoverdrachtsnelheid door het gebruik van het puntformaat en het snelle schakelen van de dophouder is een betrouwbare en praktische spotapplicatie mogelijk.</w:t>
      </w:r>
    </w:p>
    <w:p w14:paraId="15282DF0" w14:textId="77777777" w:rsidR="007805AF" w:rsidRPr="007805AF" w:rsidRDefault="007805AF" w:rsidP="007805AF">
      <w:pPr>
        <w:spacing w:after="120" w:line="360" w:lineRule="auto"/>
        <w:ind w:left="567" w:right="1695"/>
        <w:rPr>
          <w:rFonts w:ascii="Arial" w:eastAsia="Arial" w:hAnsi="Arial" w:cs="Arial"/>
        </w:rPr>
      </w:pPr>
    </w:p>
    <w:p w14:paraId="4176F9FF"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Dopafstand van 25 cm - meer precisie voor speciale toepassingen</w:t>
      </w:r>
    </w:p>
    <w:p w14:paraId="0C61931E"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Met de optionele verplaatsingskit worden 2 van de 4 doppen van AmaSelect met 12,5 cm verplaatst, om zo 25 m dopafstand te genereren. </w:t>
      </w:r>
    </w:p>
    <w:p w14:paraId="16559375" w14:textId="77777777" w:rsidR="007805AF" w:rsidRPr="007805AF" w:rsidRDefault="007805AF" w:rsidP="007805AF">
      <w:pPr>
        <w:spacing w:after="120" w:line="360" w:lineRule="auto"/>
        <w:ind w:left="567" w:right="1695"/>
        <w:rPr>
          <w:rFonts w:ascii="Arial" w:eastAsia="Arial" w:hAnsi="Arial" w:cs="Arial"/>
        </w:rPr>
      </w:pPr>
    </w:p>
    <w:p w14:paraId="6C06B3C3"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Een kleinere dopafstand kan in de praktijk veel voordelen bieden: door een lagere spuitboomhoogte wordt met name onder grensvoorwaarden de drift verminderd. Tegelijkertijd wordt de indringing en dus de effectiviteit van de toepassing vooral bij dichte gewassen verbeterd. </w:t>
      </w:r>
    </w:p>
    <w:p w14:paraId="582B2BE3" w14:textId="77777777" w:rsidR="007805AF" w:rsidRPr="007805AF" w:rsidRDefault="007805AF" w:rsidP="007805AF">
      <w:pPr>
        <w:spacing w:after="120" w:line="360" w:lineRule="auto"/>
        <w:ind w:left="567" w:right="1695"/>
        <w:rPr>
          <w:rFonts w:ascii="Arial" w:eastAsia="Arial" w:hAnsi="Arial" w:cs="Arial"/>
        </w:rPr>
      </w:pPr>
    </w:p>
    <w:p w14:paraId="0B3F7A76"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In combinatie met AmaSelect Row en AmaSelect Spot biedt een dopafstand van 25 cm nog meer voordelen. Rijentoepassing is vooral gebruikelijk in de aardappelteelt met een rijenafstand van 75 cm. AmaSelect Row schakelt dan bijvoorbeeld alleen elke derde spuitdop van de verlengingset in om enkel de rij te behandelen. </w:t>
      </w:r>
    </w:p>
    <w:p w14:paraId="1D49AFED" w14:textId="77777777" w:rsidR="007805AF" w:rsidRPr="007805AF" w:rsidRDefault="007805AF" w:rsidP="007805AF">
      <w:pPr>
        <w:spacing w:after="120" w:line="360" w:lineRule="auto"/>
        <w:ind w:left="567" w:right="1695"/>
        <w:rPr>
          <w:rFonts w:ascii="Arial" w:eastAsia="Arial" w:hAnsi="Arial" w:cs="Arial"/>
        </w:rPr>
      </w:pPr>
    </w:p>
    <w:p w14:paraId="30819898" w14:textId="2EEECD46" w:rsidR="00ED4605" w:rsidRDefault="007805AF" w:rsidP="007805AF">
      <w:pPr>
        <w:spacing w:after="120" w:line="360" w:lineRule="auto"/>
        <w:ind w:left="567" w:right="1695"/>
        <w:rPr>
          <w:rFonts w:ascii="Arial" w:eastAsia="Arial" w:hAnsi="Arial" w:cs="Arial"/>
        </w:rPr>
      </w:pPr>
      <w:r>
        <w:rPr>
          <w:rFonts w:ascii="Arial" w:hAnsi="Arial"/>
        </w:rPr>
        <w:t>Ook bij spotapplicatie maakt een dopafstand van 25 cm nauwkeurig uitbrengen mogelijk. Dankzij de speciale spot-spuitdoppen kunnen uiterst precieze spots met een optimale verdeling worden gegarandeerd.</w:t>
      </w:r>
    </w:p>
    <w:p w14:paraId="79C35239" w14:textId="77777777" w:rsidR="00D34808" w:rsidRDefault="00D34808" w:rsidP="00ED4605">
      <w:pPr>
        <w:spacing w:after="120" w:line="360" w:lineRule="auto"/>
        <w:ind w:left="567" w:right="1695"/>
        <w:rPr>
          <w:rFonts w:ascii="Arial" w:eastAsia="Arial" w:hAnsi="Arial" w:cs="Arial"/>
        </w:rPr>
      </w:pPr>
    </w:p>
    <w:p w14:paraId="0C2530BB" w14:textId="77777777" w:rsidR="0039244D" w:rsidRDefault="0039244D"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7E9111DB" w14:textId="7A979E16" w:rsidR="007805AF"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Perfecte toedieningskwaliteit met flexibele rijsnelheden en toepassingshoeveelheden</w:t>
      </w:r>
    </w:p>
    <w:p w14:paraId="1E66EC8E" w14:textId="72F9742C" w:rsidR="007805AF"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Automatische dopwisseling en bochtcompensatie met 25 cm dopafstand</w:t>
      </w:r>
    </w:p>
    <w:p w14:paraId="32587084" w14:textId="7866EDBF" w:rsidR="00532DA0"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Voor elke toepassing de optimale dopconfiguratie – zonder handmatige dopwisseling</w:t>
      </w:r>
    </w:p>
    <w:p w14:paraId="5C6EE04B" w14:textId="77777777" w:rsidR="00F4316E" w:rsidRDefault="00F4316E" w:rsidP="00F4316E">
      <w:pPr>
        <w:spacing w:after="120" w:line="360" w:lineRule="auto"/>
        <w:ind w:left="567" w:right="1695"/>
        <w:rPr>
          <w:rFonts w:ascii="Arial" w:eastAsia="Arial" w:hAnsi="Arial" w:cs="Arial"/>
        </w:rPr>
      </w:pPr>
    </w:p>
    <w:p w14:paraId="25E71232" w14:textId="77777777" w:rsidR="00D34808" w:rsidRDefault="00D34808" w:rsidP="00F4316E">
      <w:pPr>
        <w:spacing w:after="120" w:line="360" w:lineRule="auto"/>
        <w:ind w:left="567" w:right="1695"/>
        <w:rPr>
          <w:rFonts w:ascii="Arial" w:eastAsia="Arial" w:hAnsi="Arial" w:cs="Arial"/>
        </w:rPr>
      </w:pPr>
    </w:p>
    <w:p w14:paraId="09C45FDA" w14:textId="5834D93A" w:rsidR="00482519" w:rsidRDefault="00482519" w:rsidP="00482519">
      <w:pPr>
        <w:spacing w:after="120" w:line="360" w:lineRule="auto"/>
        <w:ind w:left="567" w:right="1695"/>
        <w:rPr>
          <w:rFonts w:ascii="Arial" w:eastAsia="Arial" w:hAnsi="Arial" w:cs="Arial"/>
        </w:rPr>
      </w:pPr>
      <w:r>
        <w:rPr>
          <w:rFonts w:ascii="Arial" w:hAnsi="Arial"/>
          <w:noProof/>
        </w:rPr>
        <w:lastRenderedPageBreak/>
        <w:drawing>
          <wp:inline distT="0" distB="0" distL="0" distR="0" wp14:anchorId="7E7E7CFA" wp14:editId="7D25FB08">
            <wp:extent cx="4064400" cy="2880000"/>
            <wp:effectExtent l="0" t="0" r="0" b="3175"/>
            <wp:docPr id="86519911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199116" name="Grafik 86519911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57310A46" w14:textId="77777777" w:rsidR="00482519" w:rsidRPr="00482519" w:rsidRDefault="00482519" w:rsidP="00482519">
      <w:pPr>
        <w:spacing w:after="120" w:line="360" w:lineRule="auto"/>
        <w:ind w:left="567" w:right="1695"/>
        <w:rPr>
          <w:rFonts w:ascii="Arial" w:eastAsia="Arial" w:hAnsi="Arial" w:cs="Arial"/>
        </w:rPr>
      </w:pPr>
      <w:r>
        <w:rPr>
          <w:rFonts w:ascii="Arial" w:hAnsi="Arial"/>
        </w:rPr>
        <w:t>De nieuwe AmaSelect twin verplaatsingskit met maximale flexibiliteit bij 25 cm dopafstand</w:t>
      </w:r>
    </w:p>
    <w:p w14:paraId="4D9DF680" w14:textId="77777777" w:rsidR="00482519" w:rsidRDefault="00482519" w:rsidP="00482519">
      <w:pPr>
        <w:spacing w:after="120" w:line="360" w:lineRule="auto"/>
        <w:ind w:left="567" w:right="1695"/>
        <w:rPr>
          <w:rFonts w:ascii="Arial" w:eastAsia="Arial" w:hAnsi="Arial" w:cs="Arial"/>
        </w:rPr>
      </w:pPr>
    </w:p>
    <w:p w14:paraId="72498138" w14:textId="77777777" w:rsidR="00482519" w:rsidRDefault="00482519" w:rsidP="00482519">
      <w:pPr>
        <w:spacing w:after="120" w:line="360" w:lineRule="auto"/>
        <w:ind w:left="567" w:right="1695"/>
        <w:rPr>
          <w:rFonts w:ascii="Arial" w:eastAsia="Arial" w:hAnsi="Arial" w:cs="Arial"/>
        </w:rPr>
      </w:pPr>
    </w:p>
    <w:p w14:paraId="5AB2EC0F" w14:textId="2F89C5AE" w:rsidR="00482519" w:rsidRDefault="00482519" w:rsidP="00482519">
      <w:pPr>
        <w:spacing w:after="120" w:line="360" w:lineRule="auto"/>
        <w:ind w:left="567" w:right="1695"/>
        <w:rPr>
          <w:rFonts w:ascii="Arial" w:eastAsia="Arial" w:hAnsi="Arial" w:cs="Arial"/>
        </w:rPr>
      </w:pPr>
      <w:r>
        <w:rPr>
          <w:rFonts w:ascii="Arial" w:hAnsi="Arial"/>
          <w:noProof/>
        </w:rPr>
        <w:drawing>
          <wp:inline distT="0" distB="0" distL="0" distR="0" wp14:anchorId="5371676C" wp14:editId="671A75CC">
            <wp:extent cx="4064400" cy="2880000"/>
            <wp:effectExtent l="0" t="0" r="0" b="3175"/>
            <wp:docPr id="51558147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581472" name="Grafik 51558147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68BED55A" w14:textId="77777777" w:rsidR="00482519" w:rsidRPr="00482519" w:rsidRDefault="00482519" w:rsidP="00482519">
      <w:pPr>
        <w:spacing w:after="120" w:line="360" w:lineRule="auto"/>
        <w:ind w:left="567" w:right="1695"/>
        <w:rPr>
          <w:rFonts w:ascii="Arial" w:eastAsia="Arial" w:hAnsi="Arial" w:cs="Arial"/>
        </w:rPr>
      </w:pPr>
      <w:r>
        <w:rPr>
          <w:rFonts w:ascii="Arial" w:hAnsi="Arial"/>
        </w:rPr>
        <w:t>AmaSelect twin 2-2-2: Vloeistofstroming in de richting van de pijl</w:t>
      </w:r>
    </w:p>
    <w:p w14:paraId="7A7C332E" w14:textId="77777777" w:rsidR="00482519" w:rsidRDefault="00482519" w:rsidP="00F4316E">
      <w:pPr>
        <w:spacing w:after="120" w:line="360" w:lineRule="auto"/>
        <w:ind w:left="567" w:right="1695"/>
        <w:rPr>
          <w:rFonts w:ascii="Arial" w:eastAsia="Arial" w:hAnsi="Arial" w:cs="Arial"/>
        </w:rPr>
      </w:pPr>
    </w:p>
    <w:p w14:paraId="3A60F43D" w14:textId="77777777" w:rsidR="00482519" w:rsidRDefault="00482519" w:rsidP="00F4316E">
      <w:pPr>
        <w:spacing w:after="120" w:line="360" w:lineRule="auto"/>
        <w:ind w:left="567" w:right="1695"/>
        <w:rPr>
          <w:rFonts w:ascii="Arial" w:eastAsia="Arial" w:hAnsi="Arial" w:cs="Arial"/>
        </w:rPr>
      </w:pPr>
    </w:p>
    <w:p w14:paraId="2AEAEF39" w14:textId="0A5E478B" w:rsidR="00482519" w:rsidRDefault="00482519"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5DEB615B" wp14:editId="55A647B9">
            <wp:extent cx="4064400" cy="2880000"/>
            <wp:effectExtent l="0" t="0" r="0" b="3175"/>
            <wp:docPr id="182533904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339040" name="Grafik 182533904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1211B7B0" w14:textId="77777777" w:rsidR="00482519" w:rsidRPr="00482519" w:rsidRDefault="00482519" w:rsidP="00482519">
      <w:pPr>
        <w:spacing w:after="120" w:line="360" w:lineRule="auto"/>
        <w:ind w:left="567" w:right="1695"/>
        <w:rPr>
          <w:rFonts w:ascii="Arial" w:eastAsia="Arial" w:hAnsi="Arial" w:cs="Arial"/>
        </w:rPr>
      </w:pPr>
      <w:r>
        <w:rPr>
          <w:rFonts w:ascii="Arial" w:hAnsi="Arial"/>
        </w:rPr>
        <w:t>AmaSelect twin 2-1-2: Vloeistofstroming in de richting van de pijl</w:t>
      </w:r>
    </w:p>
    <w:p w14:paraId="7720FC6D" w14:textId="77777777" w:rsidR="0039244D" w:rsidRDefault="0039244D" w:rsidP="00F4316E">
      <w:pPr>
        <w:spacing w:after="120" w:line="360" w:lineRule="auto"/>
        <w:ind w:left="567" w:right="1695"/>
        <w:rPr>
          <w:rFonts w:ascii="Arial" w:eastAsia="Arial" w:hAnsi="Arial" w:cs="Arial"/>
        </w:rPr>
      </w:pPr>
    </w:p>
    <w:p w14:paraId="51EAB4E9" w14:textId="77777777" w:rsidR="00482519" w:rsidRDefault="00482519" w:rsidP="00F4316E">
      <w:pPr>
        <w:spacing w:after="120" w:line="360" w:lineRule="auto"/>
        <w:ind w:left="567" w:right="1695"/>
        <w:rPr>
          <w:rFonts w:ascii="Arial" w:eastAsia="Arial" w:hAnsi="Arial" w:cs="Arial"/>
        </w:rPr>
      </w:pPr>
    </w:p>
    <w:p w14:paraId="78101F75" w14:textId="6C379EC8" w:rsidR="00482519" w:rsidRDefault="00482519" w:rsidP="00F4316E">
      <w:pPr>
        <w:spacing w:after="120" w:line="360" w:lineRule="auto"/>
        <w:ind w:left="567" w:right="1695"/>
        <w:rPr>
          <w:rFonts w:ascii="Arial" w:eastAsia="Arial" w:hAnsi="Arial" w:cs="Arial"/>
        </w:rPr>
      </w:pPr>
      <w:r>
        <w:rPr>
          <w:rFonts w:ascii="Arial" w:hAnsi="Arial"/>
          <w:noProof/>
        </w:rPr>
        <w:drawing>
          <wp:inline distT="0" distB="0" distL="0" distR="0" wp14:anchorId="2CD34FE0" wp14:editId="3462E72D">
            <wp:extent cx="4064400" cy="2876244"/>
            <wp:effectExtent l="0" t="0" r="0" b="635"/>
            <wp:docPr id="51415283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2837" name="Grafik 1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64400" cy="2876244"/>
                    </a:xfrm>
                    <a:prstGeom prst="rect">
                      <a:avLst/>
                    </a:prstGeom>
                  </pic:spPr>
                </pic:pic>
              </a:graphicData>
            </a:graphic>
          </wp:inline>
        </w:drawing>
      </w:r>
    </w:p>
    <w:p w14:paraId="5C6CFB6A" w14:textId="77777777" w:rsidR="00482519" w:rsidRPr="00482519" w:rsidRDefault="00482519" w:rsidP="00482519">
      <w:pPr>
        <w:spacing w:after="120" w:line="360" w:lineRule="auto"/>
        <w:ind w:left="567" w:right="1695"/>
        <w:rPr>
          <w:rFonts w:ascii="Arial" w:eastAsia="Arial" w:hAnsi="Arial" w:cs="Arial"/>
        </w:rPr>
      </w:pPr>
      <w:r>
        <w:rPr>
          <w:rFonts w:ascii="Arial" w:hAnsi="Arial"/>
        </w:rPr>
        <w:t>Automatische dopschakeling en spuitdopcombinatie</w:t>
      </w:r>
    </w:p>
    <w:p w14:paraId="43785862" w14:textId="77777777" w:rsidR="007805AF" w:rsidRDefault="007805AF" w:rsidP="00F4316E">
      <w:pPr>
        <w:spacing w:after="120" w:line="360" w:lineRule="auto"/>
        <w:ind w:left="567" w:right="1695"/>
        <w:rPr>
          <w:rFonts w:ascii="Arial" w:eastAsia="Arial" w:hAnsi="Arial" w:cs="Arial"/>
        </w:rPr>
      </w:pPr>
    </w:p>
    <w:p w14:paraId="6463B7B1" w14:textId="77777777" w:rsidR="00482519" w:rsidRDefault="00482519" w:rsidP="00F4316E">
      <w:pPr>
        <w:spacing w:after="120" w:line="360" w:lineRule="auto"/>
        <w:ind w:left="567" w:right="1695"/>
        <w:rPr>
          <w:rFonts w:ascii="Arial" w:eastAsia="Arial" w:hAnsi="Arial" w:cs="Arial"/>
        </w:rPr>
      </w:pPr>
    </w:p>
    <w:p w14:paraId="4F97859B" w14:textId="70CA73BE" w:rsidR="00482519" w:rsidRDefault="00482519"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21C72986" wp14:editId="43A1E1DE">
            <wp:extent cx="5390194" cy="2880000"/>
            <wp:effectExtent l="0" t="0" r="1270" b="0"/>
            <wp:docPr id="6959741"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9741" name="Grafik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90194" cy="2880000"/>
                    </a:xfrm>
                    <a:prstGeom prst="rect">
                      <a:avLst/>
                    </a:prstGeom>
                  </pic:spPr>
                </pic:pic>
              </a:graphicData>
            </a:graphic>
          </wp:inline>
        </w:drawing>
      </w:r>
    </w:p>
    <w:p w14:paraId="6EA1332F" w14:textId="77777777" w:rsidR="00482519" w:rsidRPr="00482519" w:rsidRDefault="00482519" w:rsidP="00482519">
      <w:pPr>
        <w:spacing w:after="120" w:line="360" w:lineRule="auto"/>
        <w:ind w:left="567" w:right="1695"/>
        <w:rPr>
          <w:rFonts w:ascii="Arial" w:eastAsia="Arial" w:hAnsi="Arial" w:cs="Arial"/>
        </w:rPr>
      </w:pPr>
      <w:r>
        <w:rPr>
          <w:rFonts w:ascii="Arial" w:hAnsi="Arial"/>
        </w:rPr>
        <w:t>Vergelijking van de toedieningshoeveelheden in bochten met en zonder CurveControl (bocht naar links)</w:t>
      </w:r>
    </w:p>
    <w:p w14:paraId="07847FB9" w14:textId="77777777" w:rsidR="007805AF" w:rsidRDefault="007805AF" w:rsidP="00F4316E">
      <w:pPr>
        <w:spacing w:after="120" w:line="360" w:lineRule="auto"/>
        <w:ind w:left="567" w:right="1695"/>
        <w:rPr>
          <w:rFonts w:ascii="Arial" w:eastAsia="Arial" w:hAnsi="Arial" w:cs="Arial"/>
        </w:rPr>
      </w:pPr>
    </w:p>
    <w:p w14:paraId="41B52D1F" w14:textId="77777777" w:rsidR="00482519" w:rsidRDefault="00482519" w:rsidP="00F4316E">
      <w:pPr>
        <w:spacing w:after="120" w:line="360" w:lineRule="auto"/>
        <w:ind w:left="567" w:right="1695"/>
        <w:rPr>
          <w:rFonts w:ascii="Arial" w:eastAsia="Arial" w:hAnsi="Arial" w:cs="Arial"/>
        </w:rPr>
      </w:pPr>
    </w:p>
    <w:p w14:paraId="730A6E48" w14:textId="2998045B" w:rsidR="00482519" w:rsidRDefault="00297464" w:rsidP="00482519">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3E2444DE" wp14:editId="667B15B9">
            <wp:extent cx="6119998" cy="1881977"/>
            <wp:effectExtent l="0" t="0" r="0" b="4445"/>
            <wp:docPr id="1745698102"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98102" name="Grafik 1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9998" cy="1881977"/>
                    </a:xfrm>
                    <a:prstGeom prst="rect">
                      <a:avLst/>
                    </a:prstGeom>
                  </pic:spPr>
                </pic:pic>
              </a:graphicData>
            </a:graphic>
          </wp:inline>
        </w:drawing>
      </w:r>
    </w:p>
    <w:p w14:paraId="302F04B3" w14:textId="77777777" w:rsidR="00482519" w:rsidRPr="00482519" w:rsidRDefault="00482519" w:rsidP="00482519">
      <w:pPr>
        <w:spacing w:after="120" w:line="360" w:lineRule="auto"/>
        <w:ind w:left="567" w:right="1695"/>
        <w:rPr>
          <w:rFonts w:ascii="Arial" w:eastAsia="Arial" w:hAnsi="Arial" w:cs="Arial"/>
        </w:rPr>
      </w:pPr>
      <w:r>
        <w:rPr>
          <w:rFonts w:ascii="Arial" w:hAnsi="Arial"/>
        </w:rPr>
        <w:t>AmaSelect Row – strooktoediening aan de hand van het voorbeeld aardappelen</w:t>
      </w:r>
    </w:p>
    <w:p w14:paraId="73AC1BCD" w14:textId="77777777" w:rsidR="00482519" w:rsidRDefault="00482519" w:rsidP="00482519">
      <w:pPr>
        <w:spacing w:after="120" w:line="360" w:lineRule="auto"/>
        <w:ind w:left="567" w:right="1695"/>
        <w:rPr>
          <w:rFonts w:ascii="Arial" w:eastAsia="Arial" w:hAnsi="Arial" w:cs="Arial"/>
        </w:rPr>
      </w:pPr>
    </w:p>
    <w:p w14:paraId="507BA0EA" w14:textId="77777777" w:rsidR="00482519" w:rsidRDefault="00482519" w:rsidP="00482519">
      <w:pPr>
        <w:spacing w:after="120" w:line="360" w:lineRule="auto"/>
        <w:ind w:left="567" w:right="1695"/>
        <w:rPr>
          <w:rFonts w:ascii="Arial" w:eastAsia="Arial" w:hAnsi="Arial" w:cs="Arial"/>
        </w:rPr>
      </w:pPr>
    </w:p>
    <w:p w14:paraId="712E19B9" w14:textId="62295C79" w:rsidR="00482519" w:rsidRDefault="00482519" w:rsidP="00482519">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7CD8325" wp14:editId="598BD0C1">
            <wp:extent cx="4064400" cy="2880000"/>
            <wp:effectExtent l="0" t="0" r="0" b="3175"/>
            <wp:docPr id="1648147445"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147445" name="Grafik 164814744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203115FD" w14:textId="77777777" w:rsidR="00482519" w:rsidRPr="00482519" w:rsidRDefault="00482519" w:rsidP="00482519">
      <w:pPr>
        <w:spacing w:after="120" w:line="360" w:lineRule="auto"/>
        <w:ind w:left="567" w:right="1695"/>
        <w:rPr>
          <w:rFonts w:ascii="Arial" w:eastAsia="Arial" w:hAnsi="Arial" w:cs="Arial"/>
        </w:rPr>
      </w:pPr>
      <w:r>
        <w:rPr>
          <w:rFonts w:ascii="Arial" w:hAnsi="Arial"/>
        </w:rPr>
        <w:t>AmaSelect met verplaatsingskit</w:t>
      </w:r>
    </w:p>
    <w:p w14:paraId="51370A2D" w14:textId="77777777" w:rsidR="00482519" w:rsidRDefault="00482519" w:rsidP="00482519">
      <w:pPr>
        <w:spacing w:after="120" w:line="360" w:lineRule="auto"/>
        <w:ind w:left="567" w:right="1695"/>
        <w:rPr>
          <w:rFonts w:ascii="Arial" w:eastAsia="Arial" w:hAnsi="Arial" w:cs="Arial"/>
        </w:rPr>
      </w:pPr>
    </w:p>
    <w:p w14:paraId="3A43681B" w14:textId="77777777" w:rsidR="00482519" w:rsidRDefault="00482519" w:rsidP="00482519">
      <w:pPr>
        <w:spacing w:after="120" w:line="360" w:lineRule="auto"/>
        <w:ind w:left="567" w:right="1695"/>
        <w:rPr>
          <w:rFonts w:ascii="Arial" w:eastAsia="Arial" w:hAnsi="Arial" w:cs="Arial"/>
        </w:rPr>
      </w:pPr>
    </w:p>
    <w:p w14:paraId="126C433F" w14:textId="77777777" w:rsidR="00482519" w:rsidRDefault="00482519" w:rsidP="00F4316E">
      <w:pPr>
        <w:spacing w:after="120" w:line="360" w:lineRule="auto"/>
        <w:ind w:left="567" w:right="1695"/>
        <w:rPr>
          <w:rFonts w:ascii="Arial" w:eastAsia="Arial" w:hAnsi="Arial" w:cs="Arial"/>
        </w:rPr>
      </w:pPr>
    </w:p>
    <w:p w14:paraId="7D84745F" w14:textId="77777777" w:rsidR="007805AF" w:rsidRPr="00F4316E" w:rsidRDefault="007805AF" w:rsidP="00482519">
      <w:pPr>
        <w:spacing w:after="120" w:line="360" w:lineRule="auto"/>
        <w:ind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Afbeeldingen, inhoud en informatie over technische gegevens zijn niet-bindend en kunnen variëren afhankelijk van de uitrusting. De geldende bepalingen van landspecifieke verkeersregels moeten worden nageleefd, zodat een bijzondere vergunningsplicht kan ontstaan.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AMAZONE biedt daarnaast ook veelzijdige weg-, tuin- &amp; parkmachines voor park- en gazononderhoud en de winterdienst aan.</w:t>
      </w:r>
    </w:p>
    <w:p w14:paraId="39A7B497" w14:textId="10C68FC3" w:rsidR="00637BC2" w:rsidRPr="00637BC2" w:rsidRDefault="00D34808" w:rsidP="00637BC2">
      <w:pPr>
        <w:tabs>
          <w:tab w:val="left" w:pos="3550"/>
        </w:tabs>
        <w:spacing w:line="360" w:lineRule="auto"/>
        <w:ind w:left="567" w:right="1128"/>
      </w:pPr>
      <w:r>
        <w:rPr>
          <w:rFonts w:ascii="Arial" w:hAnsi="Arial"/>
          <w:color w:val="808080" w:themeColor="background1" w:themeShade="80"/>
          <w:sz w:val="20"/>
        </w:rPr>
        <w:t>Verdere informatie: </w:t>
      </w:r>
      <w:hyperlink r:id="rId16" w:history="1">
        <w:r w:rsidR="00637BC2" w:rsidRPr="005B7110">
          <w:rPr>
            <w:rStyle w:val="Hyperlink"/>
            <w:rFonts w:ascii="Arial" w:hAnsi="Arial"/>
            <w:sz w:val="20"/>
          </w:rPr>
          <w:t>www.amazone.net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B512B2F">
            <wp:extent cx="241300" cy="241300"/>
            <wp:effectExtent l="0" t="0" r="6350" b="6350"/>
            <wp:docPr id="13" name="Grafik 1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443AF90D">
            <wp:extent cx="241300" cy="241300"/>
            <wp:effectExtent l="0" t="0" r="6350" b="6350"/>
            <wp:docPr id="12" name="Grafik 1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2C51BD2">
            <wp:extent cx="241300" cy="241300"/>
            <wp:effectExtent l="0" t="0" r="6350" b="6350"/>
            <wp:docPr id="11" name="Grafik 1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5D0FDC7B">
            <wp:extent cx="241300" cy="241300"/>
            <wp:effectExtent l="0" t="0" r="6350" b="6350"/>
            <wp:docPr id="10" name="Grafik 10">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09FBB195">
            <wp:extent cx="241300" cy="241300"/>
            <wp:effectExtent l="0" t="0" r="6350" b="6350"/>
            <wp:docPr id="7" name="Grafik 7">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9"/>
                    </pic:cNvPr>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32"/>
      <w:footerReference w:type="default" r:id="rId33"/>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C97D2" w14:textId="77777777" w:rsidR="009175DF" w:rsidRDefault="009175DF">
      <w:r>
        <w:separator/>
      </w:r>
    </w:p>
  </w:endnote>
  <w:endnote w:type="continuationSeparator" w:id="0">
    <w:p w14:paraId="2AFE4F5C" w14:textId="77777777" w:rsidR="009175DF" w:rsidRDefault="0091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CF69C" w14:textId="77777777" w:rsidR="009175DF" w:rsidRDefault="009175DF">
      <w:r>
        <w:separator/>
      </w:r>
    </w:p>
  </w:footnote>
  <w:footnote w:type="continuationSeparator" w:id="0">
    <w:p w14:paraId="18AE4DEC" w14:textId="77777777" w:rsidR="009175DF" w:rsidRDefault="00917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4A06DD9"/>
    <w:multiLevelType w:val="hybridMultilevel"/>
    <w:tmpl w:val="FCF007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BB93AB0"/>
    <w:multiLevelType w:val="hybridMultilevel"/>
    <w:tmpl w:val="81CE3B3C"/>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1"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7B717C59"/>
    <w:multiLevelType w:val="hybridMultilevel"/>
    <w:tmpl w:val="A97A4340"/>
    <w:lvl w:ilvl="0" w:tplc="64B87E98">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7DB67905"/>
    <w:multiLevelType w:val="hybridMultilevel"/>
    <w:tmpl w:val="CAC6C926"/>
    <w:lvl w:ilvl="0" w:tplc="64B87E98">
      <w:start w:val="10"/>
      <w:numFmt w:val="bullet"/>
      <w:lvlText w:val="•"/>
      <w:lvlJc w:val="left"/>
      <w:pPr>
        <w:ind w:left="2136" w:hanging="360"/>
      </w:pPr>
      <w:rPr>
        <w:rFonts w:ascii="Arial" w:eastAsia="Arial" w:hAnsi="Arial" w:cs="Aria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num w:numId="1" w16cid:durableId="556358491">
    <w:abstractNumId w:val="6"/>
  </w:num>
  <w:num w:numId="2" w16cid:durableId="1510219160">
    <w:abstractNumId w:val="1"/>
  </w:num>
  <w:num w:numId="3" w16cid:durableId="613364659">
    <w:abstractNumId w:val="4"/>
  </w:num>
  <w:num w:numId="4" w16cid:durableId="1043675452">
    <w:abstractNumId w:val="5"/>
  </w:num>
  <w:num w:numId="5" w16cid:durableId="2011105495">
    <w:abstractNumId w:val="3"/>
  </w:num>
  <w:num w:numId="6" w16cid:durableId="494960578">
    <w:abstractNumId w:val="0"/>
  </w:num>
  <w:num w:numId="7" w16cid:durableId="2097939876">
    <w:abstractNumId w:val="11"/>
  </w:num>
  <w:num w:numId="8" w16cid:durableId="33434184">
    <w:abstractNumId w:val="7"/>
  </w:num>
  <w:num w:numId="9" w16cid:durableId="274018629">
    <w:abstractNumId w:val="9"/>
  </w:num>
  <w:num w:numId="10" w16cid:durableId="1622229493">
    <w:abstractNumId w:val="10"/>
  </w:num>
  <w:num w:numId="11" w16cid:durableId="1404913225">
    <w:abstractNumId w:val="2"/>
  </w:num>
  <w:num w:numId="12" w16cid:durableId="252512578">
    <w:abstractNumId w:val="12"/>
  </w:num>
  <w:num w:numId="13" w16cid:durableId="394284392">
    <w:abstractNumId w:val="8"/>
  </w:num>
  <w:num w:numId="14" w16cid:durableId="9682422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97464"/>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244D"/>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519"/>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0AD"/>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37BC2"/>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35CD"/>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5AF"/>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640F"/>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175DF"/>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183"/>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76"/>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1FD1"/>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hyperlink" Target="https://www.linkedin.com/company/amazone-group/" TargetMode="External"/><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facebook.com/amazone.group" TargetMode="External"/><Relationship Id="rId25" Type="http://schemas.openxmlformats.org/officeDocument/2006/relationships/image" Target="cid:YT_e9180d16-5a2b-4618-92e9-22a015f9cafb.jp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mazone.net" TargetMode="External"/><Relationship Id="rId20" Type="http://schemas.openxmlformats.org/officeDocument/2006/relationships/hyperlink" Target="https://instagram.com/amazone_group" TargetMode="External"/><Relationship Id="rId29" Type="http://schemas.openxmlformats.org/officeDocument/2006/relationships/hyperlink" Target="https://www.xing.com/company/amazo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jpe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s://www.youtube.com/user/amazonede" TargetMode="External"/><Relationship Id="rId28" Type="http://schemas.openxmlformats.org/officeDocument/2006/relationships/image" Target="cid:LinkedIn_80de4e9c-c7a3-41e3-8e11-063f7eace13d.jpg" TargetMode="External"/><Relationship Id="rId10" Type="http://schemas.openxmlformats.org/officeDocument/2006/relationships/image" Target="media/image3.jpeg"/><Relationship Id="rId19" Type="http://schemas.openxmlformats.org/officeDocument/2006/relationships/image" Target="cid:FB_70d43fd1-a841-4de4-bbaa-3e1f495f95d3.jpg" TargetMode="External"/><Relationship Id="rId31" Type="http://schemas.openxmlformats.org/officeDocument/2006/relationships/image" Target="cid:Xing1_e3730686-2953-47a9-9c47-dbaa518a9207.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cid:IG_efb650a7-31e4-4674-98db-f2d2d5c58dce.jpg" TargetMode="External"/><Relationship Id="rId27" Type="http://schemas.openxmlformats.org/officeDocument/2006/relationships/image" Target="media/image12.jpeg"/><Relationship Id="rId30" Type="http://schemas.openxmlformats.org/officeDocument/2006/relationships/image" Target="media/image13.jpeg"/><Relationship Id="rId35" Type="http://schemas.openxmlformats.org/officeDocument/2006/relationships/theme" Target="theme/theme1.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1135</Words>
  <Characters>7334</Characters>
  <Application>Microsoft Office Word</Application>
  <DocSecurity>0</DocSecurity>
  <Lines>61</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8453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2025-08-18T12:27:00Z</dcterms:created>
  <dcterms:modified xsi:type="dcterms:W3CDTF">2025-08-29T08:28:00Z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