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B9BF" w14:textId="77777777" w:rsidR="007805AF" w:rsidRPr="007805AF" w:rsidRDefault="007805AF" w:rsidP="007805AF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AmaSelect twin</w:t>
      </w:r>
    </w:p>
    <w:p w14:paraId="2E50794F" w14:textId="77777777" w:rsidR="007805AF" w:rsidRPr="007805AF" w:rsidRDefault="007805AF" w:rsidP="007805AF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Более высокая степень точности и универсальности благодаря специализированному расширению AmaSelect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ED5113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AMAZONE представляет инновационное решение AmaSelect twin для прецизионного опрыскивания в рамках мероприятий по защите растений – благодаря широкому спектру возможностей при расстоянии между форсунками 25 см оно отвечает самым высоким требованиям профессионального растениеводства.</w:t>
      </w:r>
    </w:p>
    <w:p w14:paraId="5F03569B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1E6568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AmaSelect – продуманный универсал</w:t>
      </w:r>
    </w:p>
    <w:p w14:paraId="0F250C3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Корпус форсунки AmaSelect, положительно зарекомендовавший себя на рынке, обеспечивает точную защиту растений, универсальность применения и длительный срок эксплуатации благодаря продуманной и простой конструкции. </w:t>
      </w:r>
    </w:p>
    <w:p w14:paraId="1B53689D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E10A7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Новинка: AmaSelect twin – расстояние между форсунками 25 см с новыми возможностями</w:t>
      </w:r>
    </w:p>
    <w:p w14:paraId="795ADF8D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Новая серийная комплектация twin включает в себя два различных комплекта для смещения: 2-2-2 и 2-1-2. Оба комплекта работают при расстоянии между форсунками 25 см, однако отличаются функциональностью. За счет этого AMAZONE предлагает для каждого хозяйства индивидуальную систему переключения форсунок:</w:t>
      </w:r>
    </w:p>
    <w:p w14:paraId="2E3F1524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1AD5BA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AmaSelect twin 2-2-2 – профессионал в области товарных культур </w:t>
      </w:r>
    </w:p>
    <w:p w14:paraId="31861DA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При использовании AmaSelect twin 2-2-2 поток из позиций 1 и 2 разделяется на 2 форсунки, расстояние между которыми составляет 25 см. Тем самым функция автоматического переключения форсунок становится доступной и при меньшем расстоянии между форсунками. Для механизатора это означает, что можно использовать весь диапазон </w:t>
      </w:r>
      <w:r>
        <w:rPr>
          <w:rFonts w:ascii="Arial" w:hAnsi="Arial"/>
        </w:rPr>
        <w:lastRenderedPageBreak/>
        <w:t xml:space="preserve">изменения скорости движения и нормы внесения, одновременно оптимизируя качество опрыскивания и уменьшая высоту штанг для минимизации сноса. Комплект для смещения также позволяет использовать функцию компенсации прохождения поворотов. Две оставшиеся позиции форсунок с расстоянием между форсунками 50 см также могут использоваться и доступны для других типов форсунок в рамках специальных видов применения, например, для внесения жидких удобрений. </w:t>
      </w:r>
    </w:p>
    <w:p w14:paraId="012B9A4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0C9979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AmaSelect twin 2-1-2 – специалист по пропашным культурам </w:t>
      </w:r>
    </w:p>
    <w:p w14:paraId="50CA405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Комплект для смещения AmaSelect twin 2-1-2 был специально разработан для использования на пропашных культурах, таких как картофель, с междурядьем 75 см. При этом позиции форсунок 1 и 2 можно сместить влево или вправо. Как и в случае с простым комплектом для смещения, индивидуальное управление форсунками возможно с помощью системы AmaSelect Row.</w:t>
      </w:r>
    </w:p>
    <w:p w14:paraId="7A1455C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2BE65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 отличие от простого комплекта для смещения, AmaSelect twin «2-1-2» предлагает дополнительную возможность смещения: объемный поток из позиции 3 распределяется между двумя форсунками, расположенными на расстоянии 25 см друг от друга. Позиция 4 остается доступной в обычном режиме на 50 см. Тем самым помимо специального смещения для ленточного опрыскивания обеспечивается дополнительное расстояние между форсунками 25 см для сплошной обработки. При этом сохраняются автоматическое переключение форсунок и комбинация позиций 3 и 4, что обеспечивает вариативность скорости движения и нормы внесения, а также компенсацию прохождения поворотов. </w:t>
      </w:r>
    </w:p>
    <w:p w14:paraId="2431A90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2D1A6D" w14:textId="77777777" w:rsid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Благодаря AmaSelect twin нет необходимости идти на компромисс между максимальной точностью при расстоянии между форсунками 25 см и проверенными на практике функциями AmaSelect, такими как </w:t>
      </w:r>
      <w:r>
        <w:rPr>
          <w:rFonts w:ascii="Arial" w:hAnsi="Arial"/>
        </w:rPr>
        <w:lastRenderedPageBreak/>
        <w:t xml:space="preserve">автоматическое переключение форсунок и ленточное опрыскивание, которые делают защиту растений гибкой, эффективной и отвечающей запросам потребителей. </w:t>
      </w:r>
    </w:p>
    <w:p w14:paraId="6DFEE468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5B8EA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 – решение для множества вариантов применения</w:t>
      </w:r>
    </w:p>
    <w:p w14:paraId="3C7B97D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Широкий спектр функций упрощает работу фермера. Индивидуальная светодиодная подсветка форсунок обеспечивает безопасную работу ночью - когда условия для обработки поля зачастую наиболее благоприятные. Серийная комплектация системы управления отдельными форсунками в сочетании с функцией Section Control максимально упрощает работу даже в труднодоступных местах благодаря секциям шириной 50 см – практически без зон перекрытия.</w:t>
      </w:r>
    </w:p>
    <w:p w14:paraId="6C7C2B54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971FC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Однако особое преимущество AmaSelect заключается в интеллектуальном управлении форсунками.</w:t>
      </w:r>
    </w:p>
    <w:p w14:paraId="2AAA6B6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6E7607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Автоматическое переключение и комбинирование форсунок</w:t>
      </w:r>
    </w:p>
    <w:p w14:paraId="556C1CA7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Наряду с ручным переключением AmaSelect может переключать форсунки в автоматическом режиме в зависимости от давления опрыскивания, а также комбинировать их. Данная функция позволяет пользователю гибко регулировать скорость движения или норму внесения в зависимости от ситуации, поддерживая при этом спектр капель в желаемом диапазоне.</w:t>
      </w:r>
    </w:p>
    <w:p w14:paraId="2F941CB1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01D8CF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Компенсация прохождения поворотов Curve Control</w:t>
      </w:r>
    </w:p>
    <w:p w14:paraId="68B5B15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На криволинейных участках возникает проблема передозировки препарата внутри поля и недостаточной дозировки снаружи. Это может привести к повреждению растений внутри обрабатываемой площади, а также к зарастанию сорняками и формированию резистентности по краям. </w:t>
      </w:r>
    </w:p>
    <w:p w14:paraId="1D60B5F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2308A8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AmaSelect CurveControl решает данную проблему, автоматически регулируя размер форсунки в зависимости от радиуса поворота, тем самым максимально точно поддерживая желаемую норму внесения по всей ширине штанг.</w:t>
      </w:r>
    </w:p>
    <w:p w14:paraId="3B3F752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7E024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 Row – интеллектуальное ленточное опрыскивание</w:t>
      </w:r>
    </w:p>
    <w:p w14:paraId="592B397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Успешное ленточное опрыскивание предъявляет к механизатору высокие требования. В зависимости от ситуации требуется переключать форсунки, изменять норму внесения и, при необходимости, регулировать высоту штанг. </w:t>
      </w:r>
    </w:p>
    <w:p w14:paraId="6A48368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F6026D7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 Row значительно упрощает данный процесс. Механизатору достаточно ввести в систему параметры междурядья и нормы внесения. При переключении с ленточного на сплошное опрыскивание достаточно одного нажатия кнопки: система автоматически переключается с ленточного на сплошное опрыскивание, а также регулирует норму внесения и высоту штанг. AmaSelect Row адаптирует ленточное опрыскивание к практическим условиям и обеспечивает значительный потенциал экономии.</w:t>
      </w:r>
    </w:p>
    <w:p w14:paraId="56BEEB7B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5CC4B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 Spot – прецизионная защита растений, точно в цель</w:t>
      </w:r>
    </w:p>
    <w:p w14:paraId="02F49EEB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При точечном внесении важно быстро переключать форсунки, чтобы пятна были как можно меньше. Кроме того, объем данных на точечных аппликационных картах может стать проблемой при сильной засоренности сорняками. </w:t>
      </w:r>
    </w:p>
    <w:p w14:paraId="7D815471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591604C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AmaSelect Spot в сочетании с AmaTron 4 обеспечивает точечное применение средств защиты растений. Благодаря низкой скорости передачи данных, достигаемой за счет использования точечного формата </w:t>
      </w:r>
      <w:r>
        <w:rPr>
          <w:rFonts w:ascii="Arial" w:hAnsi="Arial"/>
        </w:rPr>
        <w:lastRenderedPageBreak/>
        <w:t>и быстрого переключения корпуса форсунки, обеспечивается надежное и практичное точечное опрыскивание.</w:t>
      </w:r>
    </w:p>
    <w:p w14:paraId="15282DF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76F9F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Расстояние между форсунками 25 см — более высокая точность для специальных задач</w:t>
      </w:r>
    </w:p>
    <w:p w14:paraId="0C61931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С помощью опционального комплекта для смещения 2 из 4 форсунок через AmaSelect смещаются на 12,5 см, образуя таким образом расстояние между форсунками в 25 см. </w:t>
      </w:r>
    </w:p>
    <w:p w14:paraId="16559375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06B3C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Уменьшенное расстояние между форсунками может обеспечить ряд практических преимуществ: например, это позволяет уменьшить снос за счет меньшей высоты штанг, особенно по краям поля. При этом улучшается проникновение и, следовательно, эффективность обработки, особенно в густых насаждениях. </w:t>
      </w:r>
    </w:p>
    <w:p w14:paraId="582B2BE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3F7A7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 сочетании с AmaSelect Row и AmaSelect Spot расстояние между форсунками 25 см обеспечивает дополнительные преимущества. Ленточное опрыскивание в значительной степени распространено при возделывании картофеля с междурядьем 75 см. В этом случае AmaSelect Row включает, например, только каждую третью форсунку комплекта смещения, чтобы обработать соответствующий ряд. </w:t>
      </w:r>
    </w:p>
    <w:p w14:paraId="1D49AFED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0819898" w14:textId="2EEECD46" w:rsidR="00ED4605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Расстояние между форсунками 25 см также обеспечивает более точное внесение. Благодаря специальным точечным форсункам образуются четкие контуры пятен и обеспечивается оптимальное распределение.</w:t>
      </w:r>
    </w:p>
    <w:p w14:paraId="79C35239" w14:textId="77777777" w:rsidR="00D34808" w:rsidRDefault="00D34808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2530BB" w14:textId="77777777" w:rsidR="0039244D" w:rsidRDefault="0039244D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11DB" w14:textId="7A979E16" w:rsidR="007805AF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Идеальное качество внесения сохраняется при разных скоростях движения и нормах внесения</w:t>
      </w:r>
    </w:p>
    <w:p w14:paraId="1E66EC8E" w14:textId="72F9742C" w:rsidR="007805AF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Автоматическая смена форсунок и компенсация кривизны с расстоянием между форсунками в 25 см</w:t>
      </w:r>
    </w:p>
    <w:p w14:paraId="32587084" w14:textId="7866EDBF" w:rsidR="00532DA0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Для любого применения – оптимальная конфигурация форсунок, без необходимости смены форсунок вручную</w:t>
      </w:r>
    </w:p>
    <w:p w14:paraId="5C6EE04B" w14:textId="77777777" w:rsidR="00F4316E" w:rsidRDefault="00F4316E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E71232" w14:textId="77777777" w:rsidR="00D34808" w:rsidRDefault="00D34808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C45FDA" w14:textId="5834D93A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E7E7CFA" wp14:editId="7D25FB08">
            <wp:extent cx="4064400" cy="2880000"/>
            <wp:effectExtent l="0" t="0" r="0" b="3175"/>
            <wp:docPr id="86519911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99116" name="Grafik 8651991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10A46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Новый комплект AmaSelect twin для смещения форсунок, максимально гибкий в применении при расстоянии между форсунками 25 см</w:t>
      </w:r>
    </w:p>
    <w:p w14:paraId="4D9DF680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498138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AB2EC0F" w14:textId="2F89C5AE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371676C" wp14:editId="671A75CC">
            <wp:extent cx="4064400" cy="2880000"/>
            <wp:effectExtent l="0" t="0" r="0" b="3175"/>
            <wp:docPr id="51558147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581472" name="Grafik 51558147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ED55A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twin 2-2-2: Подъем по направлению стрелки</w:t>
      </w:r>
    </w:p>
    <w:p w14:paraId="7A7C332E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A60F43D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AEAEF39" w14:textId="0A5E478B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DEB615B" wp14:editId="55A647B9">
            <wp:extent cx="4064400" cy="2880000"/>
            <wp:effectExtent l="0" t="0" r="0" b="3175"/>
            <wp:docPr id="182533904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339040" name="Grafik 182533904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1B7B0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twin 2-1-2: Подъем по направлению стрелки</w:t>
      </w:r>
    </w:p>
    <w:p w14:paraId="7720FC6D" w14:textId="77777777" w:rsidR="0039244D" w:rsidRDefault="0039244D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EAB4E9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8101F75" w14:textId="6C379EC8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CD34FE0" wp14:editId="7802A7EA">
            <wp:extent cx="4064400" cy="2876244"/>
            <wp:effectExtent l="0" t="0" r="0" b="635"/>
            <wp:docPr id="514152837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152837" name="Grafik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7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CFB6A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Автоматическое переключение и комбинирование форсунок</w:t>
      </w:r>
    </w:p>
    <w:p w14:paraId="43785862" w14:textId="77777777" w:rsidR="007805AF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63B7B1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97859B" w14:textId="70CA73BE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1C72986" wp14:editId="401EC89B">
            <wp:extent cx="5384055" cy="2880000"/>
            <wp:effectExtent l="0" t="0" r="7620" b="0"/>
            <wp:docPr id="6959741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9741" name="Grafik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05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332F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Сравнение нормы внесения при прохождении поворотов с и без CurveControl (левый поворот)</w:t>
      </w:r>
    </w:p>
    <w:p w14:paraId="07847FB9" w14:textId="77777777" w:rsidR="007805AF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B52D1F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0A6E48" w14:textId="0322ECB0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DDED495" wp14:editId="3E2C2F49">
            <wp:extent cx="6120000" cy="1881977"/>
            <wp:effectExtent l="0" t="0" r="0" b="4445"/>
            <wp:docPr id="1745698102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698102" name="Grafik 1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F04B3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 Row – ленточное опрыскивание на примере картофеля</w:t>
      </w:r>
    </w:p>
    <w:p w14:paraId="73AC1BCD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7BA0EA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12E19B9" w14:textId="62295C79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7CD8325" wp14:editId="598BD0C1">
            <wp:extent cx="4064400" cy="2880000"/>
            <wp:effectExtent l="0" t="0" r="0" b="3175"/>
            <wp:docPr id="1648147445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147445" name="Grafik 164814744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115FD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 с комплектом для смещения форсунок</w:t>
      </w:r>
    </w:p>
    <w:p w14:paraId="51370A2D" w14:textId="3ADA8B46" w:rsidR="005F2A39" w:rsidRDefault="005F2A39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25FA2BCD" w14:textId="77777777" w:rsidR="00544573" w:rsidRDefault="00544573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  <w:lang w:val="de-DE"/>
        </w:rPr>
      </w:pPr>
    </w:p>
    <w:p w14:paraId="655F29AA" w14:textId="1242C131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7EB58F5" w14:textId="77777777" w:rsidR="00130C58" w:rsidRPr="00E12CE4" w:rsidRDefault="00130C58" w:rsidP="00130C5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3553DF07" w:rsidR="00A46482" w:rsidRPr="00130C58" w:rsidRDefault="00130C58" w:rsidP="00130C5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6E86E522" wp14:editId="4EC680D8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61AEE21" wp14:editId="3049B7EF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391D456" wp14:editId="17222105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5C093BB" wp14:editId="6D9FE290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29F47BC" wp14:editId="29C3920B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130C58" w:rsidSect="007D56A1">
      <w:headerReference w:type="default" r:id="rId31"/>
      <w:footerReference w:type="default" r:id="rId32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15FD3" w14:textId="77777777" w:rsidR="00B94F6F" w:rsidRDefault="00B94F6F">
      <w:r>
        <w:separator/>
      </w:r>
    </w:p>
  </w:endnote>
  <w:endnote w:type="continuationSeparator" w:id="0">
    <w:p w14:paraId="69A26D5D" w14:textId="77777777" w:rsidR="00B94F6F" w:rsidRDefault="00B9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A850" w14:textId="77777777" w:rsidR="00B94F6F" w:rsidRDefault="00B94F6F">
      <w:r>
        <w:separator/>
      </w:r>
    </w:p>
  </w:footnote>
  <w:footnote w:type="continuationSeparator" w:id="0">
    <w:p w14:paraId="057F71BB" w14:textId="77777777" w:rsidR="00B94F6F" w:rsidRDefault="00B94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56358491">
    <w:abstractNumId w:val="6"/>
  </w:num>
  <w:num w:numId="2" w16cid:durableId="1510219160">
    <w:abstractNumId w:val="1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3"/>
  </w:num>
  <w:num w:numId="6" w16cid:durableId="494960578">
    <w:abstractNumId w:val="0"/>
  </w:num>
  <w:num w:numId="7" w16cid:durableId="2097939876">
    <w:abstractNumId w:val="11"/>
  </w:num>
  <w:num w:numId="8" w16cid:durableId="33434184">
    <w:abstractNumId w:val="7"/>
  </w:num>
  <w:num w:numId="9" w16cid:durableId="274018629">
    <w:abstractNumId w:val="9"/>
  </w:num>
  <w:num w:numId="10" w16cid:durableId="1622229493">
    <w:abstractNumId w:val="10"/>
  </w:num>
  <w:num w:numId="11" w16cid:durableId="1404913225">
    <w:abstractNumId w:val="2"/>
  </w:num>
  <w:num w:numId="12" w16cid:durableId="252512578">
    <w:abstractNumId w:val="12"/>
  </w:num>
  <w:num w:numId="13" w16cid:durableId="394284392">
    <w:abstractNumId w:val="8"/>
  </w:num>
  <w:num w:numId="14" w16cid:durableId="9682422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3EDC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0C58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519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0AD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4573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2A39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183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4F6F"/>
    <w:rsid w:val="00B97245"/>
    <w:rsid w:val="00BA1F6A"/>
    <w:rsid w:val="00BA4B47"/>
    <w:rsid w:val="00BA4D0F"/>
    <w:rsid w:val="00BA7C6D"/>
    <w:rsid w:val="00BB0614"/>
    <w:rsid w:val="00BB098E"/>
    <w:rsid w:val="00BC0CB9"/>
    <w:rsid w:val="00BC1FD1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4DBC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31B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cid:FB_70d43fd1-a841-4de4-bbaa-3e1f495f95d3.jpg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cid:IG_efb650a7-31e4-4674-98db-f2d2d5c58dce.jp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s://www.linkedin.com/company/amazone-group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amazone.group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YT_e9180d16-5a2b-4618-92e9-22a015f9cafb.jpg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1.jpeg"/><Relationship Id="rId28" Type="http://schemas.openxmlformats.org/officeDocument/2006/relationships/hyperlink" Target="https://www.xing.com/company/amazone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instagram.com/amazone_group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www.youtube.com/user/amazonede" TargetMode="External"/><Relationship Id="rId27" Type="http://schemas.openxmlformats.org/officeDocument/2006/relationships/image" Target="cid:LinkedIn_80de4e9c-c7a3-41e3-8e11-063f7eace13d.jpg" TargetMode="External"/><Relationship Id="rId30" Type="http://schemas.openxmlformats.org/officeDocument/2006/relationships/image" Target="cid:Xing1_e3730686-2953-47a9-9c47-dbaa518a9207.jpg" TargetMode="Externa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1085</Words>
  <Characters>7830</Characters>
  <Application>Microsoft Office Word</Application>
  <DocSecurity>0</DocSecurity>
  <Lines>65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8898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2025-08-18T12:27:00Z</dcterms:created>
  <dcterms:modified xsi:type="dcterms:W3CDTF">2025-08-29T15:03:00Z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