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Pr>
          <w:rFonts w:ascii="Arial" w:hAnsi="Arial"/>
          <w:b/>
          <w:sz w:val="28"/>
        </w:rPr>
        <w:t>Cut 'n' Sow – выведение прямого посева на новый уровень</w:t>
      </w:r>
    </w:p>
    <w:p w14:paraId="356232B5" w14:textId="77777777" w:rsidR="00777E55" w:rsidRPr="00777E55" w:rsidRDefault="00777E55" w:rsidP="00777E55">
      <w:pPr>
        <w:spacing w:line="360" w:lineRule="auto"/>
        <w:ind w:left="567" w:right="1695"/>
        <w:rPr>
          <w:rFonts w:ascii="Arial" w:hAnsi="Arial" w:cs="Arial"/>
          <w:b/>
          <w:bCs/>
        </w:rPr>
      </w:pPr>
      <w:r>
        <w:rPr>
          <w:rFonts w:ascii="Arial" w:hAnsi="Arial"/>
          <w:b/>
        </w:rPr>
        <w:t>Инновационная технологическая цепочка для современного и успешного посева</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Cut 'n' Sow – сначала срезаем, потом сеем!</w:t>
      </w:r>
    </w:p>
    <w:p w14:paraId="15E2E260" w14:textId="77777777" w:rsidR="00777E55" w:rsidRDefault="00777E55" w:rsidP="00777E55">
      <w:pPr>
        <w:spacing w:after="120" w:line="360" w:lineRule="auto"/>
        <w:ind w:left="567" w:right="1695"/>
        <w:rPr>
          <w:rFonts w:ascii="Arial" w:eastAsia="Arial" w:hAnsi="Arial" w:cs="Arial"/>
        </w:rPr>
      </w:pPr>
      <w:r>
        <w:rPr>
          <w:rFonts w:ascii="Arial" w:hAnsi="Arial"/>
        </w:rPr>
        <w:t>С помощью инновационной технологии Cut 'n' Sow компания AMAZONE представляет новаторские комбинации машин, объединяющие ультраповерхностную обработку почвы и прямой посев для самых сложных условий – идеальное решение, особенно для высокой и плотной органической массы. Сочетание новой комбинации режущих катков TopCut с проверенными сеялками с долотовидными сошниками Cayena, Condor или Primera DMC, а также прицепной посевной комбинации Cirrus с системой Minimum TillDisc, образует экономичные технологические цепочки, которые отвечают ключевым требованиям современного земледелия.</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Прямой посев на этапе изменений: выявление возможностей и проблем, а также поиск решений</w:t>
      </w:r>
    </w:p>
    <w:p w14:paraId="47833ABF" w14:textId="77777777" w:rsidR="00777E55" w:rsidRPr="00777E55" w:rsidRDefault="00777E55" w:rsidP="00777E55">
      <w:pPr>
        <w:spacing w:after="120" w:line="360" w:lineRule="auto"/>
        <w:ind w:left="567" w:right="1695"/>
        <w:rPr>
          <w:rFonts w:ascii="Arial" w:eastAsia="Arial" w:hAnsi="Arial" w:cs="Arial"/>
        </w:rPr>
      </w:pPr>
      <w:r>
        <w:rPr>
          <w:rFonts w:ascii="Arial" w:hAnsi="Arial"/>
        </w:rPr>
        <w:t>Прямой посев приобретает все большее значение — не только в традиционно засушливых регионах, но и в высокоурожайных районах с интенсивным севооборотом. В сочетании с промежуточными культурами данная технология предполагает значительные преимущества: Сбережение структуры почвы, борьба с эрозией и активное участие в сохранении и накоплении гумуса. Однако с ростом популярности прямого посева возникают и новые проблемы, требующие дифференцированных решений.</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Например, в регионах с традиционным прямым посевом все более очевидной становится проблема с органическим веществом на поверхности почвы: Соломенные маты, отмершие промежуточные культуры и неразложившиеся растительные остатки могут значительно </w:t>
      </w:r>
      <w:r>
        <w:rPr>
          <w:rFonts w:ascii="Arial" w:hAnsi="Arial"/>
        </w:rPr>
        <w:lastRenderedPageBreak/>
        <w:t>затруднять предпосевную подготовку и полевую всхожесть, а также забивать рабочие органы сеялок. В то же время особые проблемы с точки зрения технологий и процессов создают высокоурожайные регионы с интенсивным производством биомассы. В этом случае становится очевидно: Баланс между защитой почвы, управлением пожнивными остатками и успешным внедрением основной культуры — сложная задача, имеющая ключевое значение для успеха системы.</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Pr>
          <w:rFonts w:ascii="Arial" w:hAnsi="Arial"/>
        </w:rPr>
        <w:t>С нашим решением Cut ’n’ Sow мы начинаем прямо тут. Благодаря проверенным на практике технологиям и агрономическому опыту мы помогаем фермерам эффективно и надежно внедрять метод прямого посева даже в сложных условиях. Ключ к успешной реализации прямого посева - это адаптация, а именно, к условиям местности, севообороту и состоянию пожнивных остатков.</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Комбинация с режущим катком TopCut и сеялка с долотовидными сошниками: Идеальное сочетание – от скашивания до посева</w:t>
      </w:r>
    </w:p>
    <w:p w14:paraId="6E6C3E86" w14:textId="77777777" w:rsidR="00777E55" w:rsidRPr="00777E55" w:rsidRDefault="00777E55" w:rsidP="00777E55">
      <w:pPr>
        <w:spacing w:after="120" w:line="360" w:lineRule="auto"/>
        <w:ind w:left="567" w:right="1695"/>
        <w:rPr>
          <w:rFonts w:ascii="Arial" w:eastAsia="Arial" w:hAnsi="Arial" w:cs="Arial"/>
        </w:rPr>
      </w:pPr>
      <w:r>
        <w:rPr>
          <w:rFonts w:ascii="Arial" w:hAnsi="Arial"/>
        </w:rPr>
        <w:t>TopCut работает в ультраповерхностном режиме (на глубине от 0 до 3 см) и обеспечивает измельчение и равномерное распределение органических пожнивных остатков, будь то промежуточные культуры, стерня зерновых культур, стерня подсолнечника, рапса или кукурузы. Поставляемый в качестве опции штригель улучшает распределение соломы, что особенно эффективно при послеуборочной обработке поперечно к направлению посева. Минимальная глубина обработки обеспечивает полное сохранение структуры почвы, при этом капиллярность прерывается неглубоко, что позволяет сохранить ценную почвенную влагу в посевном горизонте. Создается оптимальное посевное ложе!</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Еще одно преимущество TopCut заключается в том, что он не только измельчает органическое вещество в верхнем слое почвы, но и одновременно формирует мелкозем. В частности, на тяжелых почвах </w:t>
      </w:r>
      <w:r>
        <w:rPr>
          <w:rFonts w:ascii="Arial" w:hAnsi="Arial"/>
        </w:rPr>
        <w:lastRenderedPageBreak/>
        <w:t>можно целенаправленно сформировать мелкозем, улучшая тем самым контакт семян с почвой и способствуя равномерной полевой всхожести. Очевидное преимущество для стабильного урожая при прямом посеве.</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Pr>
          <w:rFonts w:ascii="Arial" w:hAnsi="Arial"/>
        </w:rPr>
        <w:t>Измельчая пожнивные остатки, сеялки для прямого посева компании AMAZONE могут производить посев под мульчирующим слоем во влажную и прохладную почву. Благодаря подготовительной работе катка TopCut прямой посев, который в обычных условиях сталкивается с ограничениями, обусловленными наличием на поле жесткой органической массы с длинными стеблями, стал значительно надёжнее и менее подверженным ограничениям, связанным с забиванием рабочих органов сеялок. Помимо повышенной эксплуатационной надёжности, сеялки AMAZONE обеспечивают более стабильный режим работы в технологической цепочке. Трудоёмкое мульчирование огромных скоплений соломы уже не требуется, поскольку сошниковая технология AMAZONE обеспечивает надёжный контакт семян с почвой даже в сложных условиях. Например, прецизионная очистка борозды предотвращает так называемое Hair-Pinning, то есть укладку семян в посевной борозде на солому, даже при объеме соломы более 10 т/га.</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В то время как семена помещаются в почву и находятся в оптимальных условиях для прорастания, органо-почвенная смесь покрывает их защитным слоем. Это предотвращает испарение воды и перегрев почвы.</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Ещё одним преимуществом прямого посева долотовидными сошниками или посева дисками Minimum TillDisc является целенаправленное, однако минимальное перемещение почвы: За счет минимального рыхления и комкования почвы не только создается активное посевное ложе, но и надежно и равномерно закрываются посевные борозды. В отличие от этого, прямой посев дисковыми сошниками без подготовительных работ может привести к уплотнению стенок борозды, особенно в местах работы </w:t>
      </w:r>
      <w:r>
        <w:rPr>
          <w:rFonts w:ascii="Arial" w:hAnsi="Arial"/>
        </w:rPr>
        <w:lastRenderedPageBreak/>
        <w:t>дисков и опорных каточков. Результат: Борозды не закрываются полностью, что может обусловить неравномерную полевую всхожесть. Данная технологическая цепочка предлагает практичную альтернативу со значительной агрономической ценностью.</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Pr>
          <w:rFonts w:ascii="Arial" w:hAnsi="Arial"/>
        </w:rPr>
        <w:t>Ключевой проблемой прямого посева, особенно при интенсивном возделывании предшественника промежуточной культуры или предшественника зерновой культуры, является большое количество органических остатков, которые часто остаются на поверхности почвы в виде соломенных матов или отмерших растительных остатков. Эти слои могут затруднять заделку семян, ухудшать полевую всхожесть, а также создавать идеальный микроклимат для почвенных патогенов, таких как грибковые болезнетворные возбудители, в частности, фузариум. Отсутствие контакта с мелкоземом также затрудняет процесс разложения, поэтому органический материал сохраняется слишком долго и может значительно затруднить прорастание новой культуры.</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Pr>
          <w:rFonts w:ascii="Arial" w:hAnsi="Arial"/>
        </w:rPr>
        <w:t>Именно здесь вступает в дело система Cut 'n' Sow: Измельчение и одновременное перемешивание растительных остатков с мелкоземом, образовавшимся в верхнем слое почвы, стимулирует процесс разложения и значительно ускоряет его. В то время как почвенные организмы перерабатывают органические остатки культуры-предшественника, новые семена прорастают в идеальных условиях. К моменту уборки последующей культуры остатки практически полностью разлагаются, что предотвращает развитие болезней, и естественный цикл начинается заново. Сочетание управления пожнивными остатками и прецизионной заделки семян делает Cut 'n' Sow эффективным решением проблем в современных системах прямого посева.</w:t>
      </w:r>
    </w:p>
    <w:p w14:paraId="35940F45" w14:textId="3B76644A" w:rsidR="00291A8A" w:rsidRDefault="00291A8A">
      <w:pPr>
        <w:rPr>
          <w:rFonts w:ascii="Arial" w:eastAsia="Arial" w:hAnsi="Arial" w:cs="Arial"/>
        </w:rPr>
      </w:pPr>
      <w:r>
        <w:rPr>
          <w:rFonts w:ascii="Arial" w:eastAsia="Arial" w:hAnsi="Arial" w:cs="Arial"/>
        </w:rPr>
        <w:br w:type="page"/>
      </w:r>
    </w:p>
    <w:p w14:paraId="74A1D20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lastRenderedPageBreak/>
        <w:t>Эффективная борьба с вредителями</w:t>
      </w:r>
    </w:p>
    <w:p w14:paraId="7F02C23C" w14:textId="77777777" w:rsidR="00777E55" w:rsidRDefault="00777E55" w:rsidP="00777E55">
      <w:pPr>
        <w:spacing w:after="120" w:line="360" w:lineRule="auto"/>
        <w:ind w:left="567" w:right="1695"/>
        <w:rPr>
          <w:rFonts w:ascii="Arial" w:eastAsia="Arial" w:hAnsi="Arial" w:cs="Arial"/>
        </w:rPr>
      </w:pPr>
      <w:r>
        <w:rPr>
          <w:rFonts w:ascii="Arial" w:hAnsi="Arial"/>
        </w:rPr>
        <w:t xml:space="preserve">Благодаря своему агрессивному характеру работы комбинация режущих катков вносит значительный вклад в поддержание гигиены поля. Популяция слизней эффективно сокращается, что является значительным преимуществом, например, при возделывании масличного рапса по технологии прямого посева. Однократное или многократное прохождение стерни зерновых культур надёжно защищает от поражения слизнями и обеспечивает равномерные посевы масличного рапса. Кроме того, применение ножевых катков и опциональных режущих катков способствует борьбе с кукурузным стеблевым мотыльком. Стерня измельчается до корней, что способствует проникновению воды и снижению защиты от замерзания. Это позволяет производить прямой посев сеялкой после уборки кукурузы без необходимости оборотной обработки почвы. </w:t>
      </w:r>
    </w:p>
    <w:p w14:paraId="62B891E3" w14:textId="77777777" w:rsidR="00777E55" w:rsidRPr="00777E55" w:rsidRDefault="00777E55" w:rsidP="00777E55">
      <w:pPr>
        <w:spacing w:after="120" w:line="360" w:lineRule="auto"/>
        <w:ind w:left="567" w:right="1695"/>
        <w:rPr>
          <w:rFonts w:ascii="Arial" w:eastAsia="Arial" w:hAnsi="Arial" w:cs="Arial"/>
        </w:rPr>
      </w:pPr>
    </w:p>
    <w:p w14:paraId="27E26F76"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Практический пример</w:t>
      </w:r>
    </w:p>
    <w:p w14:paraId="34DAB87E" w14:textId="77777777" w:rsidR="00777E55" w:rsidRDefault="00777E55" w:rsidP="00777E55">
      <w:pPr>
        <w:spacing w:after="120" w:line="360" w:lineRule="auto"/>
        <w:ind w:left="567" w:right="1695"/>
        <w:rPr>
          <w:rFonts w:ascii="Arial" w:eastAsia="Arial" w:hAnsi="Arial" w:cs="Arial"/>
        </w:rPr>
      </w:pPr>
      <w:r>
        <w:rPr>
          <w:rFonts w:ascii="Arial" w:hAnsi="Arial"/>
        </w:rPr>
        <w:t xml:space="preserve">Используя TopCut с шириной захвата 6 м со скоростью 20 км/ч и Primera DMC 6000-2 с шириной захвата 6 м со скоростью 14 км/ч, можно за 8 часов обработать до 100 гектаров с TopCut и около 70 гектаров с Primera DMC. Данная стратегия с низкими затратами обеспечивает и повышает рентабельность, особенно на малоплодородных участках, позволяя при этом сформировать гибкое земледелие, адаптированное к климатическим условиям. Гибкость, поскольку при необходимости систему можно дополнить традиционной обработкой почвы. Например, если озимая пшеница сеется поздно после кукурузы на зерно на влажном участке, более интенсивная обработка почвы имеет преимущество, заключающееся в перемешивании соломенной массы, разрыхлении уплотнений и одновременной аэрации почвы. Однако из-за глубокого проникновения посевное ложе обычно имеет грубую и неровную структуру. TopCut также демонстрирует превосходные результаты, подготавливая мелкоземное посевное ложе за один экономичный проход. Ножевые катки разрезают комья и эффективно измельчают верхний слой почвы. Если необходимо обратное уплотнение посевного ложа, на TopCut 12000-2T </w:t>
      </w:r>
      <w:r>
        <w:rPr>
          <w:rFonts w:ascii="Arial" w:hAnsi="Arial"/>
        </w:rPr>
        <w:lastRenderedPageBreak/>
        <w:t>вместо штригеля можно установить кольчато-клиновой каток с шинами Matrix* и шинами диаметром 600 мм.</w:t>
      </w:r>
    </w:p>
    <w:p w14:paraId="6512A09E" w14:textId="77777777" w:rsidR="00777E55" w:rsidRDefault="00777E55" w:rsidP="00777E55">
      <w:pPr>
        <w:spacing w:after="120" w:line="360" w:lineRule="auto"/>
        <w:ind w:left="567" w:right="1695"/>
        <w:rPr>
          <w:rFonts w:ascii="Arial" w:eastAsia="Arial" w:hAnsi="Arial" w:cs="Arial"/>
          <w:lang w:val="de-DE"/>
        </w:rPr>
      </w:pPr>
    </w:p>
    <w:p w14:paraId="42E09952" w14:textId="77777777" w:rsidR="00DB53D7" w:rsidRPr="00777E55" w:rsidRDefault="00DB53D7" w:rsidP="00DB53D7">
      <w:pPr>
        <w:spacing w:after="120" w:line="360" w:lineRule="auto"/>
        <w:ind w:left="567" w:right="1695"/>
        <w:jc w:val="right"/>
        <w:rPr>
          <w:rFonts w:ascii="Arial" w:eastAsia="Arial" w:hAnsi="Arial" w:cs="Arial"/>
        </w:rPr>
      </w:pPr>
      <w:r>
        <w:rPr>
          <w:rFonts w:ascii="Arial" w:hAnsi="Arial"/>
        </w:rPr>
        <w:t>*не в сочетании с фронтальным рабочим органом</w:t>
      </w:r>
    </w:p>
    <w:p w14:paraId="2554D79E" w14:textId="77777777" w:rsidR="00DB53D7" w:rsidRPr="00DB53D7" w:rsidRDefault="00DB53D7" w:rsidP="00777E55">
      <w:pPr>
        <w:spacing w:after="120" w:line="360" w:lineRule="auto"/>
        <w:ind w:left="567" w:right="1695"/>
        <w:rPr>
          <w:rFonts w:ascii="Arial" w:eastAsia="Arial" w:hAnsi="Arial" w:cs="Arial"/>
          <w:lang w:val="de-DE"/>
        </w:rPr>
      </w:pPr>
    </w:p>
    <w:p w14:paraId="45E47D35"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Вывод: Устойчивость и эффективность</w:t>
      </w:r>
    </w:p>
    <w:p w14:paraId="69A44660" w14:textId="77777777" w:rsidR="00777E55" w:rsidRPr="00777E55" w:rsidRDefault="00777E55" w:rsidP="00777E55">
      <w:pPr>
        <w:spacing w:after="120" w:line="360" w:lineRule="auto"/>
        <w:ind w:left="567" w:right="1695"/>
        <w:rPr>
          <w:rFonts w:ascii="Arial" w:eastAsia="Arial" w:hAnsi="Arial" w:cs="Arial"/>
        </w:rPr>
      </w:pPr>
      <w:r>
        <w:rPr>
          <w:rFonts w:ascii="Arial" w:hAnsi="Arial"/>
        </w:rPr>
        <w:t>Cut 'n' Sow — это ответ на растущие требования, связанные с изменением климата и распространением вредителей, а также на задачи экономически эффективного земледелия. Универсальное сочетание TopCut и сеялки с долотовидными сошниками предлагает перспективные, надежные и почвосберегающие решения для современного земледелия.</w:t>
      </w: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Pr>
          <w:rFonts w:ascii="Arial" w:hAnsi="Arial"/>
          <w:b/>
        </w:rPr>
        <w:t>Идеальное посевное ложе за один проход:</w:t>
      </w:r>
      <w:r>
        <w:rPr>
          <w:rFonts w:ascii="Arial" w:hAnsi="Arial"/>
        </w:rPr>
        <w:t xml:space="preserve"> Технология Cut 'n' Sow сочетает в себе ультраповерхностную обработку почвы, высокую производительность по площади и ресурсосберегающий посев, что делает ее эффективным решением задач современного сельского хозяйства:</w:t>
      </w:r>
    </w:p>
    <w:p w14:paraId="4C549B74" w14:textId="2D145793"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Эффективно:</w:t>
      </w:r>
      <w:r>
        <w:rPr>
          <w:rFonts w:ascii="Arial" w:hAnsi="Arial"/>
        </w:rPr>
        <w:t xml:space="preserve"> механическая борьба с сорняками, сокращение популяций слизней, содействие разложению соломы</w:t>
      </w:r>
    </w:p>
    <w:p w14:paraId="64DC9551" w14:textId="225B5B26"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Безопасно:</w:t>
      </w:r>
      <w:r>
        <w:rPr>
          <w:rFonts w:ascii="Arial" w:hAnsi="Arial"/>
        </w:rPr>
        <w:t xml:space="preserve"> нет выталкивания длинного органического материала, нет засорения сошника – даже при экстремальных условиях.</w:t>
      </w:r>
    </w:p>
    <w:p w14:paraId="7D593F01" w14:textId="0C98457A"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Стабильно:</w:t>
      </w:r>
      <w:r>
        <w:rPr>
          <w:rFonts w:ascii="Arial" w:hAnsi="Arial"/>
        </w:rPr>
        <w:t xml:space="preserve"> Сохранение гумуса, защита от эрозии и высыхания, защита почвенной жизнедеятельности</w:t>
      </w:r>
    </w:p>
    <w:p w14:paraId="617EA471" w14:textId="6D0E0FFE" w:rsidR="00643635" w:rsidRDefault="00777E55" w:rsidP="004650B7">
      <w:pPr>
        <w:pStyle w:val="Listenabsatz"/>
        <w:numPr>
          <w:ilvl w:val="0"/>
          <w:numId w:val="39"/>
        </w:numPr>
        <w:spacing w:after="120" w:line="360" w:lineRule="auto"/>
        <w:ind w:right="1695"/>
        <w:rPr>
          <w:rFonts w:ascii="Arial" w:hAnsi="Arial"/>
        </w:rPr>
      </w:pPr>
      <w:r>
        <w:rPr>
          <w:rFonts w:ascii="Arial" w:hAnsi="Arial"/>
          <w:b/>
        </w:rPr>
        <w:t>Экономично:</w:t>
      </w:r>
      <w:r>
        <w:rPr>
          <w:rFonts w:ascii="Arial" w:hAnsi="Arial"/>
        </w:rPr>
        <w:t xml:space="preserve"> небольшой расход дизельного топлива с TopCut – от 2 л/га, уменьшенный износ, высокая производительность по площади при минимальном количестве персонала</w:t>
      </w:r>
    </w:p>
    <w:p w14:paraId="4F8876D0" w14:textId="77777777" w:rsidR="00643635" w:rsidRDefault="00643635">
      <w:pPr>
        <w:rPr>
          <w:rFonts w:ascii="Arial" w:hAnsi="Arial"/>
        </w:rPr>
      </w:pPr>
      <w:r>
        <w:rPr>
          <w:rFonts w:ascii="Arial" w:hAnsi="Arial"/>
        </w:rPr>
        <w:br w:type="page"/>
      </w:r>
    </w:p>
    <w:p w14:paraId="1BA485BF" w14:textId="7BCCABE6"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4650B7">
      <w:pPr>
        <w:spacing w:after="120" w:line="360" w:lineRule="auto"/>
        <w:ind w:left="567" w:right="1695"/>
        <w:rPr>
          <w:rFonts w:ascii="Arial" w:eastAsia="Arial" w:hAnsi="Arial" w:cs="Arial"/>
        </w:rPr>
      </w:pPr>
      <w:r>
        <w:rPr>
          <w:rFonts w:ascii="Arial" w:hAnsi="Arial"/>
        </w:rPr>
        <w:t>Cut 'n' Sow представляет собой мощную и плавно работающую комбинацию машин – в данном случае, состоящую из TopCut и Cayena с шириной захвата 6 м</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Pr>
          <w:rFonts w:ascii="Arial" w:hAnsi="Arial"/>
        </w:rPr>
        <w:t>Использование TopCut предотвращает забивание рабочих органов сеялки, в том числе, при работе после рапса, в данном случае – при посеве сеялкой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r>
        <w:rPr>
          <w:rFonts w:ascii="Arial" w:hAnsi="Arial"/>
        </w:rPr>
        <w:t>TopCut эффективно борется с кукурузным стеблевым мотыльком. За счет этого можно отказаться от мульчирования.</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Pr>
          <w:rFonts w:ascii="Arial" w:hAnsi="Arial"/>
        </w:rPr>
        <w:t>Посев озимых зерновых культур сеялкой Primera DMC после подсолнечника методом Cut 'n' Sow без забивания рабочих органов машины.</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r>
        <w:rPr>
          <w:rFonts w:ascii="Arial" w:hAnsi="Arial"/>
        </w:rPr>
        <w:t>TopCut для предпосевной подготовки: Certos глубоко перемешивает стебли кукурузы на зерно, а затем с помощью комбинации режущих катков TopCut грубый и комковатый верхний слой почвы перерабатывается в мелкоземное посевное ложе для посева, здесь - сеялкой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Pr>
          <w:rFonts w:ascii="Arial" w:hAnsi="Arial"/>
        </w:rPr>
        <w:t>Посев озимых зерновых культур непосредственно после перепашки яровых промежуточных культур с использованием TopCut.</w:t>
      </w:r>
    </w:p>
    <w:p w14:paraId="6A345E87" w14:textId="77777777" w:rsidR="004650B7" w:rsidRDefault="004650B7" w:rsidP="004650B7">
      <w:pPr>
        <w:spacing w:after="120" w:line="360" w:lineRule="auto"/>
        <w:ind w:left="567" w:right="1695"/>
        <w:rPr>
          <w:rFonts w:ascii="Arial" w:eastAsia="Arial" w:hAnsi="Arial" w:cs="Arial"/>
        </w:rPr>
      </w:pPr>
    </w:p>
    <w:p w14:paraId="324BC1CE" w14:textId="77777777" w:rsidR="004650B7" w:rsidRDefault="004650B7"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54AABB9D" w14:textId="77777777" w:rsidR="00775729" w:rsidRPr="00E12CE4" w:rsidRDefault="00775729" w:rsidP="0077572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15A4050E" w:rsidR="00A46482" w:rsidRPr="00775729" w:rsidRDefault="00775729" w:rsidP="00775729">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679BE33C" wp14:editId="691109A6">
            <wp:extent cx="241300" cy="241300"/>
            <wp:effectExtent l="0" t="0" r="6350" b="6350"/>
            <wp:docPr id="13" name="Grafik 13" descr="Ein Bild, das Symbol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269D64C" wp14:editId="4DAC1B9E">
            <wp:extent cx="241300" cy="241300"/>
            <wp:effectExtent l="0" t="0" r="6350" b="6350"/>
            <wp:docPr id="12" name="Grafik 12"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84BBEED" wp14:editId="5EAC4EF8">
            <wp:extent cx="241300" cy="241300"/>
            <wp:effectExtent l="0" t="0" r="6350" b="6350"/>
            <wp:docPr id="11" name="Grafik 11" descr="Ein Bild, das Kreis, Design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92C6CED" wp14:editId="50629638">
            <wp:extent cx="241300" cy="241300"/>
            <wp:effectExtent l="0" t="0" r="6350" b="6350"/>
            <wp:docPr id="10" name="Grafik 10" descr="Ein Bild, das Symbol, Kreis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7F0ACF" wp14:editId="7129BBA8">
            <wp:extent cx="241300" cy="241300"/>
            <wp:effectExtent l="0" t="0" r="6350" b="6350"/>
            <wp:docPr id="7" name="Grafik 7" descr="Ein Bild, das Text, Symbol,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775729"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EBB8D" w14:textId="77777777" w:rsidR="00BF760A" w:rsidRDefault="00BF760A">
      <w:r>
        <w:separator/>
      </w:r>
    </w:p>
  </w:endnote>
  <w:endnote w:type="continuationSeparator" w:id="0">
    <w:p w14:paraId="4151883A" w14:textId="77777777" w:rsidR="00BF760A" w:rsidRDefault="00BF7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1C57D" w14:textId="77777777" w:rsidR="00BF760A" w:rsidRDefault="00BF760A">
      <w:r>
        <w:separator/>
      </w:r>
    </w:p>
  </w:footnote>
  <w:footnote w:type="continuationSeparator" w:id="0">
    <w:p w14:paraId="685B33B4" w14:textId="77777777" w:rsidR="00BF760A" w:rsidRDefault="00BF7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1A8A"/>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C7C6A"/>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635"/>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14F"/>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572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81D"/>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74F"/>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60A"/>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53D7"/>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D9A"/>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1622</Words>
  <Characters>10219</Characters>
  <Application>Microsoft Office Word</Application>
  <DocSecurity>0</DocSecurity>
  <Lines>85</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2025-09-01T13:08:00Z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