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E3C9A" w14:textId="77777777" w:rsidR="00E8271F" w:rsidRPr="00E8271F" w:rsidRDefault="00E8271F" w:rsidP="00E8271F">
      <w:pPr>
        <w:spacing w:line="360" w:lineRule="auto"/>
        <w:ind w:left="567" w:right="1695"/>
        <w:rPr>
          <w:rFonts w:ascii="Arial" w:hAnsi="Arial" w:cs="Arial"/>
          <w:b/>
          <w:bCs/>
          <w:sz w:val="28"/>
          <w:szCs w:val="28"/>
        </w:rPr>
      </w:pPr>
      <w:r>
        <w:rPr>
          <w:rFonts w:ascii="Arial" w:hAnsi="Arial"/>
          <w:b/>
          <w:sz w:val="28"/>
        </w:rPr>
        <w:t xml:space="preserve">Rotorkopeggen KE 02 Rotamix </w:t>
      </w:r>
    </w:p>
    <w:p w14:paraId="660F2CE5" w14:textId="77777777" w:rsidR="00EE1D5A" w:rsidRDefault="00E8271F" w:rsidP="00E8271F">
      <w:pPr>
        <w:spacing w:line="360" w:lineRule="auto"/>
        <w:ind w:left="567" w:right="1695"/>
        <w:rPr>
          <w:rFonts w:ascii="Arial" w:hAnsi="Arial" w:cs="Arial"/>
          <w:b/>
          <w:bCs/>
          <w:sz w:val="28"/>
          <w:szCs w:val="28"/>
        </w:rPr>
      </w:pPr>
      <w:r>
        <w:rPr>
          <w:rFonts w:ascii="Arial" w:hAnsi="Arial"/>
          <w:b/>
          <w:sz w:val="28"/>
        </w:rPr>
        <w:t xml:space="preserve">NIEUW: werkbreedtes 4,5 m tot 6 m </w:t>
      </w:r>
    </w:p>
    <w:p w14:paraId="6F386FAF" w14:textId="53F4813F" w:rsidR="00014AA3" w:rsidRPr="00014AA3" w:rsidRDefault="00E8271F" w:rsidP="00E8271F">
      <w:pPr>
        <w:spacing w:line="360" w:lineRule="auto"/>
        <w:ind w:left="567" w:right="1695"/>
        <w:rPr>
          <w:rFonts w:ascii="Arial" w:hAnsi="Arial" w:cs="Arial"/>
          <w:b/>
          <w:bCs/>
        </w:rPr>
      </w:pPr>
      <w:r>
        <w:rPr>
          <w:rFonts w:ascii="Arial" w:hAnsi="Arial"/>
          <w:b/>
        </w:rPr>
        <w:t xml:space="preserve">Uitbreiding van het rotorkopegprogramma voor gebruik met de zaairail van de Avant of PreTeC-verenkelingsunits </w:t>
      </w:r>
    </w:p>
    <w:p w14:paraId="77523A59" w14:textId="77777777" w:rsidR="00070765" w:rsidRDefault="00070765" w:rsidP="00330541">
      <w:pPr>
        <w:spacing w:line="360" w:lineRule="auto"/>
        <w:ind w:left="567" w:right="1695"/>
        <w:rPr>
          <w:rFonts w:ascii="Arial" w:hAnsi="Arial" w:cs="Arial"/>
        </w:rPr>
      </w:pPr>
    </w:p>
    <w:p w14:paraId="06C44056" w14:textId="77777777" w:rsidR="00E8271F" w:rsidRPr="00E8271F" w:rsidRDefault="00E8271F" w:rsidP="00E8271F">
      <w:pPr>
        <w:spacing w:after="120" w:line="360" w:lineRule="auto"/>
        <w:ind w:left="567" w:right="1695"/>
        <w:rPr>
          <w:rFonts w:ascii="Arial" w:eastAsia="Arial" w:hAnsi="Arial" w:cs="Arial"/>
        </w:rPr>
      </w:pPr>
      <w:r>
        <w:rPr>
          <w:rFonts w:ascii="Arial" w:hAnsi="Arial"/>
        </w:rPr>
        <w:t>AMAZONE breidt het productassortiment van de nieuwe rotorkopeggen KE 02 Rotamix uit met 3 klapbare varianten. De rotorkopeggen met werkbreedtes van 4,5 en 6 meter zijn geschikt voor tractoren van 300 tot 400 pk. De rotorkopeggen worden vooral gekenmerkt door hun grote capaciteit en uitstekende verkruimeling en egalisatie van de grond.</w:t>
      </w:r>
    </w:p>
    <w:p w14:paraId="31E4C988" w14:textId="77777777" w:rsidR="00E8271F" w:rsidRPr="00E8271F" w:rsidRDefault="00E8271F" w:rsidP="00E8271F">
      <w:pPr>
        <w:spacing w:after="120" w:line="360" w:lineRule="auto"/>
        <w:ind w:left="567" w:right="1695"/>
        <w:rPr>
          <w:rFonts w:ascii="Arial" w:eastAsia="Arial" w:hAnsi="Arial" w:cs="Arial"/>
        </w:rPr>
      </w:pPr>
    </w:p>
    <w:p w14:paraId="31143947"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Hoge capaciteit</w:t>
      </w:r>
    </w:p>
    <w:p w14:paraId="6FE62E95"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De werktuigdragers met de op sleep staande tanden van de KE 02-2 Rotamix zorgen voor een zeer goede kruimelstructuur. Het Rotamix-principe met 4 tandendragers per meter werkbreedte egaliseert de grond betrouwbaar en laat een goede kruimelstructuur achter. </w:t>
      </w:r>
    </w:p>
    <w:p w14:paraId="6C960981" w14:textId="77777777" w:rsidR="00E8271F" w:rsidRPr="00E8271F" w:rsidRDefault="00E8271F" w:rsidP="00E8271F">
      <w:pPr>
        <w:spacing w:after="120" w:line="360" w:lineRule="auto"/>
        <w:ind w:left="567" w:right="1695"/>
        <w:rPr>
          <w:rFonts w:ascii="Arial" w:eastAsia="Arial" w:hAnsi="Arial" w:cs="Arial"/>
        </w:rPr>
      </w:pPr>
    </w:p>
    <w:p w14:paraId="52F791F9"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Met 4,5 m en 6,0 m brede rotorkopeggen biedt AMAZONE nieuwe machines aan die vooral voor grote oppervlakten zijn ontwikkeld. Dankzij de werkbreedte tot maximaal 6 m heeft de rotorkopeg een zeer hoge capaciteit. Het snel inklappen tot de transportbreedte van 3 m zorgt bovendien voor snel en veilig transport tussen de percelen. </w:t>
      </w:r>
    </w:p>
    <w:p w14:paraId="7EA7DDE3" w14:textId="77777777" w:rsidR="00E8271F" w:rsidRPr="00E8271F" w:rsidRDefault="00E8271F" w:rsidP="00E8271F">
      <w:pPr>
        <w:spacing w:after="120" w:line="360" w:lineRule="auto"/>
        <w:ind w:left="567" w:right="1695"/>
        <w:rPr>
          <w:rFonts w:ascii="Arial" w:eastAsia="Arial" w:hAnsi="Arial" w:cs="Arial"/>
        </w:rPr>
      </w:pPr>
    </w:p>
    <w:p w14:paraId="08F844E7"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Rotamix-systeem - Kort, compact en 4 werktuigdragers meer bij een werkbreedte van 6 m</w:t>
      </w:r>
    </w:p>
    <w:p w14:paraId="377819ED" w14:textId="77777777" w:rsidR="00E8271F" w:rsidRPr="00E8271F" w:rsidRDefault="00E8271F" w:rsidP="00E8271F">
      <w:pPr>
        <w:spacing w:after="120" w:line="360" w:lineRule="auto"/>
        <w:ind w:left="567" w:right="1695"/>
        <w:rPr>
          <w:rFonts w:ascii="Arial" w:eastAsia="Arial" w:hAnsi="Arial" w:cs="Arial"/>
        </w:rPr>
      </w:pPr>
      <w:r>
        <w:rPr>
          <w:rFonts w:ascii="Arial" w:hAnsi="Arial"/>
        </w:rPr>
        <w:t>De rotorkopeggen KE 4502-2-300, KE 6002-2-300 en KE 6002-2-400 met het Rotamix-systeem hebben 4 werktuigdragers per meter werkbreedte, waarover het ingaande vermogen wordt verdeeld. De tanden op sleep zorgen ook op zware grond voor een zeer goede kruimelstructuur. De nieuwe rotorkopeggen zijn daarom zeer geschikt voor de zaadbedbereiding, vooral na het ploegen.</w:t>
      </w:r>
    </w:p>
    <w:p w14:paraId="158761EE" w14:textId="77777777" w:rsidR="00E8271F" w:rsidRPr="00E8271F" w:rsidRDefault="00E8271F" w:rsidP="00E8271F">
      <w:pPr>
        <w:spacing w:after="120" w:line="360" w:lineRule="auto"/>
        <w:ind w:left="567" w:right="1695"/>
        <w:rPr>
          <w:rFonts w:ascii="Arial" w:eastAsia="Arial" w:hAnsi="Arial" w:cs="Arial"/>
        </w:rPr>
      </w:pPr>
    </w:p>
    <w:p w14:paraId="05C4B038"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Het grote aantal tandendragers maakt een kleinere diameter van de tandwielen mogelijk. Hierdoor kon de stabiele tandwielbak van de rotorkopeg zeer compact en dus licht worden uitgevoerd. De korte constructie zorgt ervoor dat de hefboomwerking op de tractor wordt verminderd en deze daardoor een lager hefvermogen nodig heeft dan andere rotorkopeggen. </w:t>
      </w:r>
    </w:p>
    <w:p w14:paraId="65A91621" w14:textId="77777777" w:rsidR="00E8271F" w:rsidRPr="00E8271F" w:rsidRDefault="00E8271F" w:rsidP="00E8271F">
      <w:pPr>
        <w:spacing w:after="120" w:line="360" w:lineRule="auto"/>
        <w:ind w:left="567" w:right="1695"/>
        <w:rPr>
          <w:rFonts w:ascii="Arial" w:eastAsia="Arial" w:hAnsi="Arial" w:cs="Arial"/>
        </w:rPr>
      </w:pPr>
    </w:p>
    <w:p w14:paraId="22C2DC43" w14:textId="77777777" w:rsidR="00E8271F" w:rsidRPr="00E8271F" w:rsidRDefault="00E8271F" w:rsidP="00E8271F">
      <w:pPr>
        <w:spacing w:after="120" w:line="360" w:lineRule="auto"/>
        <w:ind w:left="567" w:right="1695"/>
        <w:rPr>
          <w:rFonts w:ascii="Arial" w:eastAsia="Arial" w:hAnsi="Arial" w:cs="Arial"/>
        </w:rPr>
      </w:pPr>
      <w:r>
        <w:rPr>
          <w:rFonts w:ascii="Arial" w:hAnsi="Arial"/>
        </w:rPr>
        <w:t>De 290 mm lange KE-tanden op sleep kunnen gemakkelijk en zonder gereedschap worden vervangen met het Quick+Safe snelwisselsysteem voor tanden. Beide machinehelften zijn via een nokkenschakelkoppeling beschermd tegen overbelasting van de tanden.</w:t>
      </w:r>
    </w:p>
    <w:p w14:paraId="2888BBE0" w14:textId="77777777" w:rsidR="00E8271F" w:rsidRPr="00E8271F" w:rsidRDefault="00E8271F" w:rsidP="00E8271F">
      <w:pPr>
        <w:spacing w:after="120" w:line="360" w:lineRule="auto"/>
        <w:ind w:left="567" w:right="1695"/>
        <w:rPr>
          <w:rFonts w:ascii="Arial" w:eastAsia="Arial" w:hAnsi="Arial" w:cs="Arial"/>
        </w:rPr>
      </w:pPr>
    </w:p>
    <w:p w14:paraId="209C496F" w14:textId="77777777" w:rsidR="00E8271F" w:rsidRPr="00E8271F" w:rsidRDefault="00E8271F" w:rsidP="00E8271F">
      <w:pPr>
        <w:spacing w:after="120" w:line="360" w:lineRule="auto"/>
        <w:ind w:left="567" w:right="1695"/>
        <w:rPr>
          <w:rFonts w:ascii="Arial" w:eastAsia="Arial" w:hAnsi="Arial" w:cs="Arial"/>
          <w:b/>
          <w:bCs/>
        </w:rPr>
      </w:pPr>
      <w:r>
        <w:rPr>
          <w:rFonts w:ascii="Arial" w:hAnsi="Arial"/>
          <w:b/>
        </w:rPr>
        <w:t>Hogere capaciteitsklasse met DirectDrive-transmissie</w:t>
      </w:r>
    </w:p>
    <w:p w14:paraId="26B9DEA0" w14:textId="77777777" w:rsidR="00E8271F" w:rsidRPr="00E8271F" w:rsidRDefault="00E8271F" w:rsidP="00E8271F">
      <w:pPr>
        <w:spacing w:after="120" w:line="360" w:lineRule="auto"/>
        <w:ind w:left="567" w:right="1695"/>
        <w:rPr>
          <w:rFonts w:ascii="Arial" w:eastAsia="Arial" w:hAnsi="Arial" w:cs="Arial"/>
        </w:rPr>
      </w:pPr>
      <w:r>
        <w:rPr>
          <w:rFonts w:ascii="Arial" w:hAnsi="Arial"/>
        </w:rPr>
        <w:t>Het hart van de nieuwe rotorkopeg-producttypen is de DirectDrive tandwielkast, die zorgt voor een lange levensduur en een maximale rustige loop. De dubbele afdichting met cassette-asafdichtring en labyrintafdichting beschermt tegen stof, vocht en vuil.</w:t>
      </w:r>
    </w:p>
    <w:p w14:paraId="439E558D" w14:textId="77777777" w:rsidR="00E8271F" w:rsidRPr="00E8271F" w:rsidRDefault="00E8271F" w:rsidP="00E8271F">
      <w:pPr>
        <w:spacing w:after="120" w:line="360" w:lineRule="auto"/>
        <w:ind w:left="567" w:right="1695"/>
        <w:rPr>
          <w:rFonts w:ascii="Arial" w:eastAsia="Arial" w:hAnsi="Arial" w:cs="Arial"/>
        </w:rPr>
      </w:pPr>
    </w:p>
    <w:p w14:paraId="2C44C942" w14:textId="77777777" w:rsidR="00E8271F" w:rsidRPr="00E8271F" w:rsidRDefault="00E8271F" w:rsidP="00E8271F">
      <w:pPr>
        <w:spacing w:after="120" w:line="360" w:lineRule="auto"/>
        <w:ind w:left="567" w:right="1695"/>
        <w:rPr>
          <w:rFonts w:ascii="Arial" w:eastAsia="Arial" w:hAnsi="Arial" w:cs="Arial"/>
        </w:rPr>
      </w:pPr>
      <w:r>
        <w:rPr>
          <w:rFonts w:ascii="Arial" w:hAnsi="Arial"/>
        </w:rPr>
        <w:t>De DirectDrive tandwielkast brengt het hogere vermogen rechtstreeks over op de tandwielen van de werktuigdragers. De nieuwe KE 4502-2-300 en zowel de KE 6002-2-300 en de KE 6002-2-400 Rotamix kennen geen omleiding, wat zorgt voor een zeer goede, slijtvaste krachtoverbrenging. De aandrijfkast bevindt zich op elk van de twee zijarmen. De rotorkopeg wordt aangedreven met een aftakastoerental van 1.000 t/min. Het toerental van de werktuigdragers kan worden aangepast aan de verschillende bodemsoorten door middel van verwisselbare tandwielsets.</w:t>
      </w:r>
    </w:p>
    <w:p w14:paraId="65E9A3F1" w14:textId="77777777" w:rsidR="00E8271F" w:rsidRDefault="00E8271F" w:rsidP="00E8271F">
      <w:pPr>
        <w:spacing w:after="120" w:line="360" w:lineRule="auto"/>
        <w:ind w:left="567" w:right="1695"/>
        <w:rPr>
          <w:rFonts w:ascii="Arial" w:eastAsia="Arial" w:hAnsi="Arial" w:cs="Arial"/>
        </w:rPr>
      </w:pPr>
    </w:p>
    <w:p w14:paraId="1FFB8A46" w14:textId="77777777" w:rsidR="00AB7C43" w:rsidRDefault="00AB7C43" w:rsidP="00E8271F">
      <w:pPr>
        <w:spacing w:after="120" w:line="360" w:lineRule="auto"/>
        <w:ind w:left="567" w:right="1695"/>
        <w:rPr>
          <w:rFonts w:ascii="Arial" w:eastAsia="Arial" w:hAnsi="Arial" w:cs="Arial"/>
        </w:rPr>
      </w:pPr>
    </w:p>
    <w:p w14:paraId="2B0660FD" w14:textId="77777777" w:rsidR="00AB7C43" w:rsidRPr="00E8271F" w:rsidRDefault="00AB7C43" w:rsidP="00E8271F">
      <w:pPr>
        <w:spacing w:after="120" w:line="360" w:lineRule="auto"/>
        <w:ind w:left="567" w:right="1695"/>
        <w:rPr>
          <w:rFonts w:ascii="Arial" w:eastAsia="Arial" w:hAnsi="Arial" w:cs="Arial"/>
        </w:rPr>
      </w:pPr>
    </w:p>
    <w:p w14:paraId="4F4352E1"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lastRenderedPageBreak/>
        <w:t>Instelling en werktuigen</w:t>
      </w:r>
    </w:p>
    <w:p w14:paraId="64CF6504"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Voor een nauwkeurige en veilige instelling van de werkdiepte wordt bij de producttypen KE 02-2 een gatenraster gebruikt. Dit maakt een zeer groot instellingsspectrum mogelijk, waarin de werkdiepte mechanisch zeer fijn door een pen kan worden ingesteld. Het instellen is eenvoudig en begrijpelijk voor de klant opgebouwd. </w:t>
      </w:r>
    </w:p>
    <w:p w14:paraId="03633E25" w14:textId="77777777" w:rsidR="00E8271F" w:rsidRPr="00E8271F" w:rsidRDefault="00E8271F" w:rsidP="00E8271F">
      <w:pPr>
        <w:spacing w:after="120" w:line="360" w:lineRule="auto"/>
        <w:ind w:left="567" w:right="1695"/>
        <w:rPr>
          <w:rFonts w:ascii="Arial" w:eastAsia="Arial" w:hAnsi="Arial" w:cs="Arial"/>
        </w:rPr>
      </w:pPr>
    </w:p>
    <w:p w14:paraId="1153D64E" w14:textId="77777777" w:rsidR="00E8271F" w:rsidRPr="00E8271F" w:rsidRDefault="00E8271F" w:rsidP="00E8271F">
      <w:pPr>
        <w:spacing w:after="120" w:line="360" w:lineRule="auto"/>
        <w:ind w:left="567" w:right="1695"/>
        <w:rPr>
          <w:rFonts w:ascii="Arial" w:eastAsia="Arial" w:hAnsi="Arial" w:cs="Arial"/>
        </w:rPr>
      </w:pPr>
      <w:r>
        <w:rPr>
          <w:rFonts w:ascii="Arial" w:hAnsi="Arial"/>
        </w:rPr>
        <w:t>De egalisatiebalk voor het egaliseren van de grond wordt door de wals op de exacte diepte geleid en maakt dankzij de geïntegreerde overlastbeveiliging het naar boven uitwijken mogelijk. Voor een nauwkeurige afstelling wordt het universele bedieningsgereedschap meegeleverd, dat voor veel machine-instellingen kan worden gebruikt, bijvoorbeeld om de hoogte van de zijplaten of de markeurs in te stellen.</w:t>
      </w:r>
    </w:p>
    <w:p w14:paraId="58511F0A" w14:textId="77777777" w:rsidR="00E8271F" w:rsidRPr="00E8271F" w:rsidRDefault="00E8271F" w:rsidP="00E8271F">
      <w:pPr>
        <w:spacing w:after="120" w:line="360" w:lineRule="auto"/>
        <w:ind w:left="567" w:right="1695"/>
        <w:rPr>
          <w:rFonts w:ascii="Arial" w:eastAsia="Arial" w:hAnsi="Arial" w:cs="Arial"/>
        </w:rPr>
      </w:pPr>
    </w:p>
    <w:p w14:paraId="3B209F05"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De egalisatiebalk is 100 mm ingekort om de doorstroming en het egaliseren de grond te verbeteren. Dit verbetert de doorgang tussen de zijplaten en het egalisatiebord. </w:t>
      </w:r>
    </w:p>
    <w:p w14:paraId="6D815B3B" w14:textId="77777777" w:rsidR="00E8271F" w:rsidRPr="00E8271F" w:rsidRDefault="00E8271F" w:rsidP="00E8271F">
      <w:pPr>
        <w:spacing w:after="120" w:line="360" w:lineRule="auto"/>
        <w:ind w:left="567" w:right="1695"/>
        <w:rPr>
          <w:rFonts w:ascii="Arial" w:eastAsia="Arial" w:hAnsi="Arial" w:cs="Arial"/>
        </w:rPr>
      </w:pPr>
    </w:p>
    <w:p w14:paraId="1695CD2A"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Kan ook worden gebruikt in combinatie met een zaaibalk of verenkelingsaggregaten</w:t>
      </w:r>
    </w:p>
    <w:p w14:paraId="0BEC78F0" w14:textId="77777777" w:rsidR="00E8271F" w:rsidRPr="00E8271F" w:rsidRDefault="00E8271F" w:rsidP="00E8271F">
      <w:pPr>
        <w:spacing w:after="120" w:line="360" w:lineRule="auto"/>
        <w:ind w:left="567" w:right="1695"/>
        <w:rPr>
          <w:rFonts w:ascii="Arial" w:eastAsia="Arial" w:hAnsi="Arial" w:cs="Arial"/>
        </w:rPr>
      </w:pPr>
      <w:r>
        <w:rPr>
          <w:rFonts w:ascii="Arial" w:hAnsi="Arial"/>
        </w:rPr>
        <w:t>De rotorkopeg KE 4502-2-300 kan worden uitgerust met de RoTeC-zaaimachine van Avant met 36 RoTeC-enkelschijfkouters met een onderlinge afstand van 12,5 cm. Bovendien kunnen 6 PreTeC-verenkelingsaggregaten met een rijenafstand van 75 cm worden gemonteerd voor gebruik bij het precisiezaaien.</w:t>
      </w:r>
    </w:p>
    <w:p w14:paraId="09E836E7" w14:textId="77777777" w:rsidR="00E8271F" w:rsidRPr="00E8271F" w:rsidRDefault="00E8271F" w:rsidP="00E8271F">
      <w:pPr>
        <w:spacing w:after="120" w:line="360" w:lineRule="auto"/>
        <w:ind w:left="567" w:right="1695"/>
        <w:rPr>
          <w:rFonts w:ascii="Arial" w:eastAsia="Arial" w:hAnsi="Arial" w:cs="Arial"/>
        </w:rPr>
      </w:pPr>
    </w:p>
    <w:p w14:paraId="2C8EF9BC" w14:textId="77777777" w:rsidR="00E8271F" w:rsidRPr="00E8271F" w:rsidRDefault="00E8271F" w:rsidP="00E8271F">
      <w:pPr>
        <w:spacing w:after="120" w:line="360" w:lineRule="auto"/>
        <w:ind w:left="567" w:right="1695"/>
        <w:rPr>
          <w:rFonts w:ascii="Arial" w:eastAsia="Arial" w:hAnsi="Arial" w:cs="Arial"/>
        </w:rPr>
      </w:pPr>
      <w:r>
        <w:rPr>
          <w:rFonts w:ascii="Arial" w:hAnsi="Arial"/>
        </w:rPr>
        <w:t>De rotorkopeggen KE 6000-2-300 en KE-6000-2-400 en de andere KE-producttypes kunnen via een interface worden uitgerust met de RoTeC-enkelschijfkouters en met de TwinTeC-dubbelschijfkouters en rijenafstanden van 12,5 of 15 cm.</w:t>
      </w:r>
    </w:p>
    <w:p w14:paraId="040F7585" w14:textId="77777777" w:rsidR="00E8271F" w:rsidRPr="00E8271F" w:rsidRDefault="00E8271F" w:rsidP="00E8271F">
      <w:pPr>
        <w:spacing w:after="120" w:line="360" w:lineRule="auto"/>
        <w:ind w:left="567" w:right="1695"/>
        <w:rPr>
          <w:rFonts w:ascii="Arial" w:eastAsia="Arial" w:hAnsi="Arial" w:cs="Arial"/>
        </w:rPr>
      </w:pPr>
    </w:p>
    <w:p w14:paraId="601C2916"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Grote keuze aan walsen zorgt voor een zeer goede naverdichting op alle bodems.</w:t>
      </w:r>
    </w:p>
    <w:p w14:paraId="33610C8E"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Er zijn talloze soorten rollen met verschillende diameters leverbaar voor gerichte naverdichting voor een breed scala aan vereisten. </w:t>
      </w:r>
    </w:p>
    <w:p w14:paraId="2D2B7C14" w14:textId="77777777" w:rsidR="00E8271F" w:rsidRPr="00E8271F" w:rsidRDefault="00E8271F" w:rsidP="00E8271F">
      <w:pPr>
        <w:spacing w:after="120" w:line="360" w:lineRule="auto"/>
        <w:ind w:left="567" w:right="1695"/>
        <w:rPr>
          <w:rFonts w:ascii="Arial" w:eastAsia="Arial" w:hAnsi="Arial" w:cs="Arial"/>
        </w:rPr>
      </w:pPr>
    </w:p>
    <w:p w14:paraId="7843D298" w14:textId="77777777" w:rsidR="00E8271F" w:rsidRPr="00E8271F" w:rsidRDefault="00E8271F" w:rsidP="00E8271F">
      <w:pPr>
        <w:spacing w:after="120" w:line="360" w:lineRule="auto"/>
        <w:ind w:left="567" w:right="1695"/>
        <w:rPr>
          <w:rFonts w:ascii="Arial" w:eastAsia="Arial" w:hAnsi="Arial" w:cs="Arial"/>
        </w:rPr>
      </w:pPr>
      <w:r>
        <w:rPr>
          <w:rFonts w:ascii="Arial" w:hAnsi="Arial"/>
        </w:rPr>
        <w:t>De lichtste wals is de staafwals. Deze walsen zijn geschikt voor afzonderlijk gebruik met rotorkopeggen. De machine wordt via de walsen veilig in de diepte geleid.</w:t>
      </w:r>
    </w:p>
    <w:p w14:paraId="5CF30E6C" w14:textId="77777777" w:rsidR="00E8271F" w:rsidRPr="00E8271F" w:rsidRDefault="00E8271F" w:rsidP="00E8271F">
      <w:pPr>
        <w:spacing w:after="120" w:line="360" w:lineRule="auto"/>
        <w:ind w:left="567" w:right="1695"/>
        <w:rPr>
          <w:rFonts w:ascii="Arial" w:eastAsia="Arial" w:hAnsi="Arial" w:cs="Arial"/>
        </w:rPr>
      </w:pPr>
    </w:p>
    <w:p w14:paraId="737D3327" w14:textId="77777777" w:rsidR="00E8271F" w:rsidRPr="00E8271F" w:rsidRDefault="00E8271F" w:rsidP="00E8271F">
      <w:pPr>
        <w:spacing w:after="120" w:line="360" w:lineRule="auto"/>
        <w:ind w:left="567" w:right="1695"/>
        <w:rPr>
          <w:rFonts w:ascii="Arial" w:eastAsia="Arial" w:hAnsi="Arial" w:cs="Arial"/>
        </w:rPr>
      </w:pPr>
      <w:r>
        <w:rPr>
          <w:rFonts w:ascii="Arial" w:hAnsi="Arial"/>
        </w:rPr>
        <w:t>AMAZONE biedt de packerwals aan voor het verkruimelen en naverdichten over het hele oppervlak. Met een diameter van 500 of 600 mm is hij ook zeer geschikt voor het gebruik in combinatie met een zaaimachine.</w:t>
      </w:r>
    </w:p>
    <w:p w14:paraId="25204AEB" w14:textId="77777777" w:rsidR="00E8271F" w:rsidRPr="00E8271F" w:rsidRDefault="00E8271F" w:rsidP="00E8271F">
      <w:pPr>
        <w:spacing w:after="120" w:line="360" w:lineRule="auto"/>
        <w:ind w:left="567" w:right="1695"/>
        <w:rPr>
          <w:rFonts w:ascii="Arial" w:eastAsia="Arial" w:hAnsi="Arial" w:cs="Arial"/>
        </w:rPr>
      </w:pPr>
    </w:p>
    <w:p w14:paraId="62E6D47D" w14:textId="77777777" w:rsidR="00E8271F" w:rsidRPr="00E8271F" w:rsidRDefault="00E8271F" w:rsidP="00E8271F">
      <w:pPr>
        <w:spacing w:after="120" w:line="360" w:lineRule="auto"/>
        <w:ind w:left="567" w:right="1695"/>
        <w:rPr>
          <w:rFonts w:ascii="Arial" w:eastAsia="Arial" w:hAnsi="Arial" w:cs="Arial"/>
        </w:rPr>
      </w:pPr>
      <w:r>
        <w:rPr>
          <w:rFonts w:ascii="Arial" w:hAnsi="Arial"/>
        </w:rPr>
        <w:t>De V-ringwals met diameters van 520, 580 of 600 mm voor lichte en gemiddelde percelen zorgt voor een strooksgewijze naverdichting van de grond precies voor de zaaischaar. Optioneel is de V-ringwals ook beschikbaar met matrixprofiel voor een nog betere aandrijving op lichte percelen. Deze walsen zijn ideaal voor gebruik met een zaaibalk. Maar zelfs als ze alleen worden gebruikt, laten ze een goed naverdicht, strooksgewijs los oppervlak achter om de lucht- en wateruitwisseling te verbeteren.</w:t>
      </w:r>
    </w:p>
    <w:p w14:paraId="4C72A550" w14:textId="77777777" w:rsidR="00E8271F" w:rsidRPr="00E8271F" w:rsidRDefault="00E8271F" w:rsidP="00E8271F">
      <w:pPr>
        <w:spacing w:after="120" w:line="360" w:lineRule="auto"/>
        <w:ind w:left="567" w:right="1695"/>
        <w:rPr>
          <w:rFonts w:ascii="Arial" w:eastAsia="Arial" w:hAnsi="Arial" w:cs="Arial"/>
        </w:rPr>
      </w:pPr>
    </w:p>
    <w:p w14:paraId="1CFA8EB4" w14:textId="653CC919" w:rsidR="00CA3ABB" w:rsidRDefault="00E8271F" w:rsidP="00E8271F">
      <w:pPr>
        <w:spacing w:after="120" w:line="360" w:lineRule="auto"/>
        <w:ind w:left="567" w:right="1695"/>
        <w:rPr>
          <w:rFonts w:ascii="Arial" w:eastAsia="Arial" w:hAnsi="Arial" w:cs="Arial"/>
        </w:rPr>
      </w:pPr>
      <w:r>
        <w:rPr>
          <w:rFonts w:ascii="Arial" w:hAnsi="Arial"/>
        </w:rPr>
        <w:t>Het assortiment walsen wordt afgerond met de trapeziumvormige ringwals met een diameter van 500 of 600 mm. Deze walsen zijn ook geschikt voor strooksgewijze naverdichting.</w:t>
      </w:r>
    </w:p>
    <w:p w14:paraId="2EDBB96D" w14:textId="77777777" w:rsidR="002920E9" w:rsidRDefault="002920E9" w:rsidP="00E8271F">
      <w:pPr>
        <w:spacing w:after="120" w:line="360" w:lineRule="auto"/>
        <w:ind w:left="567" w:right="1695"/>
        <w:rPr>
          <w:rFonts w:ascii="Arial" w:eastAsia="Arial" w:hAnsi="Arial" w:cs="Arial"/>
        </w:rPr>
      </w:pPr>
    </w:p>
    <w:p w14:paraId="50A8C6EE" w14:textId="77777777" w:rsidR="002920E9" w:rsidRDefault="002920E9" w:rsidP="00E8271F">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C6C2539" w14:textId="47CC70C3" w:rsidR="00E8271F"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Efficiënt meervoudig gebruik van de rotorkopeggen</w:t>
      </w:r>
    </w:p>
    <w:p w14:paraId="4BDCD64C" w14:textId="6EB9FDA3" w:rsidR="00E8271F"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Comfortabele wisseling tussen precisiezaaien en volumezaaien</w:t>
      </w:r>
    </w:p>
    <w:p w14:paraId="4EE48FC1" w14:textId="0BEF4356" w:rsidR="00F17946"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Eenvoudige bediening ook bij meervoudig gebruik met andere machines van AMAZONE</w:t>
      </w:r>
    </w:p>
    <w:p w14:paraId="0C5B5D8D" w14:textId="77777777" w:rsidR="00F17946" w:rsidRDefault="00F17946" w:rsidP="00F17946">
      <w:pPr>
        <w:spacing w:after="120" w:line="360" w:lineRule="auto"/>
        <w:ind w:right="1695"/>
        <w:rPr>
          <w:rFonts w:ascii="Arial" w:eastAsia="Arial" w:hAnsi="Arial" w:cs="Arial"/>
        </w:rPr>
      </w:pPr>
    </w:p>
    <w:p w14:paraId="2EB0B1BF" w14:textId="77777777" w:rsidR="002920E9" w:rsidRDefault="002920E9" w:rsidP="002920E9">
      <w:pPr>
        <w:spacing w:after="120" w:line="360" w:lineRule="auto"/>
        <w:ind w:left="567" w:right="1695"/>
        <w:rPr>
          <w:rFonts w:ascii="Arial" w:eastAsia="Arial" w:hAnsi="Arial" w:cs="Arial"/>
        </w:rPr>
      </w:pPr>
    </w:p>
    <w:p w14:paraId="6493DB61" w14:textId="77777777" w:rsidR="002920E9" w:rsidRDefault="002920E9" w:rsidP="002920E9">
      <w:pPr>
        <w:spacing w:after="120" w:line="360" w:lineRule="auto"/>
        <w:ind w:left="567" w:right="1695"/>
        <w:rPr>
          <w:rFonts w:ascii="Arial" w:eastAsia="Arial" w:hAnsi="Arial" w:cs="Arial"/>
        </w:rPr>
      </w:pPr>
    </w:p>
    <w:p w14:paraId="4B9FA70E" w14:textId="05186317" w:rsidR="002920E9" w:rsidRDefault="002920E9" w:rsidP="002920E9">
      <w:pPr>
        <w:spacing w:after="120" w:line="360" w:lineRule="auto"/>
        <w:ind w:left="567" w:right="1695"/>
        <w:rPr>
          <w:rFonts w:ascii="Arial" w:eastAsia="Arial" w:hAnsi="Arial" w:cs="Arial"/>
        </w:rPr>
      </w:pPr>
      <w:r>
        <w:rPr>
          <w:rFonts w:ascii="Arial" w:hAnsi="Arial"/>
          <w:noProof/>
        </w:rPr>
        <w:drawing>
          <wp:inline distT="0" distB="0" distL="0" distR="0" wp14:anchorId="139E0FDF" wp14:editId="0CB3B78F">
            <wp:extent cx="3477600" cy="2880000"/>
            <wp:effectExtent l="0" t="0" r="2540" b="3175"/>
            <wp:docPr id="167536833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68334" name="Grafik 16753683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A8584C" w14:textId="77777777" w:rsidR="002920E9" w:rsidRPr="002920E9" w:rsidRDefault="002920E9" w:rsidP="002920E9">
      <w:pPr>
        <w:spacing w:after="120" w:line="360" w:lineRule="auto"/>
        <w:ind w:left="567" w:right="1695"/>
        <w:rPr>
          <w:rFonts w:ascii="Arial" w:eastAsia="Arial" w:hAnsi="Arial" w:cs="Arial"/>
        </w:rPr>
      </w:pPr>
      <w:r>
        <w:rPr>
          <w:rFonts w:ascii="Arial" w:hAnsi="Arial"/>
        </w:rPr>
        <w:t>Precisiezaaimachine Precea 4500-2AFCC met rotorkopeg KE 4502-2 Rotamix</w:t>
      </w:r>
    </w:p>
    <w:p w14:paraId="0714535C" w14:textId="77777777" w:rsidR="002920E9" w:rsidRDefault="002920E9" w:rsidP="002920E9">
      <w:pPr>
        <w:spacing w:after="120" w:line="360" w:lineRule="auto"/>
        <w:ind w:left="567" w:right="1695"/>
        <w:rPr>
          <w:rFonts w:ascii="Arial" w:eastAsia="Arial" w:hAnsi="Arial" w:cs="Arial"/>
        </w:rPr>
      </w:pPr>
    </w:p>
    <w:p w14:paraId="26D03CC3" w14:textId="77777777" w:rsidR="002920E9" w:rsidRDefault="002920E9" w:rsidP="002920E9">
      <w:pPr>
        <w:spacing w:after="120" w:line="360" w:lineRule="auto"/>
        <w:ind w:left="567" w:right="1695"/>
        <w:rPr>
          <w:rFonts w:ascii="Arial" w:eastAsia="Arial" w:hAnsi="Arial" w:cs="Arial"/>
        </w:rPr>
      </w:pPr>
    </w:p>
    <w:p w14:paraId="2D577F64" w14:textId="1D326888" w:rsidR="002920E9" w:rsidRDefault="002920E9" w:rsidP="002920E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1E0E4E7" wp14:editId="7B2D1CB8">
            <wp:extent cx="4064400" cy="2880000"/>
            <wp:effectExtent l="0" t="0" r="0" b="3175"/>
            <wp:docPr id="170897038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70387" name="Grafik 17089703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0134FC" w14:textId="77777777" w:rsidR="002920E9" w:rsidRPr="002920E9" w:rsidRDefault="002920E9" w:rsidP="002920E9">
      <w:pPr>
        <w:spacing w:after="120" w:line="360" w:lineRule="auto"/>
        <w:ind w:left="567" w:right="1695"/>
        <w:rPr>
          <w:rFonts w:ascii="Arial" w:eastAsia="Arial" w:hAnsi="Arial" w:cs="Arial"/>
        </w:rPr>
      </w:pPr>
      <w:r>
        <w:rPr>
          <w:rFonts w:ascii="Arial" w:hAnsi="Arial"/>
        </w:rPr>
        <w:t>De rotorkopeg KE 6002-2 Rotamix met tanden op sleep zorgt voor een zeer goede verkruimeling en egalisatie van de grond</w:t>
      </w:r>
    </w:p>
    <w:p w14:paraId="64EF6E09" w14:textId="77777777" w:rsidR="002920E9" w:rsidRDefault="002920E9" w:rsidP="002920E9">
      <w:pPr>
        <w:spacing w:after="120" w:line="360" w:lineRule="auto"/>
        <w:ind w:left="567" w:right="1695"/>
        <w:rPr>
          <w:rFonts w:ascii="Arial" w:eastAsia="Arial" w:hAnsi="Arial" w:cs="Arial"/>
        </w:rPr>
      </w:pPr>
    </w:p>
    <w:p w14:paraId="2B8F3689" w14:textId="77777777" w:rsidR="002920E9" w:rsidRDefault="002920E9" w:rsidP="002920E9">
      <w:pPr>
        <w:spacing w:after="120" w:line="360" w:lineRule="auto"/>
        <w:ind w:left="567" w:right="1695"/>
        <w:rPr>
          <w:rFonts w:ascii="Arial" w:eastAsia="Arial" w:hAnsi="Arial" w:cs="Arial"/>
        </w:rPr>
      </w:pPr>
    </w:p>
    <w:p w14:paraId="232D9305" w14:textId="634F4142" w:rsidR="002920E9" w:rsidRDefault="002920E9" w:rsidP="002920E9">
      <w:pPr>
        <w:spacing w:after="120" w:line="360" w:lineRule="auto"/>
        <w:ind w:left="567" w:right="1695"/>
        <w:rPr>
          <w:rFonts w:ascii="Arial" w:eastAsia="Arial" w:hAnsi="Arial" w:cs="Arial"/>
        </w:rPr>
      </w:pPr>
      <w:r>
        <w:rPr>
          <w:rFonts w:ascii="Arial" w:hAnsi="Arial"/>
          <w:noProof/>
        </w:rPr>
        <w:drawing>
          <wp:inline distT="0" distB="0" distL="0" distR="0" wp14:anchorId="72877D51" wp14:editId="23B894B1">
            <wp:extent cx="6120000" cy="2109600"/>
            <wp:effectExtent l="0" t="0" r="1905" b="0"/>
            <wp:docPr id="6757667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76673" name="Grafik 675766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C540EBC" w14:textId="77777777" w:rsidR="002920E9" w:rsidRPr="002920E9" w:rsidRDefault="002920E9" w:rsidP="002920E9">
      <w:pPr>
        <w:spacing w:after="120" w:line="360" w:lineRule="auto"/>
        <w:ind w:left="567" w:right="1695"/>
        <w:rPr>
          <w:rFonts w:ascii="Arial" w:eastAsia="Arial" w:hAnsi="Arial" w:cs="Arial"/>
        </w:rPr>
      </w:pPr>
      <w:r>
        <w:rPr>
          <w:rFonts w:ascii="Arial" w:hAnsi="Arial"/>
        </w:rPr>
        <w:t>KE 6002-2 400 met 4 tandendragers per meter werkbreedte</w:t>
      </w:r>
    </w:p>
    <w:p w14:paraId="313451A0" w14:textId="77777777" w:rsidR="002920E9" w:rsidRDefault="002920E9" w:rsidP="002920E9">
      <w:pPr>
        <w:spacing w:after="120" w:line="360" w:lineRule="auto"/>
        <w:ind w:left="567" w:right="1695"/>
        <w:rPr>
          <w:rFonts w:ascii="Arial" w:eastAsia="Arial" w:hAnsi="Arial" w:cs="Arial"/>
        </w:rPr>
      </w:pPr>
    </w:p>
    <w:p w14:paraId="18364E62" w14:textId="77777777" w:rsidR="002920E9" w:rsidRDefault="002920E9" w:rsidP="002920E9">
      <w:pPr>
        <w:spacing w:after="120" w:line="360" w:lineRule="auto"/>
        <w:ind w:left="567" w:right="1695"/>
        <w:rPr>
          <w:rFonts w:ascii="Arial" w:eastAsia="Arial" w:hAnsi="Arial" w:cs="Arial"/>
        </w:rPr>
      </w:pPr>
    </w:p>
    <w:p w14:paraId="4FFF70AC" w14:textId="58D0E5BF" w:rsidR="002920E9" w:rsidRDefault="002920E9" w:rsidP="002920E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0ABA55" wp14:editId="53E56DF8">
            <wp:extent cx="4176000" cy="2880000"/>
            <wp:effectExtent l="0" t="0" r="2540" b="3175"/>
            <wp:docPr id="32360960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09601" name="Grafik 3236096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76000" cy="2880000"/>
                    </a:xfrm>
                    <a:prstGeom prst="rect">
                      <a:avLst/>
                    </a:prstGeom>
                  </pic:spPr>
                </pic:pic>
              </a:graphicData>
            </a:graphic>
          </wp:inline>
        </w:drawing>
      </w:r>
    </w:p>
    <w:p w14:paraId="4404573E" w14:textId="77777777" w:rsidR="00192FB6" w:rsidRPr="00192FB6" w:rsidRDefault="00192FB6" w:rsidP="00192FB6">
      <w:pPr>
        <w:spacing w:after="120" w:line="360" w:lineRule="auto"/>
        <w:ind w:left="567" w:right="1695"/>
        <w:rPr>
          <w:rFonts w:ascii="Arial" w:eastAsia="Arial" w:hAnsi="Arial" w:cs="Arial"/>
        </w:rPr>
      </w:pPr>
      <w:r>
        <w:rPr>
          <w:rFonts w:ascii="Arial" w:hAnsi="Arial"/>
        </w:rPr>
        <w:t>Compacte tandwielgoot met stabiele constructie dankzij de dubbele bodem. Tandendragers met de grootst mogelijke afmetingen, gesmeed uit één stuk.</w:t>
      </w:r>
    </w:p>
    <w:p w14:paraId="56BC291E" w14:textId="77777777" w:rsidR="002920E9" w:rsidRDefault="002920E9" w:rsidP="002920E9">
      <w:pPr>
        <w:spacing w:after="120" w:line="360" w:lineRule="auto"/>
        <w:ind w:left="567" w:right="1695"/>
        <w:rPr>
          <w:rFonts w:ascii="Arial" w:eastAsia="Arial" w:hAnsi="Arial" w:cs="Arial"/>
        </w:rPr>
      </w:pPr>
    </w:p>
    <w:p w14:paraId="4855C0A2" w14:textId="77777777" w:rsidR="00192FB6" w:rsidRDefault="00192FB6" w:rsidP="002920E9">
      <w:pPr>
        <w:spacing w:after="120" w:line="360" w:lineRule="auto"/>
        <w:ind w:left="567" w:right="1695"/>
        <w:rPr>
          <w:rFonts w:ascii="Arial" w:eastAsia="Arial" w:hAnsi="Arial" w:cs="Arial"/>
        </w:rPr>
      </w:pPr>
    </w:p>
    <w:p w14:paraId="553B2F2D" w14:textId="1BC3D409" w:rsidR="00192FB6" w:rsidRDefault="00192FB6" w:rsidP="002920E9">
      <w:pPr>
        <w:spacing w:after="120" w:line="360" w:lineRule="auto"/>
        <w:ind w:left="567" w:right="1695"/>
        <w:rPr>
          <w:rFonts w:ascii="Arial" w:eastAsia="Arial" w:hAnsi="Arial" w:cs="Arial"/>
        </w:rPr>
      </w:pPr>
      <w:r>
        <w:rPr>
          <w:rFonts w:ascii="Arial" w:hAnsi="Arial"/>
          <w:noProof/>
        </w:rPr>
        <w:drawing>
          <wp:inline distT="0" distB="0" distL="0" distR="0" wp14:anchorId="42AA29B2" wp14:editId="6A47086C">
            <wp:extent cx="5493600" cy="2880000"/>
            <wp:effectExtent l="0" t="0" r="5715" b="3175"/>
            <wp:docPr id="166415984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159845" name="Grafik 166415984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327CADF3" w14:textId="77777777" w:rsidR="00192FB6" w:rsidRPr="00192FB6" w:rsidRDefault="00192FB6" w:rsidP="00192FB6">
      <w:pPr>
        <w:spacing w:after="120" w:line="360" w:lineRule="auto"/>
        <w:ind w:left="567" w:right="1695"/>
        <w:rPr>
          <w:rFonts w:ascii="Arial" w:eastAsia="Arial" w:hAnsi="Arial" w:cs="Arial"/>
        </w:rPr>
      </w:pPr>
      <w:r>
        <w:rPr>
          <w:rFonts w:ascii="Arial" w:hAnsi="Arial"/>
        </w:rPr>
        <w:t>Avant 4502-2 met de rotorkopeg 4502-2 en 36 RoTeC-enkelschijfkouters</w:t>
      </w:r>
    </w:p>
    <w:p w14:paraId="5D42CE68" w14:textId="77777777" w:rsidR="00192FB6" w:rsidRDefault="00192FB6" w:rsidP="002920E9">
      <w:pPr>
        <w:spacing w:after="120" w:line="360" w:lineRule="auto"/>
        <w:ind w:left="567" w:right="1695"/>
        <w:rPr>
          <w:rFonts w:ascii="Arial" w:eastAsia="Arial" w:hAnsi="Arial" w:cs="Arial"/>
        </w:rPr>
      </w:pPr>
    </w:p>
    <w:p w14:paraId="61E63FCE" w14:textId="77777777" w:rsidR="00E8271F" w:rsidRPr="00F4316E" w:rsidRDefault="00E8271F"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52132B0D" w14:textId="20442BDE" w:rsidR="00AB7C43" w:rsidRPr="00AB7C43" w:rsidRDefault="00D34808" w:rsidP="00AB7C43">
      <w:pPr>
        <w:tabs>
          <w:tab w:val="left" w:pos="3550"/>
        </w:tabs>
        <w:spacing w:line="360" w:lineRule="auto"/>
        <w:ind w:left="567" w:right="1128"/>
      </w:pPr>
      <w:r>
        <w:rPr>
          <w:rFonts w:ascii="Arial" w:hAnsi="Arial"/>
          <w:color w:val="808080" w:themeColor="background1" w:themeShade="80"/>
          <w:sz w:val="20"/>
        </w:rPr>
        <w:t>Verdere informatie: </w:t>
      </w:r>
      <w:hyperlink r:id="rId14" w:history="1">
        <w:r w:rsidR="00AB7C43" w:rsidRPr="00C94ECC">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15A1F3" w14:textId="77777777" w:rsidR="007D7EB5" w:rsidRDefault="007D7EB5">
      <w:r>
        <w:separator/>
      </w:r>
    </w:p>
  </w:endnote>
  <w:endnote w:type="continuationSeparator" w:id="0">
    <w:p w14:paraId="64C74C89" w14:textId="77777777" w:rsidR="007D7EB5" w:rsidRDefault="007D7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778AAF" w14:textId="77777777" w:rsidR="007D7EB5" w:rsidRDefault="007D7EB5">
      <w:r>
        <w:separator/>
      </w:r>
    </w:p>
  </w:footnote>
  <w:footnote w:type="continuationSeparator" w:id="0">
    <w:p w14:paraId="16F296CF" w14:textId="77777777" w:rsidR="007D7EB5" w:rsidRDefault="007D7E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4"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6"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7"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6"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8"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0"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9"/>
  </w:num>
  <w:num w:numId="2" w16cid:durableId="1510219160">
    <w:abstractNumId w:val="3"/>
  </w:num>
  <w:num w:numId="3" w16cid:durableId="613364659">
    <w:abstractNumId w:val="14"/>
  </w:num>
  <w:num w:numId="4" w16cid:durableId="1043675452">
    <w:abstractNumId w:val="23"/>
  </w:num>
  <w:num w:numId="5" w16cid:durableId="2011105495">
    <w:abstractNumId w:val="9"/>
  </w:num>
  <w:num w:numId="6" w16cid:durableId="494960578">
    <w:abstractNumId w:val="2"/>
  </w:num>
  <w:num w:numId="7" w16cid:durableId="2097939876">
    <w:abstractNumId w:val="43"/>
  </w:num>
  <w:num w:numId="8" w16cid:durableId="33434184">
    <w:abstractNumId w:val="31"/>
  </w:num>
  <w:num w:numId="9" w16cid:durableId="274018629">
    <w:abstractNumId w:val="40"/>
  </w:num>
  <w:num w:numId="10" w16cid:durableId="1622229493">
    <w:abstractNumId w:val="42"/>
  </w:num>
  <w:num w:numId="11" w16cid:durableId="280575959">
    <w:abstractNumId w:val="35"/>
  </w:num>
  <w:num w:numId="12" w16cid:durableId="169492611">
    <w:abstractNumId w:val="45"/>
  </w:num>
  <w:num w:numId="13" w16cid:durableId="711804392">
    <w:abstractNumId w:val="47"/>
  </w:num>
  <w:num w:numId="14" w16cid:durableId="614945063">
    <w:abstractNumId w:val="6"/>
  </w:num>
  <w:num w:numId="15" w16cid:durableId="787310930">
    <w:abstractNumId w:val="28"/>
  </w:num>
  <w:num w:numId="16" w16cid:durableId="1954821959">
    <w:abstractNumId w:val="30"/>
  </w:num>
  <w:num w:numId="17" w16cid:durableId="1429236192">
    <w:abstractNumId w:val="4"/>
  </w:num>
  <w:num w:numId="18" w16cid:durableId="801196723">
    <w:abstractNumId w:val="50"/>
  </w:num>
  <w:num w:numId="19" w16cid:durableId="595864091">
    <w:abstractNumId w:val="18"/>
  </w:num>
  <w:num w:numId="20" w16cid:durableId="2085832550">
    <w:abstractNumId w:val="39"/>
  </w:num>
  <w:num w:numId="21" w16cid:durableId="1235970655">
    <w:abstractNumId w:val="1"/>
  </w:num>
  <w:num w:numId="22" w16cid:durableId="454446071">
    <w:abstractNumId w:val="17"/>
  </w:num>
  <w:num w:numId="23" w16cid:durableId="1538158893">
    <w:abstractNumId w:val="7"/>
  </w:num>
  <w:num w:numId="24" w16cid:durableId="1042562684">
    <w:abstractNumId w:val="44"/>
  </w:num>
  <w:num w:numId="25" w16cid:durableId="952515695">
    <w:abstractNumId w:val="16"/>
  </w:num>
  <w:num w:numId="26" w16cid:durableId="741101877">
    <w:abstractNumId w:val="25"/>
  </w:num>
  <w:num w:numId="27" w16cid:durableId="1955868104">
    <w:abstractNumId w:val="15"/>
  </w:num>
  <w:num w:numId="28" w16cid:durableId="1288392759">
    <w:abstractNumId w:val="22"/>
  </w:num>
  <w:num w:numId="29" w16cid:durableId="1930917636">
    <w:abstractNumId w:val="20"/>
  </w:num>
  <w:num w:numId="30" w16cid:durableId="133837937">
    <w:abstractNumId w:val="11"/>
  </w:num>
  <w:num w:numId="31" w16cid:durableId="1949579619">
    <w:abstractNumId w:val="37"/>
  </w:num>
  <w:num w:numId="32" w16cid:durableId="2112696074">
    <w:abstractNumId w:val="32"/>
  </w:num>
  <w:num w:numId="33" w16cid:durableId="168763437">
    <w:abstractNumId w:val="13"/>
  </w:num>
  <w:num w:numId="34" w16cid:durableId="740366733">
    <w:abstractNumId w:val="41"/>
  </w:num>
  <w:num w:numId="35" w16cid:durableId="397358972">
    <w:abstractNumId w:val="24"/>
  </w:num>
  <w:num w:numId="36" w16cid:durableId="2060278956">
    <w:abstractNumId w:val="49"/>
  </w:num>
  <w:num w:numId="37" w16cid:durableId="1624076177">
    <w:abstractNumId w:val="38"/>
  </w:num>
  <w:num w:numId="38" w16cid:durableId="1617178793">
    <w:abstractNumId w:val="36"/>
  </w:num>
  <w:num w:numId="39" w16cid:durableId="1835024161">
    <w:abstractNumId w:val="19"/>
  </w:num>
  <w:num w:numId="40" w16cid:durableId="978071882">
    <w:abstractNumId w:val="10"/>
  </w:num>
  <w:num w:numId="41" w16cid:durableId="326906566">
    <w:abstractNumId w:val="33"/>
  </w:num>
  <w:num w:numId="42" w16cid:durableId="752749325">
    <w:abstractNumId w:val="26"/>
  </w:num>
  <w:num w:numId="43" w16cid:durableId="915671095">
    <w:abstractNumId w:val="34"/>
  </w:num>
  <w:num w:numId="44" w16cid:durableId="802966989">
    <w:abstractNumId w:val="46"/>
  </w:num>
  <w:num w:numId="45" w16cid:durableId="1361593064">
    <w:abstractNumId w:val="27"/>
  </w:num>
  <w:num w:numId="46" w16cid:durableId="1874146101">
    <w:abstractNumId w:val="21"/>
  </w:num>
  <w:num w:numId="47" w16cid:durableId="1569877388">
    <w:abstractNumId w:val="12"/>
  </w:num>
  <w:num w:numId="48" w16cid:durableId="2030372236">
    <w:abstractNumId w:val="48"/>
  </w:num>
  <w:num w:numId="49" w16cid:durableId="1396781607">
    <w:abstractNumId w:val="0"/>
  </w:num>
  <w:num w:numId="50" w16cid:durableId="1845393095">
    <w:abstractNumId w:val="8"/>
  </w:num>
  <w:num w:numId="51" w16cid:durableId="73527938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2FB6"/>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0F0A"/>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20E9"/>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D7EB5"/>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5601"/>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496D"/>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7C43"/>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DFF"/>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2A76"/>
    <w:rsid w:val="00EC38EB"/>
    <w:rsid w:val="00EC635D"/>
    <w:rsid w:val="00EC648D"/>
    <w:rsid w:val="00EC6551"/>
    <w:rsid w:val="00ED00C4"/>
    <w:rsid w:val="00ED1240"/>
    <w:rsid w:val="00ED13CA"/>
    <w:rsid w:val="00ED14F1"/>
    <w:rsid w:val="00ED4605"/>
    <w:rsid w:val="00EE0AD5"/>
    <w:rsid w:val="00EE1D5A"/>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4318"/>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1018</Words>
  <Characters>6416</Characters>
  <Application>Microsoft Office Word</Application>
  <DocSecurity>0</DocSecurity>
  <Lines>53</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7420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2025-08-18T12:02:00Z</dcterms:created>
  <dcterms:modified xsi:type="dcterms:W3CDTF">2025-08-28T16:43:00Z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