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FB527C" w14:textId="77777777" w:rsidR="0097646B" w:rsidRPr="0097646B" w:rsidRDefault="0097646B" w:rsidP="0097646B">
      <w:pPr>
        <w:spacing w:line="360" w:lineRule="auto"/>
        <w:ind w:left="567" w:right="1695"/>
        <w:rPr>
          <w:rFonts w:ascii="Arial" w:hAnsi="Arial" w:cs="Arial"/>
          <w:b/>
          <w:bCs/>
          <w:sz w:val="28"/>
          <w:szCs w:val="28"/>
        </w:rPr>
      </w:pPr>
      <w:r w:rsidRPr="0097646B">
        <w:rPr>
          <w:rFonts w:ascii="Arial" w:hAnsi="Arial" w:cs="Arial"/>
          <w:b/>
          <w:bCs/>
          <w:sz w:val="28"/>
          <w:szCs w:val="28"/>
        </w:rPr>
        <w:t xml:space="preserve">Einzelkorn-Sämaschine </w:t>
      </w:r>
      <w:proofErr w:type="spellStart"/>
      <w:r w:rsidRPr="0097646B">
        <w:rPr>
          <w:rFonts w:ascii="Arial" w:hAnsi="Arial" w:cs="Arial"/>
          <w:b/>
          <w:bCs/>
          <w:sz w:val="28"/>
          <w:szCs w:val="28"/>
        </w:rPr>
        <w:t>Precea</w:t>
      </w:r>
      <w:proofErr w:type="spellEnd"/>
      <w:r w:rsidRPr="0097646B">
        <w:rPr>
          <w:rFonts w:ascii="Arial" w:hAnsi="Arial" w:cs="Arial"/>
          <w:b/>
          <w:bCs/>
          <w:sz w:val="28"/>
          <w:szCs w:val="28"/>
        </w:rPr>
        <w:t xml:space="preserve"> perfektioniert</w:t>
      </w:r>
    </w:p>
    <w:p w14:paraId="0029EA40" w14:textId="77777777" w:rsidR="0097646B" w:rsidRPr="0097646B" w:rsidRDefault="0097646B" w:rsidP="0097646B">
      <w:pPr>
        <w:spacing w:line="360" w:lineRule="auto"/>
        <w:ind w:left="567" w:right="1695"/>
        <w:rPr>
          <w:rFonts w:ascii="Arial" w:hAnsi="Arial" w:cs="Arial"/>
          <w:b/>
          <w:bCs/>
        </w:rPr>
      </w:pPr>
      <w:r w:rsidRPr="0097646B">
        <w:rPr>
          <w:rFonts w:ascii="Arial" w:hAnsi="Arial" w:cs="Arial"/>
          <w:b/>
          <w:bCs/>
        </w:rPr>
        <w:t xml:space="preserve">Bis zu 30 % Düngereinsparung mit der Kombination von </w:t>
      </w:r>
      <w:proofErr w:type="spellStart"/>
      <w:r w:rsidRPr="0097646B">
        <w:rPr>
          <w:rFonts w:ascii="Arial" w:hAnsi="Arial" w:cs="Arial"/>
          <w:b/>
          <w:bCs/>
        </w:rPr>
        <w:t>SynCrop</w:t>
      </w:r>
      <w:proofErr w:type="spellEnd"/>
      <w:r w:rsidRPr="0097646B">
        <w:rPr>
          <w:rFonts w:ascii="Arial" w:hAnsi="Arial" w:cs="Arial"/>
          <w:b/>
          <w:bCs/>
        </w:rPr>
        <w:t xml:space="preserve">, </w:t>
      </w:r>
      <w:proofErr w:type="spellStart"/>
      <w:r w:rsidRPr="0097646B">
        <w:rPr>
          <w:rFonts w:ascii="Arial" w:hAnsi="Arial" w:cs="Arial"/>
          <w:b/>
          <w:bCs/>
        </w:rPr>
        <w:t>FertiSpot</w:t>
      </w:r>
      <w:proofErr w:type="spellEnd"/>
      <w:r w:rsidRPr="0097646B">
        <w:rPr>
          <w:rFonts w:ascii="Arial" w:hAnsi="Arial" w:cs="Arial"/>
          <w:b/>
          <w:bCs/>
        </w:rPr>
        <w:t xml:space="preserve">, </w:t>
      </w:r>
      <w:proofErr w:type="spellStart"/>
      <w:r w:rsidRPr="0097646B">
        <w:rPr>
          <w:rFonts w:ascii="Arial" w:hAnsi="Arial" w:cs="Arial"/>
          <w:b/>
          <w:bCs/>
        </w:rPr>
        <w:t>Section</w:t>
      </w:r>
      <w:proofErr w:type="spellEnd"/>
      <w:r w:rsidRPr="0097646B">
        <w:rPr>
          <w:rFonts w:ascii="Arial" w:hAnsi="Arial" w:cs="Arial"/>
          <w:b/>
          <w:bCs/>
        </w:rPr>
        <w:t xml:space="preserve"> Control und </w:t>
      </w:r>
      <w:proofErr w:type="spellStart"/>
      <w:r w:rsidRPr="0097646B">
        <w:rPr>
          <w:rFonts w:ascii="Arial" w:hAnsi="Arial" w:cs="Arial"/>
          <w:b/>
          <w:bCs/>
        </w:rPr>
        <w:t>CurveControl</w:t>
      </w:r>
      <w:proofErr w:type="spellEnd"/>
    </w:p>
    <w:p w14:paraId="77523A59" w14:textId="77777777" w:rsidR="00070765" w:rsidRDefault="00070765" w:rsidP="00330541">
      <w:pPr>
        <w:spacing w:line="360" w:lineRule="auto"/>
        <w:ind w:left="567" w:right="1695"/>
        <w:rPr>
          <w:rFonts w:ascii="Arial" w:hAnsi="Arial" w:cs="Arial"/>
        </w:rPr>
      </w:pPr>
    </w:p>
    <w:p w14:paraId="50609CF8" w14:textId="77777777" w:rsidR="00F17946" w:rsidRDefault="00F17946" w:rsidP="00F17946">
      <w:pPr>
        <w:spacing w:after="120" w:line="360" w:lineRule="auto"/>
        <w:ind w:left="567" w:right="1695"/>
        <w:rPr>
          <w:rFonts w:ascii="Arial" w:eastAsia="Arial" w:hAnsi="Arial" w:cs="Arial"/>
        </w:rPr>
      </w:pPr>
      <w:r w:rsidRPr="00F17946">
        <w:rPr>
          <w:rFonts w:ascii="Arial" w:eastAsia="Arial" w:hAnsi="Arial" w:cs="Arial"/>
        </w:rPr>
        <w:t>Die Ausweitung der roten Gebiete für Düngerausbringung und der zunehmende gesellschaftliche Druck führen zu immer strikteren Düngeverordnungen und damit zu weiteren Restriktionen bei den Düngermengen. Hohe Dünger- und Betriebsmittelpreise lassen die Anforderungen der Landwirte nach effizienteren und Ressourcen schonenden Maschinen weiter steigen.</w:t>
      </w:r>
    </w:p>
    <w:p w14:paraId="3ACBED03" w14:textId="77777777" w:rsidR="00F17946" w:rsidRPr="00F17946" w:rsidRDefault="00F17946" w:rsidP="00F17946">
      <w:pPr>
        <w:spacing w:after="120" w:line="360" w:lineRule="auto"/>
        <w:ind w:left="567" w:right="1695"/>
        <w:rPr>
          <w:rFonts w:ascii="Arial" w:eastAsia="Arial" w:hAnsi="Arial" w:cs="Arial"/>
        </w:rPr>
      </w:pPr>
    </w:p>
    <w:p w14:paraId="2572B34E" w14:textId="77777777" w:rsidR="00F17946" w:rsidRPr="00F17946" w:rsidRDefault="00F17946" w:rsidP="00F17946">
      <w:pPr>
        <w:spacing w:after="120" w:line="360" w:lineRule="auto"/>
        <w:ind w:left="567" w:right="1695"/>
        <w:rPr>
          <w:rFonts w:ascii="Arial" w:eastAsia="Arial" w:hAnsi="Arial" w:cs="Arial"/>
          <w:b/>
          <w:bCs/>
        </w:rPr>
      </w:pPr>
      <w:r w:rsidRPr="00F17946">
        <w:rPr>
          <w:rFonts w:ascii="Arial" w:eastAsia="Arial" w:hAnsi="Arial" w:cs="Arial"/>
          <w:b/>
          <w:bCs/>
        </w:rPr>
        <w:t>Dünger auf der Reihe genau einsparen</w:t>
      </w:r>
    </w:p>
    <w:p w14:paraId="3C558FAD" w14:textId="77777777" w:rsidR="00F17946" w:rsidRPr="00F17946" w:rsidRDefault="00F17946" w:rsidP="00F17946">
      <w:pPr>
        <w:spacing w:after="120" w:line="360" w:lineRule="auto"/>
        <w:ind w:left="567" w:right="1695"/>
        <w:rPr>
          <w:rFonts w:ascii="Arial" w:eastAsia="Arial" w:hAnsi="Arial" w:cs="Arial"/>
        </w:rPr>
      </w:pPr>
      <w:r w:rsidRPr="00F17946">
        <w:rPr>
          <w:rFonts w:ascii="Arial" w:eastAsia="Arial" w:hAnsi="Arial" w:cs="Arial"/>
        </w:rPr>
        <w:t xml:space="preserve">Verschiedene, innovative Lösungen von AMAZONE bringen die Präzision der Einzelkornsaat mit Ausbringung von Dünger </w:t>
      </w:r>
      <w:proofErr w:type="gramStart"/>
      <w:r w:rsidRPr="00F17946">
        <w:rPr>
          <w:rFonts w:ascii="Arial" w:eastAsia="Arial" w:hAnsi="Arial" w:cs="Arial"/>
        </w:rPr>
        <w:t>auf eine neues Level</w:t>
      </w:r>
      <w:proofErr w:type="gramEnd"/>
      <w:r w:rsidRPr="00F17946">
        <w:rPr>
          <w:rFonts w:ascii="Arial" w:eastAsia="Arial" w:hAnsi="Arial" w:cs="Arial"/>
        </w:rPr>
        <w:t xml:space="preserve"> – einzeln oder in synergistischer Weise kombiniert.</w:t>
      </w:r>
    </w:p>
    <w:p w14:paraId="3975BF9B" w14:textId="77777777" w:rsidR="00F17946" w:rsidRPr="00F17946" w:rsidRDefault="00F17946" w:rsidP="00F17946">
      <w:pPr>
        <w:spacing w:after="120" w:line="360" w:lineRule="auto"/>
        <w:ind w:left="567" w:right="1695"/>
        <w:rPr>
          <w:rFonts w:ascii="Arial" w:eastAsia="Arial" w:hAnsi="Arial" w:cs="Arial"/>
          <w:b/>
          <w:bCs/>
        </w:rPr>
      </w:pPr>
    </w:p>
    <w:p w14:paraId="75447C64" w14:textId="77777777" w:rsidR="00F17946" w:rsidRPr="00F17946" w:rsidRDefault="00F17946" w:rsidP="00F17946">
      <w:pPr>
        <w:spacing w:after="120" w:line="360" w:lineRule="auto"/>
        <w:ind w:left="567" w:right="1695"/>
        <w:rPr>
          <w:rFonts w:ascii="Arial" w:eastAsia="Arial" w:hAnsi="Arial" w:cs="Arial"/>
        </w:rPr>
      </w:pPr>
      <w:r w:rsidRPr="00F17946">
        <w:rPr>
          <w:rFonts w:ascii="Arial" w:eastAsia="Arial" w:hAnsi="Arial" w:cs="Arial"/>
        </w:rPr>
        <w:t xml:space="preserve">Dünger können in der gewünschten Menge im Rahmen der gesetzlichen Verordnungen sehr effizient ausgebracht werden. So lässt sich beispielsweise die Düngerausbringung der </w:t>
      </w:r>
      <w:proofErr w:type="spellStart"/>
      <w:r w:rsidRPr="00F17946">
        <w:rPr>
          <w:rFonts w:ascii="Arial" w:eastAsia="Arial" w:hAnsi="Arial" w:cs="Arial"/>
        </w:rPr>
        <w:t>Precea</w:t>
      </w:r>
      <w:proofErr w:type="spellEnd"/>
      <w:r w:rsidRPr="00F17946">
        <w:rPr>
          <w:rFonts w:ascii="Arial" w:eastAsia="Arial" w:hAnsi="Arial" w:cs="Arial"/>
        </w:rPr>
        <w:t xml:space="preserve"> auf den äußeren Reihen im Saum von Gewässern oder an spitzen Vorgewenden automatisch abschalten.</w:t>
      </w:r>
    </w:p>
    <w:p w14:paraId="5F64F56C" w14:textId="77777777" w:rsidR="00F17946" w:rsidRPr="00F17946" w:rsidRDefault="00F17946" w:rsidP="00F17946">
      <w:pPr>
        <w:spacing w:after="120" w:line="360" w:lineRule="auto"/>
        <w:ind w:left="567" w:right="1695"/>
        <w:rPr>
          <w:rFonts w:ascii="Arial" w:eastAsia="Arial" w:hAnsi="Arial" w:cs="Arial"/>
          <w:b/>
          <w:bCs/>
        </w:rPr>
      </w:pPr>
    </w:p>
    <w:p w14:paraId="3F281C0E" w14:textId="77777777" w:rsidR="00F17946" w:rsidRPr="00F17946" w:rsidRDefault="00F17946" w:rsidP="00F17946">
      <w:pPr>
        <w:spacing w:after="120" w:line="360" w:lineRule="auto"/>
        <w:ind w:left="567" w:right="1695"/>
        <w:rPr>
          <w:rFonts w:ascii="Arial" w:eastAsia="Arial" w:hAnsi="Arial" w:cs="Arial"/>
          <w:b/>
          <w:bCs/>
        </w:rPr>
      </w:pPr>
      <w:proofErr w:type="spellStart"/>
      <w:r w:rsidRPr="00F17946">
        <w:rPr>
          <w:rFonts w:ascii="Arial" w:eastAsia="Arial" w:hAnsi="Arial" w:cs="Arial"/>
          <w:b/>
          <w:bCs/>
        </w:rPr>
        <w:t>Section</w:t>
      </w:r>
      <w:proofErr w:type="spellEnd"/>
      <w:r w:rsidRPr="00F17946">
        <w:rPr>
          <w:rFonts w:ascii="Arial" w:eastAsia="Arial" w:hAnsi="Arial" w:cs="Arial"/>
          <w:b/>
          <w:bCs/>
        </w:rPr>
        <w:t xml:space="preserve"> Control</w:t>
      </w:r>
    </w:p>
    <w:p w14:paraId="00C92D8A" w14:textId="77777777" w:rsidR="00F17946" w:rsidRDefault="00F17946" w:rsidP="00F17946">
      <w:pPr>
        <w:spacing w:after="120" w:line="360" w:lineRule="auto"/>
        <w:ind w:left="567" w:right="1695"/>
        <w:rPr>
          <w:rFonts w:ascii="Arial" w:eastAsia="Arial" w:hAnsi="Arial" w:cs="Arial"/>
        </w:rPr>
      </w:pPr>
      <w:r w:rsidRPr="00F17946">
        <w:rPr>
          <w:rFonts w:ascii="Arial" w:eastAsia="Arial" w:hAnsi="Arial" w:cs="Arial"/>
        </w:rPr>
        <w:t xml:space="preserve">Die </w:t>
      </w:r>
      <w:proofErr w:type="spellStart"/>
      <w:r w:rsidRPr="00F17946">
        <w:rPr>
          <w:rFonts w:ascii="Arial" w:eastAsia="Arial" w:hAnsi="Arial" w:cs="Arial"/>
        </w:rPr>
        <w:t>Precea</w:t>
      </w:r>
      <w:proofErr w:type="spellEnd"/>
      <w:r w:rsidRPr="00F17946">
        <w:rPr>
          <w:rFonts w:ascii="Arial" w:eastAsia="Arial" w:hAnsi="Arial" w:cs="Arial"/>
        </w:rPr>
        <w:t xml:space="preserve"> Einzelkorn-Sämaschinen schalten die Düngerausbringung über die Einzelreihenschaltung mit </w:t>
      </w:r>
      <w:proofErr w:type="spellStart"/>
      <w:r w:rsidRPr="00F17946">
        <w:rPr>
          <w:rFonts w:ascii="Arial" w:eastAsia="Arial" w:hAnsi="Arial" w:cs="Arial"/>
        </w:rPr>
        <w:t>Section</w:t>
      </w:r>
      <w:proofErr w:type="spellEnd"/>
      <w:r w:rsidRPr="00F17946">
        <w:rPr>
          <w:rFonts w:ascii="Arial" w:eastAsia="Arial" w:hAnsi="Arial" w:cs="Arial"/>
        </w:rPr>
        <w:t xml:space="preserve"> Control ab. Bei der pneumatischen Förderung schaltet der Verteilerkopf bis zur letzten Reihe die Düngerausbringung in Keilen und am Vorgewende ab, ohne Einbußen bei der Förderleistung zu haben.</w:t>
      </w:r>
    </w:p>
    <w:p w14:paraId="72A295CB" w14:textId="53D357BF" w:rsidR="00DD20F5" w:rsidRDefault="00DD20F5">
      <w:pPr>
        <w:rPr>
          <w:rFonts w:ascii="Arial" w:eastAsia="Arial" w:hAnsi="Arial" w:cs="Arial"/>
        </w:rPr>
      </w:pPr>
      <w:r>
        <w:rPr>
          <w:rFonts w:ascii="Arial" w:eastAsia="Arial" w:hAnsi="Arial" w:cs="Arial"/>
        </w:rPr>
        <w:br w:type="page"/>
      </w:r>
    </w:p>
    <w:p w14:paraId="40E4C28D" w14:textId="77777777" w:rsidR="00F17946" w:rsidRPr="00F17946" w:rsidRDefault="00F17946" w:rsidP="00F17946">
      <w:pPr>
        <w:spacing w:after="120" w:line="360" w:lineRule="auto"/>
        <w:ind w:left="567" w:right="1695"/>
        <w:rPr>
          <w:rFonts w:ascii="Arial" w:eastAsia="Arial" w:hAnsi="Arial" w:cs="Arial"/>
          <w:b/>
          <w:bCs/>
        </w:rPr>
      </w:pPr>
      <w:proofErr w:type="spellStart"/>
      <w:r w:rsidRPr="00F17946">
        <w:rPr>
          <w:rFonts w:ascii="Arial" w:eastAsia="Arial" w:hAnsi="Arial" w:cs="Arial"/>
          <w:b/>
          <w:bCs/>
        </w:rPr>
        <w:lastRenderedPageBreak/>
        <w:t>FertiSpot</w:t>
      </w:r>
      <w:proofErr w:type="spellEnd"/>
      <w:r w:rsidRPr="00F17946">
        <w:rPr>
          <w:rFonts w:ascii="Arial" w:eastAsia="Arial" w:hAnsi="Arial" w:cs="Arial"/>
          <w:b/>
          <w:bCs/>
        </w:rPr>
        <w:t xml:space="preserve"> </w:t>
      </w:r>
    </w:p>
    <w:p w14:paraId="230876A3" w14:textId="77777777" w:rsidR="00F17946" w:rsidRPr="00F17946" w:rsidRDefault="00F17946" w:rsidP="00F17946">
      <w:pPr>
        <w:spacing w:after="120" w:line="360" w:lineRule="auto"/>
        <w:ind w:left="567" w:right="1695"/>
        <w:rPr>
          <w:rFonts w:ascii="Arial" w:eastAsia="Arial" w:hAnsi="Arial" w:cs="Arial"/>
        </w:rPr>
      </w:pPr>
      <w:r w:rsidRPr="00F17946">
        <w:rPr>
          <w:rFonts w:ascii="Arial" w:eastAsia="Arial" w:hAnsi="Arial" w:cs="Arial"/>
        </w:rPr>
        <w:t xml:space="preserve">Im nächsten Schritt sollen die Einzelpflanzen möglichst bedarfsgerecht gedüngt werden. Vom Düngerdosierer gelangt der Mineraldünger in den </w:t>
      </w:r>
      <w:proofErr w:type="spellStart"/>
      <w:r w:rsidRPr="00F17946">
        <w:rPr>
          <w:rFonts w:ascii="Arial" w:eastAsia="Arial" w:hAnsi="Arial" w:cs="Arial"/>
        </w:rPr>
        <w:t>FertiSpot</w:t>
      </w:r>
      <w:proofErr w:type="spellEnd"/>
      <w:r w:rsidRPr="00F17946">
        <w:rPr>
          <w:rFonts w:ascii="Arial" w:eastAsia="Arial" w:hAnsi="Arial" w:cs="Arial"/>
        </w:rPr>
        <w:t xml:space="preserve">-Portionierer. Der kontinuierlich in den Portionierer eintretende Düngerfluss wird von einem schnelllaufenden </w:t>
      </w:r>
      <w:proofErr w:type="spellStart"/>
      <w:r w:rsidRPr="00F17946">
        <w:rPr>
          <w:rFonts w:ascii="Arial" w:eastAsia="Arial" w:hAnsi="Arial" w:cs="Arial"/>
        </w:rPr>
        <w:t>Portionierflügel</w:t>
      </w:r>
      <w:proofErr w:type="spellEnd"/>
      <w:r w:rsidRPr="00F17946">
        <w:rPr>
          <w:rFonts w:ascii="Arial" w:eastAsia="Arial" w:hAnsi="Arial" w:cs="Arial"/>
        </w:rPr>
        <w:t xml:space="preserve"> zusammengeführt, verlässt als Portion die Einheit und wird als Portion an das Düngerschar abgegeben. Die Steuerung des Portionierers und die Abgabe des Saatgutkorns erfolgt synchron. Die Regelung erfolgt über die ISOBUS-Steuerung der </w:t>
      </w:r>
      <w:proofErr w:type="spellStart"/>
      <w:r w:rsidRPr="00F17946">
        <w:rPr>
          <w:rFonts w:ascii="Arial" w:eastAsia="Arial" w:hAnsi="Arial" w:cs="Arial"/>
        </w:rPr>
        <w:t>Precea</w:t>
      </w:r>
      <w:proofErr w:type="spellEnd"/>
      <w:r w:rsidRPr="00F17946">
        <w:rPr>
          <w:rFonts w:ascii="Arial" w:eastAsia="Arial" w:hAnsi="Arial" w:cs="Arial"/>
        </w:rPr>
        <w:t>.</w:t>
      </w:r>
    </w:p>
    <w:p w14:paraId="16BC213C" w14:textId="77777777" w:rsidR="00F17946" w:rsidRPr="00F17946" w:rsidRDefault="00F17946" w:rsidP="00F17946">
      <w:pPr>
        <w:spacing w:after="120" w:line="360" w:lineRule="auto"/>
        <w:ind w:left="567" w:right="1695"/>
        <w:rPr>
          <w:rFonts w:ascii="Arial" w:eastAsia="Arial" w:hAnsi="Arial" w:cs="Arial"/>
        </w:rPr>
      </w:pPr>
    </w:p>
    <w:p w14:paraId="4A53C25A" w14:textId="77777777" w:rsidR="00F17946" w:rsidRPr="00F17946" w:rsidRDefault="00F17946" w:rsidP="00F17946">
      <w:pPr>
        <w:spacing w:after="120" w:line="360" w:lineRule="auto"/>
        <w:ind w:left="567" w:right="1695"/>
        <w:rPr>
          <w:rFonts w:ascii="Arial" w:eastAsia="Arial" w:hAnsi="Arial" w:cs="Arial"/>
        </w:rPr>
      </w:pPr>
      <w:r w:rsidRPr="00F17946">
        <w:rPr>
          <w:rFonts w:ascii="Arial" w:eastAsia="Arial" w:hAnsi="Arial" w:cs="Arial"/>
        </w:rPr>
        <w:t>Neu ist die Möglichkeit, je nach Anwendung den Spot auch zwischen 2 abgelegten Körnern zu platzieren, um die Feinwurzeln sensitiver Kulturen wie Zuckerrüben zu schonen. Über die ISOBUS-Steuerung kann der Traktorfahrer nun eingeben, wo der Spot genau liegen soll, unter dem Korn oder versetzt zwischen zwei Körnern.</w:t>
      </w:r>
    </w:p>
    <w:p w14:paraId="0A53E272" w14:textId="77777777" w:rsidR="00F17946" w:rsidRPr="00F17946" w:rsidRDefault="00F17946" w:rsidP="00F17946">
      <w:pPr>
        <w:spacing w:after="120" w:line="360" w:lineRule="auto"/>
        <w:ind w:left="567" w:right="1695"/>
        <w:rPr>
          <w:rFonts w:ascii="Arial" w:eastAsia="Arial" w:hAnsi="Arial" w:cs="Arial"/>
        </w:rPr>
      </w:pPr>
    </w:p>
    <w:p w14:paraId="4F22EA88" w14:textId="77777777" w:rsidR="00F17946" w:rsidRDefault="00F17946" w:rsidP="00F17946">
      <w:pPr>
        <w:spacing w:after="120" w:line="360" w:lineRule="auto"/>
        <w:ind w:left="567" w:right="1695"/>
        <w:rPr>
          <w:rFonts w:ascii="Arial" w:eastAsia="Arial" w:hAnsi="Arial" w:cs="Arial"/>
        </w:rPr>
      </w:pPr>
      <w:r w:rsidRPr="00F17946">
        <w:rPr>
          <w:rFonts w:ascii="Arial" w:eastAsia="Arial" w:hAnsi="Arial" w:cs="Arial"/>
        </w:rPr>
        <w:t xml:space="preserve">Ebenso kann die Ablage des konzentrierten Düngerdepots bei Kulturen mit hoher Pflanzenzahl pro Hektar als </w:t>
      </w:r>
      <w:proofErr w:type="spellStart"/>
      <w:r w:rsidRPr="00F17946">
        <w:rPr>
          <w:rFonts w:ascii="Arial" w:eastAsia="Arial" w:hAnsi="Arial" w:cs="Arial"/>
        </w:rPr>
        <w:t>MultiSpot</w:t>
      </w:r>
      <w:proofErr w:type="spellEnd"/>
      <w:r w:rsidRPr="00F17946">
        <w:rPr>
          <w:rFonts w:ascii="Arial" w:eastAsia="Arial" w:hAnsi="Arial" w:cs="Arial"/>
        </w:rPr>
        <w:t xml:space="preserve"> erfolgen. Im Vergleich zur Bandapplikation ist die Festlegung der Nährstoffe im Boden durch die Aufkonzentrierung im Düngerdepot geringer. Dadurch ist die langfristige Nährstoffaufnahme verbessert.</w:t>
      </w:r>
    </w:p>
    <w:p w14:paraId="21922BAA" w14:textId="77777777" w:rsidR="00F17946" w:rsidRPr="00F17946" w:rsidRDefault="00F17946" w:rsidP="00F17946">
      <w:pPr>
        <w:spacing w:after="120" w:line="360" w:lineRule="auto"/>
        <w:ind w:left="567" w:right="1695"/>
        <w:rPr>
          <w:rFonts w:ascii="Arial" w:eastAsia="Arial" w:hAnsi="Arial" w:cs="Arial"/>
        </w:rPr>
      </w:pPr>
    </w:p>
    <w:p w14:paraId="098C4950" w14:textId="77777777" w:rsidR="00F17946" w:rsidRPr="00F17946" w:rsidRDefault="00F17946" w:rsidP="00F17946">
      <w:pPr>
        <w:spacing w:after="120" w:line="360" w:lineRule="auto"/>
        <w:ind w:left="567" w:right="1695"/>
        <w:rPr>
          <w:rFonts w:ascii="Arial" w:eastAsia="Arial" w:hAnsi="Arial" w:cs="Arial"/>
          <w:b/>
          <w:bCs/>
        </w:rPr>
      </w:pPr>
      <w:proofErr w:type="spellStart"/>
      <w:r w:rsidRPr="00F17946">
        <w:rPr>
          <w:rFonts w:ascii="Arial" w:eastAsia="Arial" w:hAnsi="Arial" w:cs="Arial"/>
          <w:b/>
          <w:bCs/>
        </w:rPr>
        <w:t>CurveControl</w:t>
      </w:r>
      <w:proofErr w:type="spellEnd"/>
    </w:p>
    <w:p w14:paraId="65E536BC" w14:textId="77777777" w:rsidR="00F17946" w:rsidRPr="00F17946" w:rsidRDefault="00F17946" w:rsidP="00F17946">
      <w:pPr>
        <w:spacing w:after="120" w:line="360" w:lineRule="auto"/>
        <w:ind w:left="567" w:right="1695"/>
        <w:rPr>
          <w:rFonts w:ascii="Arial" w:eastAsia="Arial" w:hAnsi="Arial" w:cs="Arial"/>
        </w:rPr>
      </w:pPr>
      <w:r w:rsidRPr="00F17946">
        <w:rPr>
          <w:rFonts w:ascii="Arial" w:eastAsia="Arial" w:hAnsi="Arial" w:cs="Arial"/>
        </w:rPr>
        <w:t xml:space="preserve">Die Funktion </w:t>
      </w:r>
      <w:proofErr w:type="spellStart"/>
      <w:r w:rsidRPr="00F17946">
        <w:rPr>
          <w:rFonts w:ascii="Arial" w:eastAsia="Arial" w:hAnsi="Arial" w:cs="Arial"/>
        </w:rPr>
        <w:t>CurveControl</w:t>
      </w:r>
      <w:proofErr w:type="spellEnd"/>
      <w:r w:rsidRPr="00F17946">
        <w:rPr>
          <w:rFonts w:ascii="Arial" w:eastAsia="Arial" w:hAnsi="Arial" w:cs="Arial"/>
        </w:rPr>
        <w:t xml:space="preserve"> dient dazu, Saatgut und Dünger abgestimmt aufeinander auch bei Kurvenfahrten möglichst genau zu verteilen. So wird der Dünger im äußeren Bereich der Kurve anderes verteilt als im inneren Bereich, aber immer genau entsprechend den ausgebrachten Körnern. Das vermeidet Unterdosierung und Überdosierung des Düngers und führt zu gleichmäßigen Beständen.</w:t>
      </w:r>
    </w:p>
    <w:p w14:paraId="2571BEBD" w14:textId="0BB755B6" w:rsidR="00DD20F5" w:rsidRDefault="00DD20F5">
      <w:pPr>
        <w:rPr>
          <w:rFonts w:ascii="Arial" w:eastAsia="Arial" w:hAnsi="Arial" w:cs="Arial"/>
        </w:rPr>
      </w:pPr>
      <w:r>
        <w:rPr>
          <w:rFonts w:ascii="Arial" w:eastAsia="Arial" w:hAnsi="Arial" w:cs="Arial"/>
        </w:rPr>
        <w:br w:type="page"/>
      </w:r>
    </w:p>
    <w:p w14:paraId="17AF167B" w14:textId="77777777" w:rsidR="00F17946" w:rsidRPr="00F17946" w:rsidRDefault="00F17946" w:rsidP="00F17946">
      <w:pPr>
        <w:spacing w:after="120" w:line="360" w:lineRule="auto"/>
        <w:ind w:left="567" w:right="1695"/>
        <w:rPr>
          <w:rFonts w:ascii="Arial" w:eastAsia="Arial" w:hAnsi="Arial" w:cs="Arial"/>
          <w:b/>
          <w:bCs/>
        </w:rPr>
      </w:pPr>
      <w:proofErr w:type="spellStart"/>
      <w:r w:rsidRPr="00F17946">
        <w:rPr>
          <w:rFonts w:ascii="Arial" w:eastAsia="Arial" w:hAnsi="Arial" w:cs="Arial"/>
          <w:b/>
          <w:bCs/>
        </w:rPr>
        <w:lastRenderedPageBreak/>
        <w:t>SynCrop</w:t>
      </w:r>
      <w:proofErr w:type="spellEnd"/>
      <w:r w:rsidRPr="00F17946">
        <w:rPr>
          <w:rFonts w:ascii="Arial" w:eastAsia="Arial" w:hAnsi="Arial" w:cs="Arial"/>
          <w:b/>
          <w:bCs/>
        </w:rPr>
        <w:t xml:space="preserve"> für Saatgut und Dünger</w:t>
      </w:r>
    </w:p>
    <w:p w14:paraId="32FE1A8A" w14:textId="77777777" w:rsidR="00F17946" w:rsidRPr="00F17946" w:rsidRDefault="00F17946" w:rsidP="00F17946">
      <w:pPr>
        <w:spacing w:after="120" w:line="360" w:lineRule="auto"/>
        <w:ind w:left="567" w:right="1695"/>
        <w:rPr>
          <w:rFonts w:ascii="Arial" w:eastAsia="Arial" w:hAnsi="Arial" w:cs="Arial"/>
        </w:rPr>
      </w:pPr>
      <w:r w:rsidRPr="00F17946">
        <w:rPr>
          <w:rFonts w:ascii="Arial" w:eastAsia="Arial" w:hAnsi="Arial" w:cs="Arial"/>
        </w:rPr>
        <w:t xml:space="preserve">Ab der Frühjahrssaison 2026 ist die neue Softwarelösung </w:t>
      </w:r>
      <w:proofErr w:type="spellStart"/>
      <w:r w:rsidRPr="00F17946">
        <w:rPr>
          <w:rFonts w:ascii="Arial" w:eastAsia="Arial" w:hAnsi="Arial" w:cs="Arial"/>
        </w:rPr>
        <w:t>SynCrop</w:t>
      </w:r>
      <w:proofErr w:type="spellEnd"/>
      <w:r w:rsidRPr="00F17946">
        <w:rPr>
          <w:rFonts w:ascii="Arial" w:eastAsia="Arial" w:hAnsi="Arial" w:cs="Arial"/>
        </w:rPr>
        <w:t xml:space="preserve"> für die reihenübergreifende Synchronisation der Ablage von Saatgut und Dünger im Dreiecksverband oder Blockverband verfügbar.</w:t>
      </w:r>
    </w:p>
    <w:p w14:paraId="594D0044" w14:textId="77777777" w:rsidR="00F17946" w:rsidRPr="00F17946" w:rsidRDefault="00F17946" w:rsidP="00F17946">
      <w:pPr>
        <w:spacing w:after="120" w:line="360" w:lineRule="auto"/>
        <w:ind w:left="567" w:right="1695"/>
        <w:rPr>
          <w:rFonts w:ascii="Arial" w:eastAsia="Arial" w:hAnsi="Arial" w:cs="Arial"/>
        </w:rPr>
      </w:pPr>
    </w:p>
    <w:p w14:paraId="7A100C43" w14:textId="77777777" w:rsidR="00F17946" w:rsidRPr="00F17946" w:rsidRDefault="00F17946" w:rsidP="00F17946">
      <w:pPr>
        <w:spacing w:after="120" w:line="360" w:lineRule="auto"/>
        <w:ind w:left="567" w:right="1695"/>
        <w:rPr>
          <w:rFonts w:ascii="Arial" w:eastAsia="Arial" w:hAnsi="Arial" w:cs="Arial"/>
        </w:rPr>
      </w:pPr>
      <w:r w:rsidRPr="00F17946">
        <w:rPr>
          <w:rFonts w:ascii="Arial" w:eastAsia="Arial" w:hAnsi="Arial" w:cs="Arial"/>
        </w:rPr>
        <w:t xml:space="preserve">Durch die reihenübergreifende Synchronisation der </w:t>
      </w:r>
      <w:proofErr w:type="spellStart"/>
      <w:r w:rsidRPr="00F17946">
        <w:rPr>
          <w:rFonts w:ascii="Arial" w:eastAsia="Arial" w:hAnsi="Arial" w:cs="Arial"/>
        </w:rPr>
        <w:t>Säaggregate</w:t>
      </w:r>
      <w:proofErr w:type="spellEnd"/>
      <w:r w:rsidRPr="00F17946">
        <w:rPr>
          <w:rFonts w:ascii="Arial" w:eastAsia="Arial" w:hAnsi="Arial" w:cs="Arial"/>
        </w:rPr>
        <w:t xml:space="preserve"> können Saatgut und Dünger im Dreiecksverband oder Blockverband abgelegt werden. Dadurch wird der Abstand zwischen den Pflanzen maximiert und die Standraumverteilung optimiert. Die Verfügbarkeit von Nährstoffen, Licht, Wasser und Luft wird für jede Pflanze verbessert.</w:t>
      </w:r>
    </w:p>
    <w:p w14:paraId="54B36531" w14:textId="77777777" w:rsidR="00F17946" w:rsidRPr="00F17946" w:rsidRDefault="00F17946" w:rsidP="00F17946">
      <w:pPr>
        <w:spacing w:after="120" w:line="360" w:lineRule="auto"/>
        <w:ind w:left="567" w:right="1695"/>
        <w:rPr>
          <w:rFonts w:ascii="Arial" w:eastAsia="Arial" w:hAnsi="Arial" w:cs="Arial"/>
        </w:rPr>
      </w:pPr>
    </w:p>
    <w:p w14:paraId="013DF693" w14:textId="77777777" w:rsidR="00F17946" w:rsidRPr="00F17946" w:rsidRDefault="00F17946" w:rsidP="00F17946">
      <w:pPr>
        <w:spacing w:after="120" w:line="360" w:lineRule="auto"/>
        <w:ind w:left="567" w:right="1695"/>
        <w:rPr>
          <w:rFonts w:ascii="Arial" w:eastAsia="Arial" w:hAnsi="Arial" w:cs="Arial"/>
        </w:rPr>
      </w:pPr>
      <w:r w:rsidRPr="00F17946">
        <w:rPr>
          <w:rFonts w:ascii="Arial" w:eastAsia="Arial" w:hAnsi="Arial" w:cs="Arial"/>
        </w:rPr>
        <w:t>Die bessere Nährstoffverfügbarkeit kann zu schnellerem Blattwachstum und schnellerem Reihenschluss führen. Der Boden im Zwischenraum wird schneller beschattet und Unkrautwachstum effizienter unterdrückt. Insbesondere Maispflanzen im Jugendstadium können sehr profitieren.</w:t>
      </w:r>
    </w:p>
    <w:p w14:paraId="41291CD9" w14:textId="77777777" w:rsidR="00F17946" w:rsidRPr="00F17946" w:rsidRDefault="00F17946" w:rsidP="00F17946">
      <w:pPr>
        <w:spacing w:after="120" w:line="360" w:lineRule="auto"/>
        <w:ind w:left="567" w:right="1695"/>
        <w:rPr>
          <w:rFonts w:ascii="Arial" w:eastAsia="Arial" w:hAnsi="Arial" w:cs="Arial"/>
        </w:rPr>
      </w:pPr>
    </w:p>
    <w:p w14:paraId="61449A8E" w14:textId="77777777" w:rsidR="00F17946" w:rsidRPr="00F17946" w:rsidRDefault="00F17946" w:rsidP="00F17946">
      <w:pPr>
        <w:spacing w:after="120" w:line="360" w:lineRule="auto"/>
        <w:ind w:left="567" w:right="1695"/>
        <w:rPr>
          <w:rFonts w:ascii="Arial" w:eastAsia="Arial" w:hAnsi="Arial" w:cs="Arial"/>
        </w:rPr>
      </w:pPr>
      <w:r w:rsidRPr="00F17946">
        <w:rPr>
          <w:rFonts w:ascii="Arial" w:eastAsia="Arial" w:hAnsi="Arial" w:cs="Arial"/>
        </w:rPr>
        <w:t>Das Sonnenlicht wird durch die Anordnung der Pflanzen im Dreiecksverband optimal ausgenutzt, während Bodenerosion in Hanglagen verringert werden kann.</w:t>
      </w:r>
    </w:p>
    <w:p w14:paraId="1FEA2A35" w14:textId="77777777" w:rsidR="00F17946" w:rsidRPr="00F17946" w:rsidRDefault="00F17946" w:rsidP="00F17946">
      <w:pPr>
        <w:spacing w:after="120" w:line="360" w:lineRule="auto"/>
        <w:ind w:left="567" w:right="1695"/>
        <w:rPr>
          <w:rFonts w:ascii="Arial" w:eastAsia="Arial" w:hAnsi="Arial" w:cs="Arial"/>
        </w:rPr>
      </w:pPr>
    </w:p>
    <w:p w14:paraId="7561E6F4" w14:textId="73F0DDC7" w:rsidR="00F17946" w:rsidRPr="00F17946" w:rsidRDefault="00F17946" w:rsidP="00F17946">
      <w:pPr>
        <w:spacing w:after="120" w:line="360" w:lineRule="auto"/>
        <w:ind w:left="567" w:right="1695"/>
        <w:rPr>
          <w:rFonts w:ascii="Arial" w:eastAsia="Arial" w:hAnsi="Arial" w:cs="Arial"/>
          <w:b/>
          <w:bCs/>
        </w:rPr>
      </w:pPr>
      <w:r w:rsidRPr="00F17946">
        <w:rPr>
          <w:rFonts w:ascii="Arial" w:eastAsia="Arial" w:hAnsi="Arial" w:cs="Arial"/>
          <w:b/>
          <w:bCs/>
        </w:rPr>
        <w:t>Kombiniert zur neue</w:t>
      </w:r>
      <w:r w:rsidR="00D4469D">
        <w:rPr>
          <w:rFonts w:ascii="Arial" w:eastAsia="Arial" w:hAnsi="Arial" w:cs="Arial"/>
          <w:b/>
          <w:bCs/>
        </w:rPr>
        <w:t>n</w:t>
      </w:r>
      <w:r w:rsidRPr="00F17946">
        <w:rPr>
          <w:rFonts w:ascii="Arial" w:eastAsia="Arial" w:hAnsi="Arial" w:cs="Arial"/>
          <w:b/>
          <w:bCs/>
        </w:rPr>
        <w:t xml:space="preserve"> Dimension der Präzision</w:t>
      </w:r>
    </w:p>
    <w:p w14:paraId="47E60538" w14:textId="77777777" w:rsidR="00F17946" w:rsidRPr="00F17946" w:rsidRDefault="00F17946" w:rsidP="00F17946">
      <w:pPr>
        <w:spacing w:after="120" w:line="360" w:lineRule="auto"/>
        <w:ind w:left="567" w:right="1695"/>
        <w:rPr>
          <w:rFonts w:ascii="Arial" w:eastAsia="Arial" w:hAnsi="Arial" w:cs="Arial"/>
        </w:rPr>
      </w:pPr>
      <w:r w:rsidRPr="00F17946">
        <w:rPr>
          <w:rFonts w:ascii="Arial" w:eastAsia="Arial" w:hAnsi="Arial" w:cs="Arial"/>
        </w:rPr>
        <w:t xml:space="preserve">Die Kombination des </w:t>
      </w:r>
      <w:proofErr w:type="spellStart"/>
      <w:r w:rsidRPr="00F17946">
        <w:rPr>
          <w:rFonts w:ascii="Arial" w:eastAsia="Arial" w:hAnsi="Arial" w:cs="Arial"/>
        </w:rPr>
        <w:t>Düngerportioniersystems</w:t>
      </w:r>
      <w:proofErr w:type="spellEnd"/>
      <w:r w:rsidRPr="00F17946">
        <w:rPr>
          <w:rFonts w:ascii="Arial" w:eastAsia="Arial" w:hAnsi="Arial" w:cs="Arial"/>
        </w:rPr>
        <w:t xml:space="preserve"> </w:t>
      </w:r>
      <w:proofErr w:type="spellStart"/>
      <w:r w:rsidRPr="00F17946">
        <w:rPr>
          <w:rFonts w:ascii="Arial" w:eastAsia="Arial" w:hAnsi="Arial" w:cs="Arial"/>
        </w:rPr>
        <w:t>FertiSpot</w:t>
      </w:r>
      <w:proofErr w:type="spellEnd"/>
      <w:r w:rsidRPr="00F17946">
        <w:rPr>
          <w:rFonts w:ascii="Arial" w:eastAsia="Arial" w:hAnsi="Arial" w:cs="Arial"/>
        </w:rPr>
        <w:t xml:space="preserve">, der Einzelreihenschaltung für die Düngerausbringung via </w:t>
      </w:r>
      <w:proofErr w:type="spellStart"/>
      <w:r w:rsidRPr="00F17946">
        <w:rPr>
          <w:rFonts w:ascii="Arial" w:eastAsia="Arial" w:hAnsi="Arial" w:cs="Arial"/>
        </w:rPr>
        <w:t>Section</w:t>
      </w:r>
      <w:proofErr w:type="spellEnd"/>
      <w:r w:rsidRPr="00F17946">
        <w:rPr>
          <w:rFonts w:ascii="Arial" w:eastAsia="Arial" w:hAnsi="Arial" w:cs="Arial"/>
        </w:rPr>
        <w:t xml:space="preserve"> Control, die genaue Pflanzenverteilung in der Reihe mit </w:t>
      </w:r>
      <w:proofErr w:type="spellStart"/>
      <w:r w:rsidRPr="00F17946">
        <w:rPr>
          <w:rFonts w:ascii="Arial" w:eastAsia="Arial" w:hAnsi="Arial" w:cs="Arial"/>
        </w:rPr>
        <w:t>CurveControl</w:t>
      </w:r>
      <w:proofErr w:type="spellEnd"/>
      <w:r w:rsidRPr="00F17946">
        <w:rPr>
          <w:rFonts w:ascii="Arial" w:eastAsia="Arial" w:hAnsi="Arial" w:cs="Arial"/>
        </w:rPr>
        <w:t xml:space="preserve"> und die Anordnung der Pflanzen im Dreiecksverband oder Blockverband mit </w:t>
      </w:r>
      <w:proofErr w:type="spellStart"/>
      <w:r w:rsidRPr="00F17946">
        <w:rPr>
          <w:rFonts w:ascii="Arial" w:eastAsia="Arial" w:hAnsi="Arial" w:cs="Arial"/>
        </w:rPr>
        <w:t>SynCrop</w:t>
      </w:r>
      <w:proofErr w:type="spellEnd"/>
      <w:r w:rsidRPr="00F17946">
        <w:rPr>
          <w:rFonts w:ascii="Arial" w:eastAsia="Arial" w:hAnsi="Arial" w:cs="Arial"/>
        </w:rPr>
        <w:t xml:space="preserve"> stellt eine neue Dimension der Präzision in der Einzelkornsaat dar.</w:t>
      </w:r>
    </w:p>
    <w:p w14:paraId="5E630272" w14:textId="77777777" w:rsidR="00F17946" w:rsidRPr="00F17946" w:rsidRDefault="00F17946" w:rsidP="00F17946">
      <w:pPr>
        <w:spacing w:after="120" w:line="360" w:lineRule="auto"/>
        <w:ind w:left="567" w:right="1695"/>
        <w:rPr>
          <w:rFonts w:ascii="Arial" w:eastAsia="Arial" w:hAnsi="Arial" w:cs="Arial"/>
        </w:rPr>
      </w:pPr>
    </w:p>
    <w:p w14:paraId="1761A5BC" w14:textId="77777777" w:rsidR="00F17946" w:rsidRPr="00F17946" w:rsidRDefault="00F17946" w:rsidP="00F17946">
      <w:pPr>
        <w:spacing w:after="120" w:line="360" w:lineRule="auto"/>
        <w:ind w:left="567" w:right="1695"/>
        <w:rPr>
          <w:rFonts w:ascii="Arial" w:eastAsia="Arial" w:hAnsi="Arial" w:cs="Arial"/>
        </w:rPr>
      </w:pPr>
      <w:r w:rsidRPr="00F17946">
        <w:rPr>
          <w:rFonts w:ascii="Arial" w:eastAsia="Arial" w:hAnsi="Arial" w:cs="Arial"/>
        </w:rPr>
        <w:t xml:space="preserve">Die intelligente Kombination der Einzelfunktionen ermöglicht eine Düngereinsparung von insgesamt bis zu 30 %. Durch die exakte Düngerportion </w:t>
      </w:r>
      <w:r w:rsidRPr="00F17946">
        <w:rPr>
          <w:rFonts w:ascii="Arial" w:eastAsia="Arial" w:hAnsi="Arial" w:cs="Arial"/>
        </w:rPr>
        <w:lastRenderedPageBreak/>
        <w:t xml:space="preserve">an der Pflanze wird zusätzlich das Ertragspotential abgesichert und die </w:t>
      </w:r>
      <w:proofErr w:type="spellStart"/>
      <w:r w:rsidRPr="00F17946">
        <w:rPr>
          <w:rFonts w:ascii="Arial" w:eastAsia="Arial" w:hAnsi="Arial" w:cs="Arial"/>
        </w:rPr>
        <w:t>Bestandesführung</w:t>
      </w:r>
      <w:proofErr w:type="spellEnd"/>
      <w:r w:rsidRPr="00F17946">
        <w:rPr>
          <w:rFonts w:ascii="Arial" w:eastAsia="Arial" w:hAnsi="Arial" w:cs="Arial"/>
        </w:rPr>
        <w:t xml:space="preserve"> durch eine möglichst gleichmäßige Pflanzenentwicklung optimiert.</w:t>
      </w:r>
    </w:p>
    <w:p w14:paraId="181FDA5E" w14:textId="77777777" w:rsidR="00F17946" w:rsidRPr="00F17946" w:rsidRDefault="00F17946" w:rsidP="00F17946">
      <w:pPr>
        <w:spacing w:after="120" w:line="360" w:lineRule="auto"/>
        <w:ind w:left="567" w:right="1695"/>
        <w:rPr>
          <w:rFonts w:ascii="Arial" w:eastAsia="Arial" w:hAnsi="Arial" w:cs="Arial"/>
        </w:rPr>
      </w:pPr>
    </w:p>
    <w:p w14:paraId="1908FD0D" w14:textId="77777777" w:rsidR="00F17946" w:rsidRPr="00F17946" w:rsidRDefault="00F17946" w:rsidP="00F17946">
      <w:pPr>
        <w:spacing w:after="120" w:line="360" w:lineRule="auto"/>
        <w:ind w:left="567" w:right="1695"/>
        <w:rPr>
          <w:rFonts w:ascii="Arial" w:eastAsia="Arial" w:hAnsi="Arial" w:cs="Arial"/>
        </w:rPr>
      </w:pPr>
      <w:r w:rsidRPr="00F17946">
        <w:rPr>
          <w:rFonts w:ascii="Arial" w:eastAsia="Arial" w:hAnsi="Arial" w:cs="Arial"/>
        </w:rPr>
        <w:t xml:space="preserve">Aufgrund der hohen Düngereinsparung von bis zu 30 % ist das System betriebswirtschaftlich ein Mehrwert. Durch die Düngereinsparung reduziert sich ebenfalls der Logistikaufwand, da weniger Dünger im Betriebsablauf bewegt werden muss. Das führt auch zu erheblicher Arbeitserleichterung, da weniger </w:t>
      </w:r>
      <w:proofErr w:type="spellStart"/>
      <w:r w:rsidRPr="00F17946">
        <w:rPr>
          <w:rFonts w:ascii="Arial" w:eastAsia="Arial" w:hAnsi="Arial" w:cs="Arial"/>
        </w:rPr>
        <w:t>Befüllvorgänge</w:t>
      </w:r>
      <w:proofErr w:type="spellEnd"/>
      <w:r w:rsidRPr="00F17946">
        <w:rPr>
          <w:rFonts w:ascii="Arial" w:eastAsia="Arial" w:hAnsi="Arial" w:cs="Arial"/>
        </w:rPr>
        <w:t xml:space="preserve"> pro Hektar Fläche erforderlich sind. </w:t>
      </w:r>
    </w:p>
    <w:p w14:paraId="08E09858" w14:textId="77777777" w:rsidR="00F17946" w:rsidRPr="00F17946" w:rsidRDefault="00F17946" w:rsidP="00F17946">
      <w:pPr>
        <w:spacing w:after="120" w:line="360" w:lineRule="auto"/>
        <w:ind w:left="567" w:right="1695"/>
        <w:rPr>
          <w:rFonts w:ascii="Arial" w:eastAsia="Arial" w:hAnsi="Arial" w:cs="Arial"/>
        </w:rPr>
      </w:pPr>
    </w:p>
    <w:p w14:paraId="2B41196C" w14:textId="77777777" w:rsidR="00F17946" w:rsidRPr="00F17946" w:rsidRDefault="00F17946" w:rsidP="00F17946">
      <w:pPr>
        <w:spacing w:after="120" w:line="360" w:lineRule="auto"/>
        <w:ind w:left="567" w:right="1695"/>
        <w:rPr>
          <w:rFonts w:ascii="Arial" w:eastAsia="Arial" w:hAnsi="Arial" w:cs="Arial"/>
        </w:rPr>
      </w:pPr>
      <w:r w:rsidRPr="00F17946">
        <w:rPr>
          <w:rFonts w:ascii="Arial" w:eastAsia="Arial" w:hAnsi="Arial" w:cs="Arial"/>
        </w:rPr>
        <w:t>Mit Blick auf den aufwendigen, energieintensiven Abbau von Nährstoffen wie von Phosphat wird mit der reduzierten Düngergabe die Umwelt weniger belastet. Darüber hinaus sorgt der effizientere Umgang mit diesen Rohstoffen für zusätzlichen Gewässerschutz.</w:t>
      </w:r>
    </w:p>
    <w:p w14:paraId="7B791993" w14:textId="77777777" w:rsidR="00F17946" w:rsidRPr="00F17946" w:rsidRDefault="00F17946" w:rsidP="00F17946">
      <w:pPr>
        <w:spacing w:after="120" w:line="360" w:lineRule="auto"/>
        <w:ind w:left="567" w:right="1695"/>
        <w:rPr>
          <w:rFonts w:ascii="Arial" w:eastAsia="Arial" w:hAnsi="Arial" w:cs="Arial"/>
        </w:rPr>
      </w:pPr>
    </w:p>
    <w:p w14:paraId="21631CC1" w14:textId="6FD71855" w:rsidR="006676C1" w:rsidRDefault="00F17946" w:rsidP="00F17946">
      <w:pPr>
        <w:spacing w:after="120" w:line="360" w:lineRule="auto"/>
        <w:ind w:left="567" w:right="1695"/>
        <w:rPr>
          <w:rFonts w:ascii="Arial" w:eastAsia="Arial" w:hAnsi="Arial" w:cs="Arial"/>
        </w:rPr>
      </w:pPr>
      <w:r w:rsidRPr="00F17946">
        <w:rPr>
          <w:rFonts w:ascii="Arial" w:eastAsia="Arial" w:hAnsi="Arial" w:cs="Arial"/>
        </w:rPr>
        <w:t xml:space="preserve">Für Neubestellungen von </w:t>
      </w:r>
      <w:proofErr w:type="spellStart"/>
      <w:r w:rsidRPr="00F17946">
        <w:rPr>
          <w:rFonts w:ascii="Arial" w:eastAsia="Arial" w:hAnsi="Arial" w:cs="Arial"/>
        </w:rPr>
        <w:t>Precea</w:t>
      </w:r>
      <w:proofErr w:type="spellEnd"/>
      <w:r w:rsidRPr="00F17946">
        <w:rPr>
          <w:rFonts w:ascii="Arial" w:eastAsia="Arial" w:hAnsi="Arial" w:cs="Arial"/>
        </w:rPr>
        <w:t xml:space="preserve">-Produkttypen können die Systeme </w:t>
      </w:r>
      <w:proofErr w:type="spellStart"/>
      <w:r w:rsidRPr="00F17946">
        <w:rPr>
          <w:rFonts w:ascii="Arial" w:eastAsia="Arial" w:hAnsi="Arial" w:cs="Arial"/>
        </w:rPr>
        <w:t>Section</w:t>
      </w:r>
      <w:proofErr w:type="spellEnd"/>
      <w:r w:rsidRPr="00F17946">
        <w:rPr>
          <w:rFonts w:ascii="Arial" w:eastAsia="Arial" w:hAnsi="Arial" w:cs="Arial"/>
        </w:rPr>
        <w:t xml:space="preserve"> Control mit Einzelreihenschaltung, </w:t>
      </w:r>
      <w:proofErr w:type="spellStart"/>
      <w:r w:rsidRPr="00F17946">
        <w:rPr>
          <w:rFonts w:ascii="Arial" w:eastAsia="Arial" w:hAnsi="Arial" w:cs="Arial"/>
        </w:rPr>
        <w:t>FertiSpot</w:t>
      </w:r>
      <w:proofErr w:type="spellEnd"/>
      <w:r w:rsidRPr="00F17946">
        <w:rPr>
          <w:rFonts w:ascii="Arial" w:eastAsia="Arial" w:hAnsi="Arial" w:cs="Arial"/>
        </w:rPr>
        <w:t xml:space="preserve"> mit bis zu 12 Reihen, </w:t>
      </w:r>
      <w:proofErr w:type="spellStart"/>
      <w:r w:rsidRPr="00F17946">
        <w:rPr>
          <w:rFonts w:ascii="Arial" w:eastAsia="Arial" w:hAnsi="Arial" w:cs="Arial"/>
        </w:rPr>
        <w:t>CurveControl</w:t>
      </w:r>
      <w:proofErr w:type="spellEnd"/>
      <w:r w:rsidRPr="00F17946">
        <w:rPr>
          <w:rFonts w:ascii="Arial" w:eastAsia="Arial" w:hAnsi="Arial" w:cs="Arial"/>
        </w:rPr>
        <w:t xml:space="preserve"> und die Software für Applikation im Dreiecksverband bestellt werden. Für mögliche Nachrüstungen aller Systeme sind die Maschinen ab dem Baujahr 2025 bereits ausgelegt.</w:t>
      </w:r>
    </w:p>
    <w:p w14:paraId="01A5979D" w14:textId="77777777" w:rsidR="00F17946" w:rsidRPr="00F17946" w:rsidRDefault="00F17946" w:rsidP="00F17946">
      <w:pPr>
        <w:spacing w:after="120" w:line="360" w:lineRule="auto"/>
        <w:ind w:left="567" w:right="1695"/>
        <w:rPr>
          <w:rFonts w:ascii="Arial" w:eastAsia="Arial" w:hAnsi="Arial" w:cs="Arial"/>
        </w:rPr>
      </w:pPr>
    </w:p>
    <w:p w14:paraId="195FF01F" w14:textId="77777777" w:rsidR="00AE1395" w:rsidRDefault="00AE1395"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1D4BCCA6" w14:textId="4A3C04D5" w:rsidR="00F17946" w:rsidRPr="00F17946" w:rsidRDefault="00F17946" w:rsidP="00F17946">
      <w:pPr>
        <w:pStyle w:val="Listenabsatz"/>
        <w:numPr>
          <w:ilvl w:val="0"/>
          <w:numId w:val="43"/>
        </w:numPr>
        <w:spacing w:after="120" w:line="360" w:lineRule="auto"/>
        <w:ind w:right="1695"/>
        <w:rPr>
          <w:rFonts w:ascii="Arial" w:eastAsia="Arial" w:hAnsi="Arial" w:cs="Arial"/>
          <w:b/>
          <w:bCs/>
        </w:rPr>
      </w:pPr>
      <w:r w:rsidRPr="00F17946">
        <w:rPr>
          <w:rFonts w:ascii="Arial" w:eastAsia="Arial" w:hAnsi="Arial" w:cs="Arial"/>
          <w:b/>
          <w:bCs/>
        </w:rPr>
        <w:t xml:space="preserve">Ressourcenschonend: </w:t>
      </w:r>
      <w:r w:rsidRPr="00F17946">
        <w:rPr>
          <w:rFonts w:ascii="Arial" w:eastAsia="Arial" w:hAnsi="Arial" w:cs="Arial"/>
        </w:rPr>
        <w:t>Durch präzises Arbeiten am Vorgewende oder an Keilflächen wird ein Übersäen verhindert – Dünger und Saatgut wird eingespart und die Betriebsmittelkosten sinken.</w:t>
      </w:r>
    </w:p>
    <w:p w14:paraId="7FF6CB47" w14:textId="118FBAFA" w:rsidR="00F17946" w:rsidRPr="00F17946" w:rsidRDefault="00F17946" w:rsidP="00F17946">
      <w:pPr>
        <w:pStyle w:val="Listenabsatz"/>
        <w:numPr>
          <w:ilvl w:val="0"/>
          <w:numId w:val="43"/>
        </w:numPr>
        <w:spacing w:after="120" w:line="360" w:lineRule="auto"/>
        <w:ind w:right="1695"/>
        <w:rPr>
          <w:rFonts w:ascii="Arial" w:eastAsia="Arial" w:hAnsi="Arial" w:cs="Arial"/>
          <w:b/>
          <w:bCs/>
        </w:rPr>
      </w:pPr>
      <w:r w:rsidRPr="00F17946">
        <w:rPr>
          <w:rFonts w:ascii="Arial" w:eastAsia="Arial" w:hAnsi="Arial" w:cs="Arial"/>
          <w:b/>
          <w:bCs/>
        </w:rPr>
        <w:lastRenderedPageBreak/>
        <w:t xml:space="preserve">Effiziente Düngerversorgung: </w:t>
      </w:r>
      <w:r w:rsidRPr="00F17946">
        <w:rPr>
          <w:rFonts w:ascii="Arial" w:eastAsia="Arial" w:hAnsi="Arial" w:cs="Arial"/>
        </w:rPr>
        <w:t>Durch die exakte Dosierung und punktgenaue Abgabe des Düngers zu jedem Saatkorn wird eine Überapplikation verhindert.</w:t>
      </w:r>
    </w:p>
    <w:p w14:paraId="1AED76EB" w14:textId="614217E5" w:rsidR="006676C1" w:rsidRDefault="00F17946" w:rsidP="00F17946">
      <w:pPr>
        <w:pStyle w:val="Listenabsatz"/>
        <w:numPr>
          <w:ilvl w:val="0"/>
          <w:numId w:val="43"/>
        </w:numPr>
        <w:spacing w:after="120" w:line="360" w:lineRule="auto"/>
        <w:ind w:right="1695"/>
        <w:rPr>
          <w:rFonts w:ascii="Arial" w:eastAsia="Arial" w:hAnsi="Arial" w:cs="Arial"/>
        </w:rPr>
      </w:pPr>
      <w:r w:rsidRPr="00F17946">
        <w:rPr>
          <w:rFonts w:ascii="Arial" w:eastAsia="Arial" w:hAnsi="Arial" w:cs="Arial"/>
          <w:b/>
          <w:bCs/>
        </w:rPr>
        <w:t xml:space="preserve">Kostensparend: </w:t>
      </w:r>
      <w:r w:rsidRPr="00F17946">
        <w:rPr>
          <w:rFonts w:ascii="Arial" w:eastAsia="Arial" w:hAnsi="Arial" w:cs="Arial"/>
        </w:rPr>
        <w:t xml:space="preserve">Mit der Kombination von </w:t>
      </w:r>
      <w:proofErr w:type="spellStart"/>
      <w:r w:rsidRPr="00F17946">
        <w:rPr>
          <w:rFonts w:ascii="Arial" w:eastAsia="Arial" w:hAnsi="Arial" w:cs="Arial"/>
        </w:rPr>
        <w:t>SynCrop</w:t>
      </w:r>
      <w:proofErr w:type="spellEnd"/>
      <w:r w:rsidRPr="00F17946">
        <w:rPr>
          <w:rFonts w:ascii="Arial" w:eastAsia="Arial" w:hAnsi="Arial" w:cs="Arial"/>
        </w:rPr>
        <w:t xml:space="preserve">, </w:t>
      </w:r>
      <w:proofErr w:type="spellStart"/>
      <w:r w:rsidRPr="00F17946">
        <w:rPr>
          <w:rFonts w:ascii="Arial" w:eastAsia="Arial" w:hAnsi="Arial" w:cs="Arial"/>
        </w:rPr>
        <w:t>FertiSpot</w:t>
      </w:r>
      <w:proofErr w:type="spellEnd"/>
      <w:r w:rsidRPr="00F17946">
        <w:rPr>
          <w:rFonts w:ascii="Arial" w:eastAsia="Arial" w:hAnsi="Arial" w:cs="Arial"/>
        </w:rPr>
        <w:t xml:space="preserve">, </w:t>
      </w:r>
      <w:proofErr w:type="spellStart"/>
      <w:r w:rsidRPr="00F17946">
        <w:rPr>
          <w:rFonts w:ascii="Arial" w:eastAsia="Arial" w:hAnsi="Arial" w:cs="Arial"/>
        </w:rPr>
        <w:t>Section</w:t>
      </w:r>
      <w:proofErr w:type="spellEnd"/>
      <w:r w:rsidRPr="00F17946">
        <w:rPr>
          <w:rFonts w:ascii="Arial" w:eastAsia="Arial" w:hAnsi="Arial" w:cs="Arial"/>
        </w:rPr>
        <w:t xml:space="preserve"> Control und </w:t>
      </w:r>
      <w:proofErr w:type="spellStart"/>
      <w:r w:rsidRPr="00F17946">
        <w:rPr>
          <w:rFonts w:ascii="Arial" w:eastAsia="Arial" w:hAnsi="Arial" w:cs="Arial"/>
        </w:rPr>
        <w:t>CurveControl</w:t>
      </w:r>
      <w:proofErr w:type="spellEnd"/>
      <w:r w:rsidRPr="00F17946">
        <w:rPr>
          <w:rFonts w:ascii="Arial" w:eastAsia="Arial" w:hAnsi="Arial" w:cs="Arial"/>
        </w:rPr>
        <w:t xml:space="preserve"> können Düngereinsparungen von bis zu 30 % erzielt werden.</w:t>
      </w:r>
    </w:p>
    <w:p w14:paraId="56377AAA" w14:textId="77777777" w:rsidR="00C03ACD" w:rsidRDefault="00C03ACD" w:rsidP="00C03ACD">
      <w:pPr>
        <w:spacing w:after="120" w:line="360" w:lineRule="auto"/>
        <w:ind w:right="1695"/>
        <w:rPr>
          <w:rFonts w:ascii="Arial" w:eastAsia="Arial" w:hAnsi="Arial" w:cs="Arial"/>
        </w:rPr>
      </w:pPr>
    </w:p>
    <w:p w14:paraId="1833AC68" w14:textId="77777777" w:rsidR="00C03ACD" w:rsidRPr="00F17946" w:rsidRDefault="00C03ACD" w:rsidP="00C03ACD">
      <w:pPr>
        <w:spacing w:after="120" w:line="360" w:lineRule="auto"/>
        <w:ind w:left="567" w:right="1695"/>
        <w:rPr>
          <w:rFonts w:ascii="Arial" w:eastAsia="Arial" w:hAnsi="Arial" w:cs="Arial"/>
        </w:rPr>
      </w:pPr>
    </w:p>
    <w:p w14:paraId="1169BF91" w14:textId="77777777" w:rsidR="00C03ACD" w:rsidRDefault="00C03ACD" w:rsidP="00C03ACD">
      <w:pPr>
        <w:spacing w:after="120" w:line="360" w:lineRule="auto"/>
        <w:ind w:left="567" w:right="1695"/>
        <w:rPr>
          <w:rFonts w:ascii="Arial" w:eastAsia="Arial" w:hAnsi="Arial" w:cs="Arial"/>
        </w:rPr>
      </w:pPr>
    </w:p>
    <w:p w14:paraId="51D8B801" w14:textId="5947DBF6" w:rsidR="00C03ACD" w:rsidRDefault="00C03ACD" w:rsidP="00C03AC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4CE46BB" wp14:editId="1E0BCB06">
            <wp:extent cx="3477600" cy="2880000"/>
            <wp:effectExtent l="0" t="0" r="2540" b="3175"/>
            <wp:docPr id="203101109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011098" name="Grafik 203101109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925D9AC" w14:textId="6B7008E5" w:rsidR="00C03ACD" w:rsidRDefault="00C03ACD" w:rsidP="00C03ACD">
      <w:pPr>
        <w:spacing w:after="120" w:line="360" w:lineRule="auto"/>
        <w:ind w:left="567" w:right="1695"/>
        <w:rPr>
          <w:rFonts w:ascii="Arial" w:eastAsia="Arial" w:hAnsi="Arial" w:cs="Arial"/>
        </w:rPr>
      </w:pPr>
      <w:r w:rsidRPr="00C03ACD">
        <w:rPr>
          <w:rFonts w:ascii="Arial" w:eastAsia="Arial" w:hAnsi="Arial" w:cs="Arial"/>
        </w:rPr>
        <w:t xml:space="preserve">Einzelkorn-Sämaschine </w:t>
      </w:r>
      <w:proofErr w:type="spellStart"/>
      <w:r w:rsidRPr="00C03ACD">
        <w:rPr>
          <w:rFonts w:ascii="Arial" w:eastAsia="Arial" w:hAnsi="Arial" w:cs="Arial"/>
        </w:rPr>
        <w:t>Precea</w:t>
      </w:r>
      <w:proofErr w:type="spellEnd"/>
      <w:r w:rsidRPr="00C03ACD">
        <w:rPr>
          <w:rFonts w:ascii="Arial" w:eastAsia="Arial" w:hAnsi="Arial" w:cs="Arial"/>
        </w:rPr>
        <w:t xml:space="preserve"> 6000-2FCC mit den innovativen Lösungen für höchste Präzision der abgestimmten Ausbringung von Saatgut und Dünger</w:t>
      </w:r>
    </w:p>
    <w:p w14:paraId="073F8B53" w14:textId="77777777" w:rsidR="00C03ACD" w:rsidRDefault="00C03ACD" w:rsidP="00C03ACD">
      <w:pPr>
        <w:spacing w:after="120" w:line="360" w:lineRule="auto"/>
        <w:ind w:left="567" w:right="1695"/>
        <w:rPr>
          <w:rFonts w:ascii="Arial" w:eastAsia="Arial" w:hAnsi="Arial" w:cs="Arial"/>
        </w:rPr>
      </w:pPr>
    </w:p>
    <w:p w14:paraId="7FCA9756" w14:textId="77777777" w:rsidR="00C03ACD" w:rsidRDefault="00C03ACD" w:rsidP="00C03ACD">
      <w:pPr>
        <w:spacing w:after="120" w:line="360" w:lineRule="auto"/>
        <w:ind w:left="567" w:right="1695"/>
        <w:rPr>
          <w:rFonts w:ascii="Arial" w:eastAsia="Arial" w:hAnsi="Arial" w:cs="Arial"/>
        </w:rPr>
      </w:pPr>
    </w:p>
    <w:p w14:paraId="59FFA164" w14:textId="60DE6920" w:rsidR="00C03ACD" w:rsidRDefault="00C03ACD" w:rsidP="00C03AC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F73EDD4" wp14:editId="2B8164FB">
            <wp:extent cx="3834000" cy="2880000"/>
            <wp:effectExtent l="0" t="0" r="1905" b="3175"/>
            <wp:docPr id="115913123"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13123" name="Grafik 11591312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834000" cy="2880000"/>
                    </a:xfrm>
                    <a:prstGeom prst="rect">
                      <a:avLst/>
                    </a:prstGeom>
                  </pic:spPr>
                </pic:pic>
              </a:graphicData>
            </a:graphic>
          </wp:inline>
        </w:drawing>
      </w:r>
    </w:p>
    <w:p w14:paraId="3C45F80E" w14:textId="77777777" w:rsidR="00C03ACD" w:rsidRPr="00C03ACD" w:rsidRDefault="00C03ACD" w:rsidP="00C03ACD">
      <w:pPr>
        <w:spacing w:after="120" w:line="360" w:lineRule="auto"/>
        <w:ind w:left="567" w:right="1695"/>
        <w:rPr>
          <w:rFonts w:ascii="Arial" w:eastAsia="Arial" w:hAnsi="Arial" w:cs="Arial"/>
        </w:rPr>
      </w:pPr>
      <w:r w:rsidRPr="00C03ACD">
        <w:rPr>
          <w:rFonts w:ascii="Arial" w:eastAsia="Arial" w:hAnsi="Arial" w:cs="Arial"/>
        </w:rPr>
        <w:t xml:space="preserve">Einzelreihenabschaltung des Produktbereichs </w:t>
      </w:r>
      <w:proofErr w:type="spellStart"/>
      <w:r w:rsidRPr="00C03ACD">
        <w:rPr>
          <w:rFonts w:ascii="Arial" w:eastAsia="Arial" w:hAnsi="Arial" w:cs="Arial"/>
        </w:rPr>
        <w:t>Precea</w:t>
      </w:r>
      <w:proofErr w:type="spellEnd"/>
      <w:r w:rsidRPr="00C03ACD">
        <w:rPr>
          <w:rFonts w:ascii="Arial" w:eastAsia="Arial" w:hAnsi="Arial" w:cs="Arial"/>
        </w:rPr>
        <w:t xml:space="preserve"> </w:t>
      </w:r>
    </w:p>
    <w:p w14:paraId="74B7C6C4" w14:textId="77777777" w:rsidR="00C03ACD" w:rsidRDefault="00C03ACD" w:rsidP="00C03ACD">
      <w:pPr>
        <w:spacing w:after="120" w:line="360" w:lineRule="auto"/>
        <w:ind w:left="567" w:right="1695"/>
        <w:rPr>
          <w:rFonts w:ascii="Arial" w:eastAsia="Arial" w:hAnsi="Arial" w:cs="Arial"/>
        </w:rPr>
      </w:pPr>
    </w:p>
    <w:p w14:paraId="3F9A184D" w14:textId="1AAF72BE" w:rsidR="00C03ACD" w:rsidRDefault="00C03ACD" w:rsidP="00C03AC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7D194DA" wp14:editId="4B26D335">
            <wp:extent cx="4064400" cy="2880000"/>
            <wp:effectExtent l="0" t="0" r="0" b="3175"/>
            <wp:docPr id="1765776369"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776369" name="Grafik 176577636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1E1B65A" w14:textId="77777777" w:rsidR="00C03ACD" w:rsidRPr="00C03ACD" w:rsidRDefault="00C03ACD" w:rsidP="00C03ACD">
      <w:pPr>
        <w:spacing w:after="120" w:line="360" w:lineRule="auto"/>
        <w:ind w:left="567" w:right="1695"/>
        <w:rPr>
          <w:rFonts w:ascii="Arial" w:eastAsia="Arial" w:hAnsi="Arial" w:cs="Arial"/>
        </w:rPr>
      </w:pPr>
      <w:r w:rsidRPr="00C03ACD">
        <w:rPr>
          <w:rFonts w:ascii="Arial" w:eastAsia="Arial" w:hAnsi="Arial" w:cs="Arial"/>
        </w:rPr>
        <w:t xml:space="preserve">Segmentverteilerkopf mit Düngerrückführung für die exakte, schnelle Abschaltung des Düngers </w:t>
      </w:r>
    </w:p>
    <w:p w14:paraId="2C8036F8" w14:textId="77777777" w:rsidR="00C03ACD" w:rsidRDefault="00C03ACD" w:rsidP="00C03ACD">
      <w:pPr>
        <w:spacing w:after="120" w:line="360" w:lineRule="auto"/>
        <w:ind w:left="567" w:right="1695"/>
        <w:rPr>
          <w:rFonts w:ascii="Arial" w:eastAsia="Arial" w:hAnsi="Arial" w:cs="Arial"/>
        </w:rPr>
      </w:pPr>
    </w:p>
    <w:p w14:paraId="6C44B79B" w14:textId="5678E984" w:rsidR="00C03ACD" w:rsidRDefault="00C03ACD" w:rsidP="00C03AC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7A341FE" wp14:editId="09EFAF5A">
            <wp:extent cx="4064400" cy="2880000"/>
            <wp:effectExtent l="0" t="0" r="0" b="3175"/>
            <wp:docPr id="491638824"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638824" name="Grafik 49163882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E52A0AE" w14:textId="3ADAB618" w:rsidR="00C03ACD" w:rsidRDefault="00C03ACD" w:rsidP="00C03ACD">
      <w:pPr>
        <w:spacing w:after="120" w:line="360" w:lineRule="auto"/>
        <w:ind w:left="567" w:right="1695"/>
        <w:rPr>
          <w:rFonts w:ascii="Arial" w:eastAsia="Arial" w:hAnsi="Arial" w:cs="Arial"/>
        </w:rPr>
      </w:pPr>
      <w:r w:rsidRPr="00C03ACD">
        <w:rPr>
          <w:rFonts w:ascii="Arial" w:eastAsia="Arial" w:hAnsi="Arial" w:cs="Arial"/>
        </w:rPr>
        <w:t xml:space="preserve">Innovative Lösungen für die präzise Ausbringung von Saatgut und Dünger mit der Einzelkorn-Sämaschinen </w:t>
      </w:r>
      <w:proofErr w:type="spellStart"/>
      <w:r w:rsidRPr="00C03ACD">
        <w:rPr>
          <w:rFonts w:ascii="Arial" w:eastAsia="Arial" w:hAnsi="Arial" w:cs="Arial"/>
        </w:rPr>
        <w:t>Precea</w:t>
      </w:r>
      <w:proofErr w:type="spellEnd"/>
      <w:r w:rsidRPr="00C03ACD">
        <w:rPr>
          <w:rFonts w:ascii="Arial" w:eastAsia="Arial" w:hAnsi="Arial" w:cs="Arial"/>
        </w:rPr>
        <w:t xml:space="preserve"> bieten maximale Kompatibilität</w:t>
      </w:r>
    </w:p>
    <w:p w14:paraId="556CDA2B" w14:textId="77777777" w:rsidR="00C03ACD" w:rsidRDefault="00C03ACD" w:rsidP="00C03ACD">
      <w:pPr>
        <w:spacing w:after="120" w:line="360" w:lineRule="auto"/>
        <w:ind w:left="567" w:right="1695"/>
        <w:rPr>
          <w:rFonts w:ascii="Arial" w:eastAsia="Arial" w:hAnsi="Arial" w:cs="Arial"/>
        </w:rPr>
      </w:pPr>
    </w:p>
    <w:p w14:paraId="6594938D" w14:textId="6EAFF927" w:rsidR="00C03ACD" w:rsidRDefault="00C03ACD" w:rsidP="00C03AC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02B9DA02" wp14:editId="796A9C00">
            <wp:extent cx="4064400" cy="2880000"/>
            <wp:effectExtent l="0" t="0" r="0" b="3175"/>
            <wp:docPr id="75695820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958205" name="Grafik 75695820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r>
        <w:rPr>
          <w:rFonts w:ascii="Arial" w:eastAsia="Arial" w:hAnsi="Arial" w:cs="Arial"/>
          <w:noProof/>
        </w:rPr>
        <w:drawing>
          <wp:inline distT="0" distB="0" distL="0" distR="0" wp14:anchorId="6FF62F65" wp14:editId="43003128">
            <wp:extent cx="4064400" cy="2880000"/>
            <wp:effectExtent l="0" t="0" r="0" b="3175"/>
            <wp:docPr id="56163255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632556" name="Grafik 56163255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69FC81F" w14:textId="77777777" w:rsidR="00C03ACD" w:rsidRPr="00C03ACD" w:rsidRDefault="00C03ACD" w:rsidP="00C03ACD">
      <w:pPr>
        <w:spacing w:after="120" w:line="360" w:lineRule="auto"/>
        <w:ind w:left="567" w:right="1695"/>
        <w:rPr>
          <w:rFonts w:ascii="Arial" w:eastAsia="Arial" w:hAnsi="Arial" w:cs="Arial"/>
        </w:rPr>
      </w:pPr>
      <w:r w:rsidRPr="00C03ACD">
        <w:rPr>
          <w:rFonts w:ascii="Arial" w:eastAsia="Arial" w:hAnsi="Arial" w:cs="Arial"/>
        </w:rPr>
        <w:t xml:space="preserve">Anwendung von </w:t>
      </w:r>
      <w:proofErr w:type="spellStart"/>
      <w:r w:rsidRPr="00C03ACD">
        <w:rPr>
          <w:rFonts w:ascii="Arial" w:eastAsia="Arial" w:hAnsi="Arial" w:cs="Arial"/>
        </w:rPr>
        <w:t>FertiSpot</w:t>
      </w:r>
      <w:proofErr w:type="spellEnd"/>
      <w:r w:rsidRPr="00C03ACD">
        <w:rPr>
          <w:rFonts w:ascii="Arial" w:eastAsia="Arial" w:hAnsi="Arial" w:cs="Arial"/>
        </w:rPr>
        <w:t>: im Mais direkt unter das Korn, bei der Zuckerrübe zwischen die Kulturreihen</w:t>
      </w:r>
    </w:p>
    <w:p w14:paraId="25052161" w14:textId="77777777" w:rsidR="00C03ACD" w:rsidRPr="00C03ACD" w:rsidRDefault="00C03ACD" w:rsidP="00C03ACD">
      <w:pPr>
        <w:spacing w:after="120" w:line="360" w:lineRule="auto"/>
        <w:ind w:left="567" w:right="1695"/>
        <w:rPr>
          <w:rFonts w:ascii="Arial" w:eastAsia="Arial" w:hAnsi="Arial" w:cs="Arial"/>
        </w:rPr>
      </w:pPr>
    </w:p>
    <w:p w14:paraId="1D1F7DE9" w14:textId="77777777" w:rsidR="00C03ACD" w:rsidRPr="00C03ACD" w:rsidRDefault="00C03ACD" w:rsidP="00C03ACD">
      <w:pPr>
        <w:spacing w:after="120" w:line="360" w:lineRule="auto"/>
        <w:ind w:left="567" w:right="1695"/>
        <w:rPr>
          <w:rFonts w:ascii="Arial" w:eastAsia="Arial" w:hAnsi="Arial" w:cs="Arial"/>
        </w:rPr>
      </w:pPr>
    </w:p>
    <w:p w14:paraId="001D3482" w14:textId="27A3AC87" w:rsidR="00C03ACD" w:rsidRDefault="00C03ACD" w:rsidP="00C03AC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D1E8A83" wp14:editId="1CD56E96">
            <wp:extent cx="3016800" cy="2880000"/>
            <wp:effectExtent l="0" t="0" r="6350" b="3175"/>
            <wp:docPr id="26458624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586246" name="Grafik 26458624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16800" cy="2880000"/>
                    </a:xfrm>
                    <a:prstGeom prst="rect">
                      <a:avLst/>
                    </a:prstGeom>
                  </pic:spPr>
                </pic:pic>
              </a:graphicData>
            </a:graphic>
          </wp:inline>
        </w:drawing>
      </w:r>
    </w:p>
    <w:p w14:paraId="6505A645" w14:textId="77777777" w:rsidR="00C03ACD" w:rsidRPr="00C03ACD" w:rsidRDefault="00C03ACD" w:rsidP="00C03ACD">
      <w:pPr>
        <w:spacing w:after="120" w:line="360" w:lineRule="auto"/>
        <w:ind w:left="567" w:right="1695"/>
        <w:rPr>
          <w:rFonts w:ascii="Arial" w:eastAsia="Arial" w:hAnsi="Arial" w:cs="Arial"/>
        </w:rPr>
      </w:pPr>
      <w:r w:rsidRPr="00C03ACD">
        <w:rPr>
          <w:rFonts w:ascii="Arial" w:eastAsia="Arial" w:hAnsi="Arial" w:cs="Arial"/>
        </w:rPr>
        <w:t xml:space="preserve">Der </w:t>
      </w:r>
      <w:proofErr w:type="spellStart"/>
      <w:r w:rsidRPr="00C03ACD">
        <w:rPr>
          <w:rFonts w:ascii="Arial" w:eastAsia="Arial" w:hAnsi="Arial" w:cs="Arial"/>
        </w:rPr>
        <w:t>Portionierflügel</w:t>
      </w:r>
      <w:proofErr w:type="spellEnd"/>
      <w:r w:rsidRPr="00C03ACD">
        <w:rPr>
          <w:rFonts w:ascii="Arial" w:eastAsia="Arial" w:hAnsi="Arial" w:cs="Arial"/>
        </w:rPr>
        <w:t xml:space="preserve"> des </w:t>
      </w:r>
      <w:proofErr w:type="spellStart"/>
      <w:r w:rsidRPr="00C03ACD">
        <w:rPr>
          <w:rFonts w:ascii="Arial" w:eastAsia="Arial" w:hAnsi="Arial" w:cs="Arial"/>
        </w:rPr>
        <w:t>FertiSpot-Dosieres</w:t>
      </w:r>
      <w:proofErr w:type="spellEnd"/>
      <w:r w:rsidRPr="00C03ACD">
        <w:rPr>
          <w:rFonts w:ascii="Arial" w:eastAsia="Arial" w:hAnsi="Arial" w:cs="Arial"/>
        </w:rPr>
        <w:t xml:space="preserve"> führt die Düngermenge zusammen und gibt sie portionsweise ab.</w:t>
      </w:r>
    </w:p>
    <w:p w14:paraId="24C88859" w14:textId="77777777" w:rsidR="00C03ACD" w:rsidRPr="00C03ACD" w:rsidRDefault="00C03ACD" w:rsidP="00C03ACD">
      <w:pPr>
        <w:spacing w:after="120" w:line="360" w:lineRule="auto"/>
        <w:ind w:left="567" w:right="1695"/>
        <w:rPr>
          <w:rFonts w:ascii="Arial" w:eastAsia="Arial" w:hAnsi="Arial" w:cs="Arial"/>
        </w:rPr>
      </w:pPr>
      <w:r w:rsidRPr="00C03ACD">
        <w:rPr>
          <w:rFonts w:ascii="Arial" w:eastAsia="Arial" w:hAnsi="Arial" w:cs="Arial"/>
          <w:b/>
          <w:bCs/>
        </w:rPr>
        <w:t xml:space="preserve">1. </w:t>
      </w:r>
      <w:r w:rsidRPr="00C03ACD">
        <w:rPr>
          <w:rFonts w:ascii="Arial" w:eastAsia="Arial" w:hAnsi="Arial" w:cs="Arial"/>
        </w:rPr>
        <w:t xml:space="preserve">Düngerbehälter: Bevorratung des Unterfußdüngers </w:t>
      </w:r>
    </w:p>
    <w:p w14:paraId="3C238BA9" w14:textId="77777777" w:rsidR="00C03ACD" w:rsidRPr="00C03ACD" w:rsidRDefault="00C03ACD" w:rsidP="00C03ACD">
      <w:pPr>
        <w:spacing w:after="120" w:line="360" w:lineRule="auto"/>
        <w:ind w:left="567" w:right="1695"/>
        <w:rPr>
          <w:rFonts w:ascii="Arial" w:eastAsia="Arial" w:hAnsi="Arial" w:cs="Arial"/>
        </w:rPr>
      </w:pPr>
      <w:r w:rsidRPr="00C03ACD">
        <w:rPr>
          <w:rFonts w:ascii="Arial" w:eastAsia="Arial" w:hAnsi="Arial" w:cs="Arial"/>
          <w:b/>
          <w:bCs/>
        </w:rPr>
        <w:t>2.</w:t>
      </w:r>
      <w:r w:rsidRPr="00C03ACD">
        <w:rPr>
          <w:rFonts w:ascii="Arial" w:eastAsia="Arial" w:hAnsi="Arial" w:cs="Arial"/>
        </w:rPr>
        <w:t xml:space="preserve"> Dosierer: Mengendosierung des Düngers</w:t>
      </w:r>
    </w:p>
    <w:p w14:paraId="3AB19741" w14:textId="77777777" w:rsidR="00C03ACD" w:rsidRPr="00C03ACD" w:rsidRDefault="00C03ACD" w:rsidP="00C03ACD">
      <w:pPr>
        <w:spacing w:after="120" w:line="360" w:lineRule="auto"/>
        <w:ind w:left="567" w:right="1695"/>
        <w:rPr>
          <w:rFonts w:ascii="Arial" w:eastAsia="Arial" w:hAnsi="Arial" w:cs="Arial"/>
        </w:rPr>
      </w:pPr>
      <w:r w:rsidRPr="00C03ACD">
        <w:rPr>
          <w:rFonts w:ascii="Arial" w:eastAsia="Arial" w:hAnsi="Arial" w:cs="Arial"/>
          <w:b/>
          <w:bCs/>
        </w:rPr>
        <w:t>3.</w:t>
      </w:r>
      <w:r w:rsidRPr="00C03ACD">
        <w:rPr>
          <w:rFonts w:ascii="Arial" w:eastAsia="Arial" w:hAnsi="Arial" w:cs="Arial"/>
        </w:rPr>
        <w:t xml:space="preserve"> Portionierer: Portionierung des Düngers </w:t>
      </w:r>
    </w:p>
    <w:p w14:paraId="52F6435A" w14:textId="4A046FAE" w:rsidR="00C03ACD" w:rsidRDefault="00C03ACD" w:rsidP="00C03ACD">
      <w:pPr>
        <w:spacing w:after="120" w:line="360" w:lineRule="auto"/>
        <w:ind w:left="567" w:right="1695"/>
        <w:rPr>
          <w:rFonts w:ascii="Arial" w:eastAsia="Arial" w:hAnsi="Arial" w:cs="Arial"/>
        </w:rPr>
      </w:pPr>
      <w:r w:rsidRPr="00C03ACD">
        <w:rPr>
          <w:rFonts w:ascii="Arial" w:eastAsia="Arial" w:hAnsi="Arial" w:cs="Arial"/>
          <w:b/>
          <w:bCs/>
        </w:rPr>
        <w:t>4.</w:t>
      </w:r>
      <w:r w:rsidRPr="00C03ACD">
        <w:rPr>
          <w:rFonts w:ascii="Arial" w:eastAsia="Arial" w:hAnsi="Arial" w:cs="Arial"/>
        </w:rPr>
        <w:t xml:space="preserve"> Düngerschar: Einbringen in den Boden</w:t>
      </w:r>
    </w:p>
    <w:p w14:paraId="03177ED3" w14:textId="77777777" w:rsidR="00C03ACD" w:rsidRDefault="00C03ACD" w:rsidP="00C03ACD">
      <w:pPr>
        <w:spacing w:after="120" w:line="360" w:lineRule="auto"/>
        <w:ind w:left="567" w:right="1695"/>
        <w:rPr>
          <w:rFonts w:ascii="Arial" w:eastAsia="Arial" w:hAnsi="Arial" w:cs="Arial"/>
        </w:rPr>
      </w:pPr>
    </w:p>
    <w:p w14:paraId="57D20483" w14:textId="77777777" w:rsidR="00C03ACD" w:rsidRDefault="00C03ACD" w:rsidP="00C03ACD">
      <w:pPr>
        <w:spacing w:after="120" w:line="360" w:lineRule="auto"/>
        <w:ind w:left="567" w:right="1695"/>
        <w:rPr>
          <w:rFonts w:ascii="Arial" w:eastAsia="Arial" w:hAnsi="Arial" w:cs="Arial"/>
        </w:rPr>
      </w:pPr>
    </w:p>
    <w:p w14:paraId="01A656EA" w14:textId="77777777" w:rsidR="00C03ACD" w:rsidRDefault="00C03ACD" w:rsidP="00C03ACD">
      <w:pPr>
        <w:spacing w:after="120" w:line="360" w:lineRule="auto"/>
        <w:ind w:left="567" w:right="1695"/>
        <w:rPr>
          <w:rFonts w:ascii="Arial" w:eastAsia="Arial" w:hAnsi="Arial" w:cs="Arial"/>
        </w:rPr>
      </w:pPr>
    </w:p>
    <w:p w14:paraId="471608D6" w14:textId="78CEE668" w:rsidR="00C03ACD" w:rsidRDefault="00C03ACD" w:rsidP="00C03AC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46A0D5B" wp14:editId="580D99E3">
            <wp:extent cx="4064400" cy="2880000"/>
            <wp:effectExtent l="0" t="0" r="0" b="3175"/>
            <wp:docPr id="2017787294"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787294" name="Grafik 201778729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C80A2BA" w14:textId="77777777" w:rsidR="00C03ACD" w:rsidRDefault="00C03ACD" w:rsidP="00C03ACD">
      <w:pPr>
        <w:spacing w:after="120" w:line="360" w:lineRule="auto"/>
        <w:ind w:left="567" w:right="1695"/>
        <w:rPr>
          <w:rFonts w:ascii="Arial" w:eastAsia="Arial" w:hAnsi="Arial" w:cs="Arial"/>
        </w:rPr>
      </w:pPr>
      <w:proofErr w:type="spellStart"/>
      <w:r w:rsidRPr="00C03ACD">
        <w:rPr>
          <w:rFonts w:ascii="Arial" w:eastAsia="Arial" w:hAnsi="Arial" w:cs="Arial"/>
        </w:rPr>
        <w:t>MultiSpot</w:t>
      </w:r>
      <w:proofErr w:type="spellEnd"/>
      <w:r w:rsidRPr="00C03ACD">
        <w:rPr>
          <w:rFonts w:ascii="Arial" w:eastAsia="Arial" w:hAnsi="Arial" w:cs="Arial"/>
        </w:rPr>
        <w:t>: Die Düngergabe erfolgt in vielen kleinen Gaben, Anwendung beispielsweise in Raps</w:t>
      </w:r>
    </w:p>
    <w:p w14:paraId="52DA810D" w14:textId="77777777" w:rsidR="00C03ACD" w:rsidRDefault="00C03ACD" w:rsidP="00C03ACD">
      <w:pPr>
        <w:spacing w:after="120" w:line="360" w:lineRule="auto"/>
        <w:ind w:left="567" w:right="1695"/>
        <w:rPr>
          <w:rFonts w:ascii="Arial" w:eastAsia="Arial" w:hAnsi="Arial" w:cs="Arial"/>
        </w:rPr>
      </w:pPr>
    </w:p>
    <w:p w14:paraId="4068A18B" w14:textId="77777777" w:rsidR="00C03ACD" w:rsidRDefault="00C03ACD" w:rsidP="00C03ACD">
      <w:pPr>
        <w:spacing w:after="120" w:line="360" w:lineRule="auto"/>
        <w:ind w:left="567" w:right="1695"/>
        <w:rPr>
          <w:rFonts w:ascii="Arial" w:eastAsia="Arial" w:hAnsi="Arial" w:cs="Arial"/>
        </w:rPr>
      </w:pPr>
    </w:p>
    <w:p w14:paraId="6704EA36" w14:textId="6BC96F3A" w:rsidR="00C03ACD" w:rsidRPr="00C03ACD" w:rsidRDefault="00C03ACD" w:rsidP="00C03AC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9BCEEB2" wp14:editId="0797726E">
            <wp:extent cx="4064400" cy="2880000"/>
            <wp:effectExtent l="0" t="0" r="0" b="3175"/>
            <wp:docPr id="1403844553"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844553" name="Grafik 140384455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610C9E5" w14:textId="77777777" w:rsidR="00C03ACD" w:rsidRPr="00C03ACD" w:rsidRDefault="00C03ACD" w:rsidP="00C03ACD">
      <w:pPr>
        <w:spacing w:after="120" w:line="360" w:lineRule="auto"/>
        <w:ind w:left="567" w:right="1695"/>
        <w:rPr>
          <w:rFonts w:ascii="Arial" w:eastAsia="Arial" w:hAnsi="Arial" w:cs="Arial"/>
        </w:rPr>
      </w:pPr>
      <w:r w:rsidRPr="00C03ACD">
        <w:rPr>
          <w:rFonts w:ascii="Arial" w:eastAsia="Arial" w:hAnsi="Arial" w:cs="Arial"/>
        </w:rPr>
        <w:t>Punktgenaue Düngerabgabe auch bei der Kurvenfahrt</w:t>
      </w:r>
    </w:p>
    <w:p w14:paraId="1F44E031" w14:textId="77777777" w:rsidR="00C03ACD" w:rsidRDefault="00C03ACD" w:rsidP="00C03ACD">
      <w:pPr>
        <w:spacing w:after="120" w:line="360" w:lineRule="auto"/>
        <w:ind w:left="567" w:right="1695"/>
        <w:rPr>
          <w:rFonts w:ascii="Arial" w:eastAsia="Arial" w:hAnsi="Arial" w:cs="Arial"/>
        </w:rPr>
      </w:pPr>
    </w:p>
    <w:p w14:paraId="5C876D2E" w14:textId="77777777" w:rsidR="00C03ACD" w:rsidRDefault="00C03ACD" w:rsidP="00C03ACD">
      <w:pPr>
        <w:spacing w:after="120" w:line="360" w:lineRule="auto"/>
        <w:ind w:left="567" w:right="1695"/>
        <w:rPr>
          <w:rFonts w:ascii="Arial" w:eastAsia="Arial" w:hAnsi="Arial" w:cs="Arial"/>
        </w:rPr>
      </w:pPr>
    </w:p>
    <w:p w14:paraId="57F0041F" w14:textId="63C196E7" w:rsidR="00C03ACD" w:rsidRDefault="00C03ACD" w:rsidP="00C03AC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4C70D23" wp14:editId="6CE0CFF9">
            <wp:extent cx="4064400" cy="2880000"/>
            <wp:effectExtent l="0" t="0" r="0" b="3175"/>
            <wp:docPr id="1933877027"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877027" name="Grafik 193387702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4906018" w14:textId="77777777" w:rsidR="00C03ACD" w:rsidRPr="00C03ACD" w:rsidRDefault="00C03ACD" w:rsidP="00C03ACD">
      <w:pPr>
        <w:spacing w:after="120" w:line="360" w:lineRule="auto"/>
        <w:ind w:left="567" w:right="1695"/>
        <w:rPr>
          <w:rFonts w:ascii="Arial" w:eastAsia="Arial" w:hAnsi="Arial" w:cs="Arial"/>
        </w:rPr>
      </w:pPr>
      <w:r w:rsidRPr="00C03ACD">
        <w:rPr>
          <w:rFonts w:ascii="Arial" w:eastAsia="Arial" w:hAnsi="Arial" w:cs="Arial"/>
        </w:rPr>
        <w:t>Maisablage im Dreiecksverband – die einzelnen Pflanzen stehen im Vergleich zu der Nachbarreihe versetzt zueinander</w:t>
      </w:r>
    </w:p>
    <w:p w14:paraId="2202D863" w14:textId="77777777" w:rsidR="00C03ACD" w:rsidRDefault="00C03ACD" w:rsidP="00C03ACD">
      <w:pPr>
        <w:spacing w:after="120" w:line="360" w:lineRule="auto"/>
        <w:ind w:left="567" w:right="1695"/>
        <w:rPr>
          <w:rFonts w:ascii="Arial" w:eastAsia="Arial" w:hAnsi="Arial" w:cs="Arial"/>
        </w:rPr>
      </w:pPr>
    </w:p>
    <w:p w14:paraId="415FEEA0" w14:textId="77777777" w:rsidR="00C03ACD" w:rsidRDefault="00C03ACD" w:rsidP="00C03ACD">
      <w:pPr>
        <w:spacing w:after="120" w:line="360" w:lineRule="auto"/>
        <w:ind w:left="567" w:right="1695"/>
        <w:rPr>
          <w:rFonts w:ascii="Arial" w:eastAsia="Arial" w:hAnsi="Arial" w:cs="Arial"/>
        </w:rPr>
      </w:pPr>
    </w:p>
    <w:p w14:paraId="2979088F" w14:textId="027A668E" w:rsidR="00C03ACD" w:rsidRDefault="00C03ACD" w:rsidP="00C03AC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CBD18F3" wp14:editId="5A46E58A">
            <wp:extent cx="3477600" cy="2880000"/>
            <wp:effectExtent l="0" t="0" r="2540" b="3175"/>
            <wp:docPr id="1571907747"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907747" name="Grafik 157190774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BB6DF11" w14:textId="77777777" w:rsidR="00C03ACD" w:rsidRPr="00C03ACD" w:rsidRDefault="00C03ACD" w:rsidP="00C03ACD">
      <w:pPr>
        <w:spacing w:after="120" w:line="360" w:lineRule="auto"/>
        <w:ind w:left="567" w:right="1695"/>
        <w:rPr>
          <w:rFonts w:ascii="Arial" w:eastAsia="Arial" w:hAnsi="Arial" w:cs="Arial"/>
        </w:rPr>
      </w:pPr>
      <w:r w:rsidRPr="00C03ACD">
        <w:rPr>
          <w:rFonts w:ascii="Arial" w:eastAsia="Arial" w:hAnsi="Arial" w:cs="Arial"/>
        </w:rPr>
        <w:t xml:space="preserve">Einzelkorn-Sämaschine </w:t>
      </w:r>
      <w:proofErr w:type="spellStart"/>
      <w:r w:rsidRPr="00C03ACD">
        <w:rPr>
          <w:rFonts w:ascii="Arial" w:eastAsia="Arial" w:hAnsi="Arial" w:cs="Arial"/>
        </w:rPr>
        <w:t>Precea</w:t>
      </w:r>
      <w:proofErr w:type="spellEnd"/>
      <w:r w:rsidRPr="00C03ACD">
        <w:rPr>
          <w:rFonts w:ascii="Arial" w:eastAsia="Arial" w:hAnsi="Arial" w:cs="Arial"/>
        </w:rPr>
        <w:t xml:space="preserve"> 6000-TCC</w:t>
      </w:r>
    </w:p>
    <w:p w14:paraId="654DBBB9" w14:textId="77777777" w:rsidR="00C03ACD" w:rsidRDefault="00C03ACD" w:rsidP="00C03ACD">
      <w:pPr>
        <w:spacing w:after="120" w:line="360" w:lineRule="auto"/>
        <w:ind w:left="567" w:right="1695"/>
        <w:rPr>
          <w:rFonts w:ascii="Arial" w:eastAsia="Arial" w:hAnsi="Arial" w:cs="Arial"/>
        </w:rPr>
      </w:pPr>
    </w:p>
    <w:p w14:paraId="35C0AB36" w14:textId="77777777" w:rsidR="00C03ACD" w:rsidRPr="00C03ACD" w:rsidRDefault="00C03ACD" w:rsidP="00C03ACD">
      <w:pPr>
        <w:spacing w:after="120" w:line="360" w:lineRule="auto"/>
        <w:ind w:right="1695"/>
        <w:rPr>
          <w:rFonts w:ascii="Arial" w:eastAsia="Arial" w:hAnsi="Arial" w:cs="Arial"/>
        </w:rPr>
      </w:pPr>
    </w:p>
    <w:p w14:paraId="70A0003B" w14:textId="77777777" w:rsidR="00F17946" w:rsidRPr="00F4316E" w:rsidRDefault="00F17946" w:rsidP="00F17946">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 xml:space="preserve">Abbildungen, Inhalt und Angaben über technische Daten sind unverbindlich und können ausstattungsbedingt abweichen. Die gültigen Bestimmungen von länderspezifischen Straßenverkehrsvorschriften sind einzuhalten, sodass eine besondere Genehmigungspflicht entstehen kann.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Die AMAZONEN-WERKE H. Dreyer SE &amp; Co. KG mit Hauptsitz in 49205 Hasbergen-Gaste stellen Land- und Kommunalmaschinen her. Das inhabergeführte Unternehmen beschäftigt an neun verschiedenen Produktionsstandorten über 2.500 Mitarbeitende. Zum Landmaschinenprogramm zählen Bodenbearbeitungsgeräte, Sämaschinen, Düngerstreuer, Pflanzenschutzgeräte und Hacktechnik. Auf Basis dieser Kernkompetenzen ist AMAZONE heute der Spezialist für den „Intelligenten Pflanzenbau“ in der Landwirtschaft. Darüber hinaus bietet AMAZONE vielseitig einsetzbare Kommunalmaschinen für die Park- und Grünflächenpflege sowie den Winterdienst an.</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Weitere Informationen: </w:t>
      </w:r>
      <w:hyperlink r:id="rId20" w:history="1">
        <w:r w:rsidRPr="00D34808">
          <w:rPr>
            <w:rStyle w:val="Hyperlink"/>
            <w:rFonts w:ascii="Arial" w:hAnsi="Arial" w:cs="Arial"/>
            <w:bCs/>
            <w:sz w:val="20"/>
            <w:szCs w:val="20"/>
          </w:rPr>
          <w:t>www.amazone.de</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8A556B" wp14:editId="28B6B120">
            <wp:extent cx="241300" cy="241300"/>
            <wp:effectExtent l="0" t="0" r="6350" b="6350"/>
            <wp:docPr id="7" name="Grafik 7">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3"/>
                    </pic:cNvPr>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36"/>
      <w:footerReference w:type="defaul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E3DBDA" w14:textId="77777777" w:rsidR="009B0F3B" w:rsidRDefault="009B0F3B">
      <w:r>
        <w:separator/>
      </w:r>
    </w:p>
  </w:endnote>
  <w:endnote w:type="continuationSeparator" w:id="0">
    <w:p w14:paraId="0399C225" w14:textId="77777777" w:rsidR="009B0F3B" w:rsidRDefault="009B0F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F34584" w14:textId="77777777" w:rsidR="009B0F3B" w:rsidRDefault="009B0F3B">
      <w:r>
        <w:separator/>
      </w:r>
    </w:p>
  </w:footnote>
  <w:footnote w:type="continuationSeparator" w:id="0">
    <w:p w14:paraId="6FC35AB0" w14:textId="77777777" w:rsidR="009B0F3B" w:rsidRDefault="009B0F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6F31361"/>
    <w:multiLevelType w:val="hybridMultilevel"/>
    <w:tmpl w:val="4DECE35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1"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9"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1" w15:restartNumberingAfterBreak="0">
    <w:nsid w:val="2DE86C60"/>
    <w:multiLevelType w:val="hybridMultilevel"/>
    <w:tmpl w:val="FA681C7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2"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3"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EFA030D"/>
    <w:multiLevelType w:val="hybridMultilevel"/>
    <w:tmpl w:val="30720222"/>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0BE599E"/>
    <w:multiLevelType w:val="hybridMultilevel"/>
    <w:tmpl w:val="B79C655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9"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0"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1"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3"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4"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5"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7"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8"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0"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41"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42"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3"/>
  </w:num>
  <w:num w:numId="2" w16cid:durableId="1510219160">
    <w:abstractNumId w:val="2"/>
  </w:num>
  <w:num w:numId="3" w16cid:durableId="613364659">
    <w:abstractNumId w:val="10"/>
  </w:num>
  <w:num w:numId="4" w16cid:durableId="1043675452">
    <w:abstractNumId w:val="18"/>
  </w:num>
  <w:num w:numId="5" w16cid:durableId="2011105495">
    <w:abstractNumId w:val="6"/>
  </w:num>
  <w:num w:numId="6" w16cid:durableId="494960578">
    <w:abstractNumId w:val="1"/>
  </w:num>
  <w:num w:numId="7" w16cid:durableId="2097939876">
    <w:abstractNumId w:val="37"/>
  </w:num>
  <w:num w:numId="8" w16cid:durableId="33434184">
    <w:abstractNumId w:val="25"/>
  </w:num>
  <w:num w:numId="9" w16cid:durableId="274018629">
    <w:abstractNumId w:val="34"/>
  </w:num>
  <w:num w:numId="10" w16cid:durableId="1622229493">
    <w:abstractNumId w:val="36"/>
  </w:num>
  <w:num w:numId="11" w16cid:durableId="280575959">
    <w:abstractNumId w:val="29"/>
  </w:num>
  <w:num w:numId="12" w16cid:durableId="169492611">
    <w:abstractNumId w:val="39"/>
  </w:num>
  <w:num w:numId="13" w16cid:durableId="711804392">
    <w:abstractNumId w:val="40"/>
  </w:num>
  <w:num w:numId="14" w16cid:durableId="614945063">
    <w:abstractNumId w:val="4"/>
  </w:num>
  <w:num w:numId="15" w16cid:durableId="787310930">
    <w:abstractNumId w:val="22"/>
  </w:num>
  <w:num w:numId="16" w16cid:durableId="1954821959">
    <w:abstractNumId w:val="24"/>
  </w:num>
  <w:num w:numId="17" w16cid:durableId="1429236192">
    <w:abstractNumId w:val="3"/>
  </w:num>
  <w:num w:numId="18" w16cid:durableId="801196723">
    <w:abstractNumId w:val="42"/>
  </w:num>
  <w:num w:numId="19" w16cid:durableId="595864091">
    <w:abstractNumId w:val="14"/>
  </w:num>
  <w:num w:numId="20" w16cid:durableId="2085832550">
    <w:abstractNumId w:val="33"/>
  </w:num>
  <w:num w:numId="21" w16cid:durableId="1235970655">
    <w:abstractNumId w:val="0"/>
  </w:num>
  <w:num w:numId="22" w16cid:durableId="454446071">
    <w:abstractNumId w:val="13"/>
  </w:num>
  <w:num w:numId="23" w16cid:durableId="1538158893">
    <w:abstractNumId w:val="5"/>
  </w:num>
  <w:num w:numId="24" w16cid:durableId="1042562684">
    <w:abstractNumId w:val="38"/>
  </w:num>
  <w:num w:numId="25" w16cid:durableId="952515695">
    <w:abstractNumId w:val="12"/>
  </w:num>
  <w:num w:numId="26" w16cid:durableId="741101877">
    <w:abstractNumId w:val="20"/>
  </w:num>
  <w:num w:numId="27" w16cid:durableId="1955868104">
    <w:abstractNumId w:val="11"/>
  </w:num>
  <w:num w:numId="28" w16cid:durableId="1288392759">
    <w:abstractNumId w:val="17"/>
  </w:num>
  <w:num w:numId="29" w16cid:durableId="1930917636">
    <w:abstractNumId w:val="16"/>
  </w:num>
  <w:num w:numId="30" w16cid:durableId="133837937">
    <w:abstractNumId w:val="8"/>
  </w:num>
  <w:num w:numId="31" w16cid:durableId="1949579619">
    <w:abstractNumId w:val="31"/>
  </w:num>
  <w:num w:numId="32" w16cid:durableId="2112696074">
    <w:abstractNumId w:val="26"/>
  </w:num>
  <w:num w:numId="33" w16cid:durableId="168763437">
    <w:abstractNumId w:val="9"/>
  </w:num>
  <w:num w:numId="34" w16cid:durableId="740366733">
    <w:abstractNumId w:val="35"/>
  </w:num>
  <w:num w:numId="35" w16cid:durableId="397358972">
    <w:abstractNumId w:val="19"/>
  </w:num>
  <w:num w:numId="36" w16cid:durableId="2060278956">
    <w:abstractNumId w:val="41"/>
  </w:num>
  <w:num w:numId="37" w16cid:durableId="1624076177">
    <w:abstractNumId w:val="32"/>
  </w:num>
  <w:num w:numId="38" w16cid:durableId="1617178793">
    <w:abstractNumId w:val="30"/>
  </w:num>
  <w:num w:numId="39" w16cid:durableId="1835024161">
    <w:abstractNumId w:val="15"/>
  </w:num>
  <w:num w:numId="40" w16cid:durableId="978071882">
    <w:abstractNumId w:val="7"/>
  </w:num>
  <w:num w:numId="41" w16cid:durableId="326906566">
    <w:abstractNumId w:val="27"/>
  </w:num>
  <w:num w:numId="42" w16cid:durableId="752749325">
    <w:abstractNumId w:val="21"/>
  </w:num>
  <w:num w:numId="43" w16cid:durableId="915671095">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3EDC"/>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211"/>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4BA9"/>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0D58"/>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7B4"/>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76D"/>
    <w:rsid w:val="00852A0D"/>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0F3B"/>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ACD"/>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469D"/>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20F5"/>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cid:IG_efb650a7-31e4-4674-98db-f2d2d5c58dce.jpg" TargetMode="External"/><Relationship Id="rId39" Type="http://schemas.openxmlformats.org/officeDocument/2006/relationships/theme" Target="theme/theme1.xml"/><Relationship Id="rId21" Type="http://schemas.openxmlformats.org/officeDocument/2006/relationships/hyperlink" Target="https://www.facebook.com/amazone.group" TargetMode="External"/><Relationship Id="rId34" Type="http://schemas.openxmlformats.org/officeDocument/2006/relationships/image" Target="media/image1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4.jpeg"/><Relationship Id="rId33" Type="http://schemas.openxmlformats.org/officeDocument/2006/relationships/hyperlink" Target="https://www.xing.com/company/amazone"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www.amazone.de" TargetMode="External"/><Relationship Id="rId29" Type="http://schemas.openxmlformats.org/officeDocument/2006/relationships/image" Target="cid:YT_e9180d16-5a2b-4618-92e9-22a015f9cafb.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instagram.com/amazone_group" TargetMode="External"/><Relationship Id="rId32" Type="http://schemas.openxmlformats.org/officeDocument/2006/relationships/image" Target="cid:LinkedIn_80de4e9c-c7a3-41e3-8e11-063f7eace13d.jpg" TargetMode="External"/><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FB_70d43fd1-a841-4de4-bbaa-3e1f495f95d3.jpg" TargetMode="External"/><Relationship Id="rId28" Type="http://schemas.openxmlformats.org/officeDocument/2006/relationships/image" Target="media/image15.jpeg"/><Relationship Id="rId36"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hyperlink" Target="https://www.youtube.com/user/amazonede" TargetMode="External"/><Relationship Id="rId30" Type="http://schemas.openxmlformats.org/officeDocument/2006/relationships/hyperlink" Target="https://www.linkedin.com/company/amazone-group/" TargetMode="External"/><Relationship Id="rId35" Type="http://schemas.openxmlformats.org/officeDocument/2006/relationships/image" Target="cid:Xing1_e3730686-2953-47a9-9c47-dbaa518a9207.jpg" TargetMode="External"/><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8.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1105</Words>
  <Characters>6963</Characters>
  <Application>Microsoft Office Word</Application>
  <DocSecurity>0</DocSecurity>
  <Lines>58</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8052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2025-08-18T10:43:00Z</dcterms:created>
  <dcterms:modified xsi:type="dcterms:W3CDTF">2025-08-29T15:04:00Z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