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2A7092">
      <w:pPr>
        <w:spacing w:line="360" w:lineRule="auto"/>
        <w:ind w:left="567" w:right="1128"/>
        <w:rPr>
          <w:rFonts w:ascii="Arial" w:hAnsi="Arial" w:cs="Arial"/>
          <w:b/>
          <w:bCs/>
          <w:sz w:val="28"/>
          <w:szCs w:val="28"/>
        </w:rPr>
      </w:pPr>
      <w:r>
        <w:rPr>
          <w:rFonts w:ascii="Arial" w:hAnsi="Arial"/>
          <w:b/>
          <w:sz w:val="28"/>
        </w:rPr>
        <w:t xml:space="preserve">Nouveau déchaumeur à disques indépendants </w:t>
      </w:r>
      <w:proofErr w:type="spellStart"/>
      <w:r>
        <w:rPr>
          <w:rFonts w:ascii="Arial" w:hAnsi="Arial"/>
          <w:b/>
          <w:sz w:val="28"/>
        </w:rPr>
        <w:t>Catros</w:t>
      </w:r>
      <w:proofErr w:type="spellEnd"/>
      <w:r>
        <w:rPr>
          <w:rFonts w:ascii="Arial" w:hAnsi="Arial"/>
          <w:b/>
          <w:sz w:val="28"/>
          <w:vertAlign w:val="superscript"/>
        </w:rPr>
        <w:t>+</w:t>
      </w:r>
      <w:r>
        <w:rPr>
          <w:rFonts w:ascii="Arial" w:hAnsi="Arial"/>
          <w:b/>
          <w:sz w:val="28"/>
        </w:rPr>
        <w:t xml:space="preserve"> 12003-2TX</w:t>
      </w:r>
    </w:p>
    <w:p w14:paraId="681FC1BA" w14:textId="77777777" w:rsidR="00ED4605" w:rsidRPr="00ED4605" w:rsidRDefault="00ED4605" w:rsidP="001E303F">
      <w:pPr>
        <w:spacing w:line="360" w:lineRule="auto"/>
        <w:ind w:left="567" w:right="1128"/>
        <w:rPr>
          <w:rFonts w:ascii="Arial" w:hAnsi="Arial" w:cs="Arial"/>
          <w:b/>
          <w:bCs/>
        </w:rPr>
      </w:pPr>
      <w:r>
        <w:rPr>
          <w:rFonts w:ascii="Arial" w:hAnsi="Arial"/>
          <w:b/>
        </w:rPr>
        <w:t>Intégration de l’essieu central TX grâce au nouveau repliage en 5 éléments</w:t>
      </w:r>
    </w:p>
    <w:p w14:paraId="77523A59" w14:textId="77777777" w:rsidR="00070765" w:rsidRDefault="00070765" w:rsidP="00330541">
      <w:pPr>
        <w:spacing w:line="360" w:lineRule="auto"/>
        <w:ind w:left="567" w:right="1695"/>
        <w:rPr>
          <w:rFonts w:ascii="Arial" w:hAnsi="Arial" w:cs="Arial"/>
        </w:rPr>
      </w:pPr>
    </w:p>
    <w:p w14:paraId="24B8BDD3" w14:textId="4F6BFC8E" w:rsidR="00ED4605" w:rsidRPr="00ED4605" w:rsidRDefault="00ED4605" w:rsidP="002A7092">
      <w:pPr>
        <w:spacing w:after="120" w:line="360" w:lineRule="auto"/>
        <w:ind w:left="567" w:right="702"/>
        <w:rPr>
          <w:rFonts w:ascii="Arial" w:eastAsia="Arial" w:hAnsi="Arial" w:cs="Arial"/>
        </w:rPr>
      </w:pPr>
      <w:r>
        <w:rPr>
          <w:rFonts w:ascii="Arial" w:hAnsi="Arial"/>
        </w:rPr>
        <w:t xml:space="preserve">AMAZONE présente la nouvelle génération des </w:t>
      </w:r>
      <w:proofErr w:type="spellStart"/>
      <w:r>
        <w:rPr>
          <w:rFonts w:ascii="Arial" w:hAnsi="Arial"/>
        </w:rPr>
        <w:t>Catros</w:t>
      </w:r>
      <w:proofErr w:type="spellEnd"/>
      <w:r>
        <w:rPr>
          <w:rFonts w:ascii="Arial" w:hAnsi="Arial"/>
          <w:vertAlign w:val="superscript"/>
        </w:rPr>
        <w:t>+</w:t>
      </w:r>
      <w:r>
        <w:rPr>
          <w:rFonts w:ascii="Arial" w:hAnsi="Arial"/>
        </w:rPr>
        <w:t xml:space="preserve"> 12003-2TX avec des largeurs de travail de 12 m et 12,25 m. Cette innovation se démarque par son nouveau concept de d’essieu central et son concept de repliage, mais aussi par une multitude de nouvelles variantes d'équipements. Il faut souligner en particulier un large choix de modèles de disques et de rouleaux, ainsi qu’un compartiment de disques élargi pour l’utilisation en systèmes </w:t>
      </w:r>
      <w:proofErr w:type="spellStart"/>
      <w:r>
        <w:rPr>
          <w:rFonts w:ascii="Arial" w:hAnsi="Arial"/>
        </w:rPr>
        <w:t>Controlled</w:t>
      </w:r>
      <w:proofErr w:type="spellEnd"/>
      <w:r>
        <w:rPr>
          <w:rFonts w:ascii="Arial" w:hAnsi="Arial"/>
        </w:rPr>
        <w:t xml:space="preserve"> Traffic </w:t>
      </w:r>
      <w:proofErr w:type="spellStart"/>
      <w:r>
        <w:rPr>
          <w:rFonts w:ascii="Arial" w:hAnsi="Arial"/>
        </w:rPr>
        <w:t>Farming</w:t>
      </w:r>
      <w:proofErr w:type="spellEnd"/>
      <w:r>
        <w:rPr>
          <w:rFonts w:ascii="Arial" w:hAnsi="Arial"/>
        </w:rPr>
        <w:t xml:space="preserve"> (CTF). Le </w:t>
      </w:r>
      <w:proofErr w:type="spellStart"/>
      <w:r>
        <w:rPr>
          <w:rFonts w:ascii="Arial" w:hAnsi="Arial"/>
        </w:rPr>
        <w:t>Catros</w:t>
      </w:r>
      <w:proofErr w:type="spellEnd"/>
      <w:r>
        <w:rPr>
          <w:rFonts w:ascii="Arial" w:hAnsi="Arial"/>
          <w:vertAlign w:val="superscript"/>
        </w:rPr>
        <w:t>+</w:t>
      </w:r>
      <w:r>
        <w:rPr>
          <w:rFonts w:ascii="Arial" w:hAnsi="Arial"/>
        </w:rPr>
        <w:t xml:space="preserve"> 12003-2TX offre des performances énormes pour une faible puissance absorbée. Il est donc idéal pour les grandes exploitations et les entrepreneurs.</w:t>
      </w:r>
    </w:p>
    <w:p w14:paraId="5E571FD7" w14:textId="77777777" w:rsidR="00ED4605" w:rsidRPr="00ED4605" w:rsidRDefault="00ED4605" w:rsidP="002A7092">
      <w:pPr>
        <w:spacing w:after="120" w:line="360" w:lineRule="auto"/>
        <w:ind w:left="567" w:right="702"/>
        <w:rPr>
          <w:rFonts w:ascii="Arial" w:eastAsia="Arial" w:hAnsi="Arial" w:cs="Arial"/>
        </w:rPr>
      </w:pPr>
    </w:p>
    <w:p w14:paraId="4F6D734A" w14:textId="54A05E60" w:rsidR="00ED4605" w:rsidRPr="00ED4605" w:rsidRDefault="00A20DF6" w:rsidP="002A7092">
      <w:pPr>
        <w:spacing w:after="120" w:line="360" w:lineRule="auto"/>
        <w:ind w:left="567" w:right="702"/>
        <w:rPr>
          <w:rFonts w:ascii="Arial" w:eastAsia="Arial" w:hAnsi="Arial" w:cs="Arial"/>
        </w:rPr>
      </w:pPr>
      <w:r>
        <w:rPr>
          <w:rFonts w:ascii="Arial" w:hAnsi="Arial"/>
          <w:b/>
        </w:rPr>
        <w:t>L</w:t>
      </w:r>
      <w:r w:rsidR="00ED4605">
        <w:rPr>
          <w:rFonts w:ascii="Arial" w:hAnsi="Arial"/>
          <w:b/>
        </w:rPr>
        <w:t>e spécialiste de la préparation superficielle du sol</w:t>
      </w:r>
    </w:p>
    <w:p w14:paraId="34ECC536" w14:textId="77777777" w:rsidR="00ED4605" w:rsidRPr="00ED4605" w:rsidRDefault="00ED4605" w:rsidP="002A7092">
      <w:pPr>
        <w:spacing w:after="120" w:line="360" w:lineRule="auto"/>
        <w:ind w:left="567" w:right="702"/>
        <w:rPr>
          <w:rFonts w:ascii="Arial" w:eastAsia="Arial" w:hAnsi="Arial" w:cs="Arial"/>
        </w:rPr>
      </w:pPr>
      <w:r>
        <w:rPr>
          <w:rFonts w:ascii="Arial" w:hAnsi="Arial"/>
        </w:rPr>
        <w:t xml:space="preserve">Le </w:t>
      </w:r>
      <w:proofErr w:type="spellStart"/>
      <w:r>
        <w:rPr>
          <w:rFonts w:ascii="Arial" w:hAnsi="Arial"/>
        </w:rPr>
        <w:t>Catros</w:t>
      </w:r>
      <w:proofErr w:type="spellEnd"/>
      <w:r>
        <w:rPr>
          <w:rFonts w:ascii="Arial" w:hAnsi="Arial"/>
        </w:rPr>
        <w:t xml:space="preserve"> est un spécialiste de la préparation rapide, superficielle et intensive du sol. Il est idéal pour le déchaumage superficiel afin d’interrompre la capillarité et créer un lit de semence favorable à la levée des repousses. La préparation très superficielle du sol et la rupture de la capillarité sont importantes, en particulier dans les régions très sèches, afin de conserver l’humidité dans le sol. Le </w:t>
      </w:r>
      <w:proofErr w:type="spellStart"/>
      <w:r>
        <w:rPr>
          <w:rFonts w:ascii="Arial" w:hAnsi="Arial"/>
        </w:rPr>
        <w:t>Catros</w:t>
      </w:r>
      <w:proofErr w:type="spellEnd"/>
      <w:r>
        <w:rPr>
          <w:rFonts w:ascii="Arial" w:hAnsi="Arial"/>
        </w:rPr>
        <w:t xml:space="preserve"> est également idéal pour le deuxième déchaumage, l’incorporation des intercultures et des amendements organiques, mais aussi pour la préparation du lit de semence. Grâce à ses multiples possibilités d'utilisation, la machine est exploitée toute l'année de manière universelle.</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Nouveau concept de châssis et concept de repliage</w:t>
      </w:r>
    </w:p>
    <w:p w14:paraId="3978BEC9" w14:textId="77777777" w:rsidR="00ED4605" w:rsidRPr="00ED4605" w:rsidRDefault="00ED4605" w:rsidP="002A7092">
      <w:pPr>
        <w:spacing w:after="120" w:line="360" w:lineRule="auto"/>
        <w:ind w:left="567" w:right="844"/>
        <w:rPr>
          <w:rFonts w:ascii="Arial" w:eastAsia="Arial" w:hAnsi="Arial" w:cs="Arial"/>
        </w:rPr>
      </w:pPr>
      <w:r>
        <w:rPr>
          <w:rFonts w:ascii="Arial" w:hAnsi="Arial"/>
        </w:rPr>
        <w:t xml:space="preserve">Le </w:t>
      </w:r>
      <w:proofErr w:type="spellStart"/>
      <w:r>
        <w:rPr>
          <w:rFonts w:ascii="Arial" w:hAnsi="Arial"/>
        </w:rPr>
        <w:t>Catros</w:t>
      </w:r>
      <w:proofErr w:type="spellEnd"/>
      <w:r>
        <w:rPr>
          <w:rFonts w:ascii="Arial" w:hAnsi="Arial"/>
          <w:vertAlign w:val="superscript"/>
        </w:rPr>
        <w:t>+</w:t>
      </w:r>
      <w:r>
        <w:rPr>
          <w:rFonts w:ascii="Arial" w:hAnsi="Arial"/>
        </w:rPr>
        <w:t xml:space="preserve"> 12003-2TX se démarque par son quintuple repliage qui permet d’intégrer le châssis TX. L'essieu logé à l’intérieur offre, grâce à ses pneus largement dimensionnés, des caractéristiques exceptionnelles de déplacement routier. Le système de freinage pneumatique en option permet d'obtenir une homologation pour une vitesse de 40 km/h (en fonction de la réglementation en vigueur). </w:t>
      </w:r>
    </w:p>
    <w:p w14:paraId="683C0A05" w14:textId="1D0433F9" w:rsidR="001E303F" w:rsidRDefault="001E303F">
      <w:pPr>
        <w:rPr>
          <w:rFonts w:ascii="Arial" w:eastAsia="Arial" w:hAnsi="Arial" w:cs="Arial"/>
        </w:rPr>
      </w:pPr>
      <w:r>
        <w:rPr>
          <w:rFonts w:ascii="Arial" w:eastAsia="Arial" w:hAnsi="Arial" w:cs="Arial"/>
        </w:rPr>
        <w:br w:type="page"/>
      </w: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lastRenderedPageBreak/>
        <w:t xml:space="preserve">Le boîtier électrique </w:t>
      </w:r>
      <w:proofErr w:type="spellStart"/>
      <w:r>
        <w:rPr>
          <w:rFonts w:ascii="Arial" w:hAnsi="Arial"/>
        </w:rPr>
        <w:t>ComfortClick</w:t>
      </w:r>
      <w:proofErr w:type="spellEnd"/>
      <w:r>
        <w:rPr>
          <w:rFonts w:ascii="Arial" w:hAnsi="Arial"/>
        </w:rPr>
        <w:t xml:space="preserve"> en option offre un passage facile et rapide entre la position de transport et celle de travail. La commande est confortable en cabine. Ainsi le confort de conduite et le rendement sont encore augmentés </w:t>
      </w:r>
      <w:proofErr w:type="gramStart"/>
      <w:r>
        <w:rPr>
          <w:rFonts w:ascii="Arial" w:hAnsi="Arial"/>
        </w:rPr>
        <w:t>lors des changement</w:t>
      </w:r>
      <w:proofErr w:type="gramEnd"/>
      <w:r>
        <w:rPr>
          <w:rFonts w:ascii="Arial" w:hAnsi="Arial"/>
        </w:rPr>
        <w:t xml:space="preserve"> de parcelles.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En fourrière, le </w:t>
      </w:r>
      <w:proofErr w:type="spellStart"/>
      <w:r>
        <w:rPr>
          <w:rFonts w:ascii="Arial" w:hAnsi="Arial"/>
        </w:rPr>
        <w:t>Catros</w:t>
      </w:r>
      <w:proofErr w:type="spellEnd"/>
      <w:r>
        <w:rPr>
          <w:rFonts w:ascii="Arial" w:hAnsi="Arial"/>
          <w:vertAlign w:val="superscript"/>
        </w:rPr>
        <w:t>+</w:t>
      </w:r>
      <w:r>
        <w:rPr>
          <w:rFonts w:ascii="Arial" w:hAnsi="Arial"/>
        </w:rPr>
        <w:t xml:space="preserve"> 12003-2TX </w:t>
      </w:r>
      <w:proofErr w:type="gramStart"/>
      <w:r>
        <w:rPr>
          <w:rFonts w:ascii="Arial" w:hAnsi="Arial"/>
        </w:rPr>
        <w:t>fait</w:t>
      </w:r>
      <w:proofErr w:type="gramEnd"/>
      <w:r>
        <w:rPr>
          <w:rFonts w:ascii="Arial" w:hAnsi="Arial"/>
        </w:rPr>
        <w:t xml:space="preserve"> demi-tour sur les rouleaux. Pour ce faire, le compartiment de disques de la machine est relevé rapidement et facilement, par le biais du timon hydraulique. La machine avance ainsi de manière très stable et régulière pour assurer un demi-tour en douceur, même sur des fourrières irrégulières.</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Batterie de disques</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Catros</w:t>
      </w:r>
      <w:proofErr w:type="spellEnd"/>
      <w:r>
        <w:rPr>
          <w:rFonts w:ascii="Arial" w:hAnsi="Arial"/>
        </w:rPr>
        <w:t xml:space="preserve"> est équipé de série de disques de 510. Ils sont disponibles en variantes lisses, petits crénelages ou gros crénelages, adaptés pour des profondeurs de travail de 5 à 14 cm. En option, les nouveaux </w:t>
      </w:r>
      <w:proofErr w:type="spellStart"/>
      <w:r>
        <w:rPr>
          <w:rFonts w:ascii="Arial" w:hAnsi="Arial"/>
        </w:rPr>
        <w:t>Catros</w:t>
      </w:r>
      <w:proofErr w:type="spellEnd"/>
      <w:r>
        <w:rPr>
          <w:rFonts w:ascii="Arial" w:hAnsi="Arial"/>
          <w:vertAlign w:val="superscript"/>
        </w:rPr>
        <w:t>+</w:t>
      </w:r>
      <w:r>
        <w:rPr>
          <w:rFonts w:ascii="Arial" w:hAnsi="Arial"/>
        </w:rPr>
        <w:t xml:space="preserve"> 12003-2TX peuvent aussi être équipés de disques X-Cutter-Disc de 480 mm de diamètre. Ils sont parfaits pour une préparation très superficielle à des profondeurs de travail de 2 à 8 cm. Le X-Cutter-Disc impressionne par un broyage intensif et un mélange efficace à de faibles profondeurs de travail. Les disques sont fixés individuellement et protégés par des bandes élastomères. Les paliers de disques du </w:t>
      </w:r>
      <w:proofErr w:type="spellStart"/>
      <w:r>
        <w:rPr>
          <w:rFonts w:ascii="Arial" w:hAnsi="Arial"/>
        </w:rPr>
        <w:t>Catros</w:t>
      </w:r>
      <w:proofErr w:type="spellEnd"/>
      <w:r>
        <w:rPr>
          <w:rFonts w:ascii="Arial" w:hAnsi="Arial"/>
        </w:rPr>
        <w:t xml:space="preserve"> avec joints à glace sont exempts d’entretien et offrent une sécurité d’utilisation élevée. Les disques positionnés en V garantissent un mélange homogène de la terre et un résultat de chantier parfait sur toute la largeur de travail.</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Système Smart Frame</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Le système Smart Frame permet le réglage totalement hydraulique de profondeur des disques, confortable en cabine, sans avoir à réaliser un ajustement manuel. Le maintien de la profondeur se fait via les roues de jauge en amont et le rouleau. Le système offre un confort maximal pour le conducteur </w:t>
      </w:r>
      <w:r>
        <w:rPr>
          <w:rFonts w:ascii="Arial" w:hAnsi="Arial"/>
        </w:rPr>
        <w:lastRenderedPageBreak/>
        <w:t xml:space="preserve">et permet un ajustement flexible de la profondeur de travail en fonction des conditions de sol. Le système offre des avantages en particulier sur les sols humides et lourds, avec des volumes importants de matières organiques. Lorsque le travail est plus profond, les disques sont pivotés à l’opposé du châssis et du rouleau. De ce fait, l’écart entre les disques et le châssis principal et entre le rouleau suiveur augmente. Le dégagement est donc considérablement augmenté à l'intérieur de la machine, afin de pouvoir incorporer facilement les matières organiques, même dans des conditions difficiles.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Le disque de bordure réglable en hauteur garantit un raccord parfait avec le passage précédent. Pour les exploitations agricoles qui fonctionnent en système CTF, AMAZONE propose en option pour le </w:t>
      </w:r>
      <w:proofErr w:type="spellStart"/>
      <w:r>
        <w:rPr>
          <w:rFonts w:ascii="Arial" w:hAnsi="Arial"/>
        </w:rPr>
        <w:t>Catros</w:t>
      </w:r>
      <w:proofErr w:type="spellEnd"/>
      <w:r>
        <w:rPr>
          <w:rFonts w:ascii="Arial" w:hAnsi="Arial"/>
          <w:vertAlign w:val="superscript"/>
        </w:rPr>
        <w:t>+</w:t>
      </w:r>
      <w:r>
        <w:rPr>
          <w:rFonts w:ascii="Arial" w:hAnsi="Arial"/>
        </w:rPr>
        <w:t xml:space="preserve"> 12003-2TX un compartiment de disques élargi, avec une largeur de travail de 12,25 m.</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proofErr w:type="spellStart"/>
      <w:r>
        <w:rPr>
          <w:rFonts w:ascii="Arial" w:hAnsi="Arial"/>
          <w:b/>
        </w:rPr>
        <w:t>ContourFrame</w:t>
      </w:r>
      <w:proofErr w:type="spellEnd"/>
    </w:p>
    <w:p w14:paraId="190F2615" w14:textId="77777777" w:rsidR="00ED4605" w:rsidRPr="00ED4605" w:rsidRDefault="00ED4605" w:rsidP="00ED4605">
      <w:pPr>
        <w:spacing w:after="120" w:line="360" w:lineRule="auto"/>
        <w:ind w:left="567" w:right="1695"/>
        <w:rPr>
          <w:rFonts w:ascii="Arial" w:eastAsia="Arial" w:hAnsi="Arial" w:cs="Arial"/>
        </w:rPr>
      </w:pPr>
      <w:proofErr w:type="spellStart"/>
      <w:r>
        <w:rPr>
          <w:rFonts w:ascii="Arial" w:hAnsi="Arial"/>
        </w:rPr>
        <w:t>ContourFrame</w:t>
      </w:r>
      <w:proofErr w:type="spellEnd"/>
      <w:r>
        <w:rPr>
          <w:rFonts w:ascii="Arial" w:hAnsi="Arial"/>
        </w:rPr>
        <w:t xml:space="preserve"> permet un ajustement individuel des différents segments en terrain vallonné. Grâce à la nouvelle segmentation en 5 éléments, le suivi du terrain est encore amélioré. Les segments s'ajustent vers le haut et vers le bas, le travail se fait donc sur toute la surface, même sur des terrains très accidentés. Les segments précontraints par des accumulateurs hydrauliques réalisent un travail homogène et sont alimentés activement en pression pour travailler en toute fiabilité sur les terrains durs.</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proofErr w:type="spellStart"/>
      <w:r>
        <w:rPr>
          <w:rFonts w:ascii="Arial" w:hAnsi="Arial"/>
          <w:b/>
        </w:rPr>
        <w:t>Rappuyage</w:t>
      </w:r>
      <w:proofErr w:type="spellEnd"/>
      <w:r>
        <w:rPr>
          <w:rFonts w:ascii="Arial" w:hAnsi="Arial"/>
          <w:b/>
        </w:rPr>
        <w:t xml:space="preserve"> optimal</w:t>
      </w:r>
    </w:p>
    <w:p w14:paraId="2C39C885" w14:textId="275169AF" w:rsidR="00ED4605" w:rsidRPr="00ED4605" w:rsidRDefault="00ED4605" w:rsidP="00ED4605">
      <w:pPr>
        <w:spacing w:after="120" w:line="360" w:lineRule="auto"/>
        <w:ind w:left="567" w:right="1695"/>
        <w:rPr>
          <w:rFonts w:ascii="Arial" w:eastAsia="Arial" w:hAnsi="Arial" w:cs="Arial"/>
        </w:rPr>
      </w:pPr>
      <w:r>
        <w:rPr>
          <w:rFonts w:ascii="Arial" w:hAnsi="Arial"/>
        </w:rPr>
        <w:t xml:space="preserve">5 rouleaux différents sont disponibles pour le </w:t>
      </w:r>
      <w:proofErr w:type="spellStart"/>
      <w:r>
        <w:rPr>
          <w:rFonts w:ascii="Arial" w:hAnsi="Arial"/>
        </w:rPr>
        <w:t>rappui</w:t>
      </w:r>
      <w:proofErr w:type="spellEnd"/>
      <w:r>
        <w:rPr>
          <w:rFonts w:ascii="Arial" w:hAnsi="Arial"/>
        </w:rPr>
        <w:t xml:space="preserve"> en toutes conditions de sol. En plus des rouleaux simples, tels que le rouleau </w:t>
      </w:r>
      <w:proofErr w:type="gramStart"/>
      <w:r>
        <w:rPr>
          <w:rFonts w:ascii="Arial" w:hAnsi="Arial"/>
        </w:rPr>
        <w:t>barres</w:t>
      </w:r>
      <w:proofErr w:type="gramEnd"/>
      <w:r>
        <w:rPr>
          <w:rFonts w:ascii="Arial" w:hAnsi="Arial"/>
        </w:rPr>
        <w:t xml:space="preserve"> SW 600, les rouleaux Matrix KWM 600 et KWM 650 et le rouleau Disc DW 600, AMAZONE propose désormais le rouleau profil double U DUW 580 pro. Le DUW 580 pro est idéal pour les sols très légers. </w:t>
      </w:r>
    </w:p>
    <w:p w14:paraId="56123F47" w14:textId="79502C1F" w:rsidR="00532DA0" w:rsidRDefault="001E303F" w:rsidP="00A20DF6">
      <w:pPr>
        <w:rPr>
          <w:rFonts w:ascii="Arial" w:eastAsia="Arial" w:hAnsi="Arial" w:cs="Arial"/>
        </w:rPr>
      </w:pPr>
      <w:r>
        <w:rPr>
          <w:rFonts w:ascii="Arial" w:eastAsia="Arial" w:hAnsi="Arial" w:cs="Arial"/>
        </w:rPr>
        <w:br w:type="page"/>
      </w:r>
      <w:r w:rsidR="00532DA0">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Système Smart Frame pour un réglage simple et entièrement hydraulique de la profondeur de travail</w:t>
      </w:r>
    </w:p>
    <w:p w14:paraId="663C7F91" w14:textId="75FF1C8A" w:rsidR="00D34808" w:rsidRPr="00D34808" w:rsidRDefault="00D34808" w:rsidP="001E303F">
      <w:pPr>
        <w:pStyle w:val="Listenabsatz"/>
        <w:numPr>
          <w:ilvl w:val="0"/>
          <w:numId w:val="10"/>
        </w:numPr>
        <w:spacing w:after="120" w:line="360" w:lineRule="auto"/>
        <w:ind w:right="561"/>
        <w:rPr>
          <w:rFonts w:ascii="Arial" w:eastAsia="Arial" w:hAnsi="Arial" w:cs="Arial"/>
        </w:rPr>
      </w:pPr>
      <w:proofErr w:type="spellStart"/>
      <w:r>
        <w:rPr>
          <w:rFonts w:ascii="Arial" w:hAnsi="Arial"/>
        </w:rPr>
        <w:t>ContourFrame</w:t>
      </w:r>
      <w:proofErr w:type="spellEnd"/>
      <w:r>
        <w:rPr>
          <w:rFonts w:ascii="Arial" w:hAnsi="Arial"/>
        </w:rPr>
        <w:t xml:space="preserve"> pour un suivi parfait des reliefs du sol, même sur des terrains vallonnés</w:t>
      </w:r>
    </w:p>
    <w:p w14:paraId="39F6D39D" w14:textId="56F6BED6"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Concept de châssis en 5 éléments pour un meilleur suivi des reliefs du sol</w:t>
      </w:r>
    </w:p>
    <w:p w14:paraId="4D210421" w14:textId="5303F660"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Compartiment de disques en option pour les chantiers en systèmes CTF</w:t>
      </w:r>
    </w:p>
    <w:p w14:paraId="06A83484" w14:textId="5A0FAA86"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X-Cutter-Disc pour un travail minimal du sol, jusqu’à une profondeur de 2 cm</w:t>
      </w:r>
    </w:p>
    <w:p w14:paraId="76561D53" w14:textId="25EAD507" w:rsidR="00532DA0" w:rsidRPr="00532DA0"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 xml:space="preserve">Rouleau profil double U DUW 580 pro pour un très bon </w:t>
      </w:r>
      <w:proofErr w:type="spellStart"/>
      <w:r>
        <w:rPr>
          <w:rFonts w:ascii="Arial" w:hAnsi="Arial"/>
        </w:rPr>
        <w:t>rappui</w:t>
      </w:r>
      <w:proofErr w:type="spellEnd"/>
      <w:r>
        <w:rPr>
          <w:rFonts w:ascii="Arial" w:hAnsi="Arial"/>
        </w:rPr>
        <w:t xml:space="preserve"> et une sécurité d’utilisation sur les sols légers</w:t>
      </w:r>
    </w:p>
    <w:p w14:paraId="32587084" w14:textId="77777777" w:rsidR="00532DA0" w:rsidRDefault="00532DA0" w:rsidP="00F4316E">
      <w:pPr>
        <w:spacing w:after="120" w:line="360" w:lineRule="auto"/>
        <w:ind w:left="567" w:right="1695"/>
        <w:rPr>
          <w:rFonts w:ascii="Arial" w:eastAsia="Arial" w:hAnsi="Arial" w:cs="Arial"/>
        </w:rPr>
      </w:pPr>
    </w:p>
    <w:p w14:paraId="2D28DCE3" w14:textId="77777777" w:rsidR="00A20DF6" w:rsidRDefault="00A20DF6" w:rsidP="00F4316E">
      <w:pPr>
        <w:spacing w:after="120" w:line="360" w:lineRule="auto"/>
        <w:ind w:left="567" w:right="1695"/>
        <w:rPr>
          <w:rFonts w:ascii="Arial" w:eastAsia="Arial" w:hAnsi="Arial" w:cs="Arial"/>
        </w:rPr>
      </w:pPr>
    </w:p>
    <w:p w14:paraId="2FFC0D65" w14:textId="77777777" w:rsidR="00A20DF6" w:rsidRDefault="00A20DF6" w:rsidP="00F4316E">
      <w:pPr>
        <w:spacing w:after="120" w:line="360" w:lineRule="auto"/>
        <w:ind w:left="567" w:right="1695"/>
        <w:rPr>
          <w:rFonts w:ascii="Arial" w:eastAsia="Arial" w:hAnsi="Arial" w:cs="Arial"/>
        </w:rPr>
      </w:pPr>
    </w:p>
    <w:p w14:paraId="350D7B07" w14:textId="343CFA91" w:rsidR="001E303F" w:rsidRPr="00F4316E" w:rsidRDefault="00A20DF6" w:rsidP="00F4316E">
      <w:pPr>
        <w:spacing w:after="120" w:line="360" w:lineRule="auto"/>
        <w:ind w:left="567" w:right="1695"/>
        <w:rPr>
          <w:rFonts w:ascii="Arial" w:eastAsia="Arial" w:hAnsi="Arial" w:cs="Arial"/>
        </w:rPr>
      </w:pPr>
      <w:r>
        <w:rPr>
          <w:rFonts w:ascii="Arial" w:hAnsi="Arial"/>
          <w:noProof/>
        </w:rPr>
        <w:drawing>
          <wp:inline distT="0" distB="0" distL="0" distR="0" wp14:anchorId="22654EFD" wp14:editId="023F9CDA">
            <wp:extent cx="1440000" cy="1440000"/>
            <wp:effectExtent l="0" t="0" r="0" b="0"/>
            <wp:docPr id="691898211" name="Grafik 14"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14"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DC06836" w14:textId="77777777" w:rsidR="00A20DF6" w:rsidRPr="009731BB" w:rsidRDefault="00A20DF6" w:rsidP="00A20DF6">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www.amazone.net/yt-Catros</w:t>
      </w:r>
      <w:r>
        <w:rPr>
          <w:rFonts w:ascii="Arial" w:hAnsi="Arial"/>
          <w:b/>
          <w:vertAlign w:val="superscript"/>
        </w:rPr>
        <w:t>+</w:t>
      </w:r>
      <w:r>
        <w:rPr>
          <w:rFonts w:ascii="Arial" w:hAnsi="Arial"/>
          <w:b/>
        </w:rPr>
        <w:t>-12003-2TX</w:t>
      </w:r>
    </w:p>
    <w:p w14:paraId="19DD87DB" w14:textId="77777777"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63FF050" wp14:editId="41EEE528">
            <wp:extent cx="4059936" cy="3362266"/>
            <wp:effectExtent l="0" t="0" r="0" b="0"/>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9936" cy="3362266"/>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Puissance maximale grâce à la largeur de travail de 12 m et à des vitesses de travail jusqu’à 18 km/h.</w:t>
      </w:r>
    </w:p>
    <w:p w14:paraId="2DE0706C" w14:textId="739A9D1A" w:rsidR="001E303F" w:rsidRDefault="001E303F">
      <w:pPr>
        <w:rPr>
          <w:rFonts w:ascii="Arial" w:eastAsia="Arial" w:hAnsi="Arial" w:cs="Arial"/>
        </w:rPr>
      </w:pPr>
    </w:p>
    <w:p w14:paraId="049844A9" w14:textId="679E82D9" w:rsidR="00975522" w:rsidRDefault="00975522" w:rsidP="00F4316E">
      <w:pPr>
        <w:spacing w:after="120" w:line="360" w:lineRule="auto"/>
        <w:ind w:left="567" w:right="1695"/>
        <w:rPr>
          <w:rFonts w:ascii="Arial" w:eastAsia="Arial" w:hAnsi="Arial" w:cs="Arial"/>
        </w:rPr>
      </w:pPr>
    </w:p>
    <w:p w14:paraId="2879FD14" w14:textId="77777777" w:rsidR="009731BB" w:rsidRDefault="009731BB"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xml:space="preserve"> 12003-2TX avec rouleau profil double U DUW 580 pro</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5F0898D9" w:rsidR="00F9392C" w:rsidRDefault="00F9392C" w:rsidP="00F4316E">
      <w:pPr>
        <w:spacing w:after="120" w:line="360" w:lineRule="auto"/>
        <w:ind w:left="567" w:right="1695"/>
        <w:rPr>
          <w:rFonts w:ascii="Arial" w:eastAsia="Arial" w:hAnsi="Arial" w:cs="Arial"/>
        </w:rPr>
      </w:pP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 xml:space="preserve">Grâce au </w:t>
      </w:r>
      <w:proofErr w:type="spellStart"/>
      <w:r>
        <w:rPr>
          <w:rFonts w:ascii="Arial" w:hAnsi="Arial"/>
        </w:rPr>
        <w:t>ContourFrame</w:t>
      </w:r>
      <w:proofErr w:type="spellEnd"/>
      <w:r>
        <w:rPr>
          <w:rFonts w:ascii="Arial" w:hAnsi="Arial"/>
        </w:rPr>
        <w:t xml:space="preserve">, le </w:t>
      </w:r>
      <w:proofErr w:type="spellStart"/>
      <w:r>
        <w:rPr>
          <w:rFonts w:ascii="Arial" w:hAnsi="Arial"/>
        </w:rPr>
        <w:t>Catros</w:t>
      </w:r>
      <w:proofErr w:type="spellEnd"/>
      <w:r>
        <w:rPr>
          <w:rFonts w:ascii="Arial" w:hAnsi="Arial"/>
        </w:rPr>
        <w:t xml:space="preserve"> suit parfaitement les reliefs du sol, même sur les terrains vallonnés</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3"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DF3D6" w14:textId="77777777" w:rsidR="00C76C73" w:rsidRDefault="00C76C73">
      <w:r>
        <w:separator/>
      </w:r>
    </w:p>
  </w:endnote>
  <w:endnote w:type="continuationSeparator" w:id="0">
    <w:p w14:paraId="613DF9B3" w14:textId="77777777" w:rsidR="00C76C73" w:rsidRDefault="00C76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59F76DD1"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A20DF6">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59F76DD1"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A20DF6">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B4828" w14:textId="77777777" w:rsidR="00C76C73" w:rsidRDefault="00C76C73">
      <w:r>
        <w:separator/>
      </w:r>
    </w:p>
  </w:footnote>
  <w:footnote w:type="continuationSeparator" w:id="0">
    <w:p w14:paraId="59800F38" w14:textId="77777777" w:rsidR="00C76C73" w:rsidRDefault="00C76C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303F"/>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092"/>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322"/>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DF6"/>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C73"/>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F6F"/>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646D2D91-D399-418B-8A3F-BA1C978EA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amazone.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1149</Words>
  <Characters>6300</Characters>
  <Application>Microsoft Office Word</Application>
  <DocSecurity>4</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7435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2</cp:revision>
  <cp:lastPrinted>2010-02-24T09:10:00Z</cp:lastPrinted>
  <dcterms:created xsi:type="dcterms:W3CDTF">2025-09-08T10:22:00Z</dcterms:created>
  <dcterms:modified xsi:type="dcterms:W3CDTF">2025-09-08T10:22:00Z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