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DA5921" w14:textId="24B8EC5E" w:rsidR="00596684" w:rsidRDefault="002A3187" w:rsidP="00596684">
      <w:pPr>
        <w:spacing w:line="360" w:lineRule="auto"/>
        <w:ind w:left="567" w:right="1695"/>
        <w:rPr>
          <w:rFonts w:ascii="Arial" w:hAnsi="Arial" w:cs="Arial"/>
          <w:b/>
          <w:bCs/>
          <w:sz w:val="28"/>
          <w:szCs w:val="28"/>
        </w:rPr>
      </w:pPr>
      <w:r>
        <w:rPr>
          <w:rFonts w:ascii="Arial" w:hAnsi="Arial" w:cs="Arial"/>
          <w:b/>
          <w:bCs/>
          <w:sz w:val="28"/>
          <w:szCs w:val="28"/>
        </w:rPr>
        <w:t>Neue</w:t>
      </w:r>
      <w:r w:rsidR="00596684" w:rsidRPr="00596684">
        <w:rPr>
          <w:rFonts w:ascii="Arial" w:hAnsi="Arial" w:cs="Arial"/>
          <w:b/>
          <w:bCs/>
          <w:sz w:val="28"/>
          <w:szCs w:val="28"/>
        </w:rPr>
        <w:t xml:space="preserve"> AMAZONE </w:t>
      </w:r>
      <w:proofErr w:type="spellStart"/>
      <w:r w:rsidR="00565DE3">
        <w:rPr>
          <w:rFonts w:ascii="Arial" w:hAnsi="Arial" w:cs="Arial"/>
          <w:b/>
          <w:bCs/>
          <w:sz w:val="28"/>
          <w:szCs w:val="28"/>
        </w:rPr>
        <w:t>Winterdienststreuer</w:t>
      </w:r>
      <w:proofErr w:type="spellEnd"/>
      <w:r w:rsidR="00565DE3">
        <w:rPr>
          <w:rFonts w:ascii="Arial" w:hAnsi="Arial" w:cs="Arial"/>
          <w:b/>
          <w:bCs/>
          <w:sz w:val="28"/>
          <w:szCs w:val="28"/>
        </w:rPr>
        <w:t xml:space="preserve"> </w:t>
      </w:r>
      <w:proofErr w:type="spellStart"/>
      <w:r w:rsidR="00596684" w:rsidRPr="00596684">
        <w:rPr>
          <w:rFonts w:ascii="Arial" w:hAnsi="Arial" w:cs="Arial"/>
          <w:b/>
          <w:bCs/>
          <w:sz w:val="28"/>
          <w:szCs w:val="28"/>
        </w:rPr>
        <w:t>IceTiger</w:t>
      </w:r>
      <w:proofErr w:type="spellEnd"/>
      <w:r w:rsidR="00596684" w:rsidRPr="00596684">
        <w:rPr>
          <w:rFonts w:ascii="Arial" w:hAnsi="Arial" w:cs="Arial"/>
          <w:b/>
          <w:bCs/>
          <w:sz w:val="28"/>
          <w:szCs w:val="28"/>
        </w:rPr>
        <w:t xml:space="preserve"> Inox </w:t>
      </w:r>
    </w:p>
    <w:p w14:paraId="4F42CE2B" w14:textId="721EB363" w:rsidR="00596684" w:rsidRPr="00C65A8B" w:rsidRDefault="00596684" w:rsidP="00596684">
      <w:pPr>
        <w:spacing w:line="360" w:lineRule="auto"/>
        <w:ind w:left="567" w:right="1695"/>
        <w:rPr>
          <w:rFonts w:ascii="Arial" w:hAnsi="Arial" w:cs="Arial"/>
          <w:i/>
          <w:iCs/>
        </w:rPr>
      </w:pPr>
      <w:r w:rsidRPr="00C65A8B">
        <w:rPr>
          <w:rFonts w:ascii="Arial" w:hAnsi="Arial" w:cs="Arial"/>
          <w:i/>
          <w:iCs/>
        </w:rPr>
        <w:t>Technik trifft Edelstahl</w:t>
      </w:r>
    </w:p>
    <w:p w14:paraId="77523A59" w14:textId="43134C37" w:rsidR="00070765" w:rsidRPr="00A20A78" w:rsidRDefault="00070765" w:rsidP="00330541">
      <w:pPr>
        <w:spacing w:line="360" w:lineRule="auto"/>
        <w:ind w:left="567" w:right="1695"/>
        <w:rPr>
          <w:rFonts w:ascii="Arial" w:hAnsi="Arial" w:cs="Arial"/>
          <w:sz w:val="28"/>
          <w:szCs w:val="28"/>
        </w:rPr>
      </w:pPr>
    </w:p>
    <w:p w14:paraId="7D566A9B" w14:textId="7DADC5AA" w:rsidR="00596684" w:rsidRPr="008E6AD6" w:rsidRDefault="00273240" w:rsidP="00C26BD5">
      <w:pPr>
        <w:spacing w:after="120" w:line="360" w:lineRule="auto"/>
        <w:ind w:left="567" w:right="1695"/>
        <w:rPr>
          <w:rFonts w:ascii="Arial" w:eastAsia="Arial" w:hAnsi="Arial" w:cs="Arial"/>
        </w:rPr>
      </w:pPr>
      <w:r w:rsidRPr="00273240">
        <w:rPr>
          <w:rFonts w:ascii="Arial" w:eastAsia="Arial" w:hAnsi="Arial" w:cs="Arial"/>
        </w:rPr>
        <w:t>Mit de</w:t>
      </w:r>
      <w:r w:rsidR="000738CF">
        <w:rPr>
          <w:rFonts w:ascii="Arial" w:eastAsia="Arial" w:hAnsi="Arial" w:cs="Arial"/>
        </w:rPr>
        <w:t>m</w:t>
      </w:r>
      <w:r w:rsidRPr="00273240">
        <w:rPr>
          <w:rFonts w:ascii="Arial" w:eastAsia="Arial" w:hAnsi="Arial" w:cs="Arial"/>
        </w:rPr>
        <w:t xml:space="preserve"> neuen </w:t>
      </w:r>
      <w:proofErr w:type="spellStart"/>
      <w:r w:rsidRPr="00273240">
        <w:rPr>
          <w:rFonts w:ascii="Arial" w:eastAsia="Arial" w:hAnsi="Arial" w:cs="Arial"/>
          <w:b/>
          <w:bCs/>
        </w:rPr>
        <w:t>IceTiger</w:t>
      </w:r>
      <w:proofErr w:type="spellEnd"/>
      <w:r w:rsidRPr="00273240">
        <w:rPr>
          <w:rFonts w:ascii="Arial" w:eastAsia="Arial" w:hAnsi="Arial" w:cs="Arial"/>
          <w:b/>
          <w:bCs/>
        </w:rPr>
        <w:t xml:space="preserve"> Inox</w:t>
      </w:r>
      <w:r w:rsidRPr="00273240">
        <w:rPr>
          <w:rFonts w:ascii="Arial" w:eastAsia="Arial" w:hAnsi="Arial" w:cs="Arial"/>
        </w:rPr>
        <w:t xml:space="preserve"> und</w:t>
      </w:r>
      <w:r w:rsidR="00E46620">
        <w:rPr>
          <w:rFonts w:ascii="Arial" w:eastAsia="Arial" w:hAnsi="Arial" w:cs="Arial"/>
        </w:rPr>
        <w:t xml:space="preserve"> </w:t>
      </w:r>
      <w:r w:rsidR="003F5376">
        <w:rPr>
          <w:rFonts w:ascii="Arial" w:eastAsia="Arial" w:hAnsi="Arial" w:cs="Arial"/>
        </w:rPr>
        <w:t xml:space="preserve">dem kleineren Produkttyp </w:t>
      </w:r>
      <w:proofErr w:type="spellStart"/>
      <w:r w:rsidRPr="00273240">
        <w:rPr>
          <w:rFonts w:ascii="Arial" w:eastAsia="Arial" w:hAnsi="Arial" w:cs="Arial"/>
          <w:b/>
          <w:bCs/>
        </w:rPr>
        <w:t>IceTiger</w:t>
      </w:r>
      <w:proofErr w:type="spellEnd"/>
      <w:r w:rsidRPr="00273240">
        <w:rPr>
          <w:rFonts w:ascii="Arial" w:eastAsia="Arial" w:hAnsi="Arial" w:cs="Arial"/>
          <w:b/>
          <w:bCs/>
        </w:rPr>
        <w:t xml:space="preserve"> S Inox</w:t>
      </w:r>
      <w:r w:rsidRPr="00273240">
        <w:rPr>
          <w:rFonts w:ascii="Arial" w:eastAsia="Arial" w:hAnsi="Arial" w:cs="Arial"/>
        </w:rPr>
        <w:t xml:space="preserve"> setzt AMAZONE neue Maßstäbe im professionellen Winterdienst. Die Streuer überzeugen durch einen komplett aus hochwertigem </w:t>
      </w:r>
      <w:r w:rsidRPr="00273240">
        <w:rPr>
          <w:rFonts w:ascii="Arial" w:eastAsia="Arial" w:hAnsi="Arial" w:cs="Arial"/>
          <w:b/>
          <w:bCs/>
        </w:rPr>
        <w:t>Edelstahl gefertigten Grundbehälter</w:t>
      </w:r>
      <w:r w:rsidRPr="00273240">
        <w:rPr>
          <w:rFonts w:ascii="Arial" w:eastAsia="Arial" w:hAnsi="Arial" w:cs="Arial"/>
        </w:rPr>
        <w:t xml:space="preserve">, </w:t>
      </w:r>
      <w:r w:rsidR="00C26BD5" w:rsidRPr="008E6AD6">
        <w:rPr>
          <w:rFonts w:ascii="Arial" w:eastAsia="Arial" w:hAnsi="Arial" w:cs="Arial"/>
        </w:rPr>
        <w:t>verfügen über einen Bandboden und bieten volle ISOBUS-Kompatibilität – für präzise, effiziente und zuverlässige Streueinsätze.</w:t>
      </w:r>
      <w:r w:rsidR="00596684" w:rsidRPr="008E6AD6">
        <w:rPr>
          <w:rFonts w:ascii="Arial" w:eastAsia="Arial" w:hAnsi="Arial" w:cs="Arial"/>
        </w:rPr>
        <w:t xml:space="preserve"> </w:t>
      </w:r>
    </w:p>
    <w:p w14:paraId="4FC9683F" w14:textId="77777777" w:rsidR="005F1AFF" w:rsidRDefault="005F1AFF" w:rsidP="00596684">
      <w:pPr>
        <w:spacing w:after="120" w:line="360" w:lineRule="auto"/>
        <w:ind w:left="567" w:right="1695"/>
        <w:rPr>
          <w:rFonts w:ascii="Arial" w:eastAsia="Arial" w:hAnsi="Arial" w:cs="Arial"/>
          <w:b/>
          <w:bCs/>
        </w:rPr>
      </w:pPr>
    </w:p>
    <w:p w14:paraId="20ADBA09" w14:textId="45E42ED5" w:rsidR="00596684" w:rsidRPr="00596684" w:rsidRDefault="008E6AD6" w:rsidP="00596684">
      <w:pPr>
        <w:spacing w:after="120" w:line="360" w:lineRule="auto"/>
        <w:ind w:left="567" w:right="1695"/>
        <w:rPr>
          <w:rFonts w:ascii="Arial" w:eastAsia="Arial" w:hAnsi="Arial" w:cs="Arial"/>
          <w:b/>
          <w:bCs/>
        </w:rPr>
      </w:pPr>
      <w:r>
        <w:rPr>
          <w:rFonts w:ascii="Arial" w:eastAsia="Arial" w:hAnsi="Arial" w:cs="Arial"/>
          <w:b/>
          <w:bCs/>
        </w:rPr>
        <w:t xml:space="preserve">NEU: </w:t>
      </w:r>
      <w:r w:rsidR="005F1AFF" w:rsidRPr="00596684">
        <w:rPr>
          <w:rFonts w:ascii="Arial" w:eastAsia="Arial" w:hAnsi="Arial" w:cs="Arial"/>
          <w:b/>
          <w:bCs/>
        </w:rPr>
        <w:t xml:space="preserve">Grundbehälter </w:t>
      </w:r>
      <w:r w:rsidR="005F1AFF">
        <w:rPr>
          <w:rFonts w:ascii="Arial" w:eastAsia="Arial" w:hAnsi="Arial" w:cs="Arial"/>
          <w:b/>
          <w:bCs/>
        </w:rPr>
        <w:t>k</w:t>
      </w:r>
      <w:r w:rsidR="00596684" w:rsidRPr="00596684">
        <w:rPr>
          <w:rFonts w:ascii="Arial" w:eastAsia="Arial" w:hAnsi="Arial" w:cs="Arial"/>
          <w:b/>
          <w:bCs/>
        </w:rPr>
        <w:t>omplett</w:t>
      </w:r>
      <w:r w:rsidR="005F1AFF">
        <w:rPr>
          <w:rFonts w:ascii="Arial" w:eastAsia="Arial" w:hAnsi="Arial" w:cs="Arial"/>
          <w:b/>
          <w:bCs/>
        </w:rPr>
        <w:t xml:space="preserve"> aus</w:t>
      </w:r>
      <w:r w:rsidR="00596684" w:rsidRPr="00596684">
        <w:rPr>
          <w:rFonts w:ascii="Arial" w:eastAsia="Arial" w:hAnsi="Arial" w:cs="Arial"/>
          <w:b/>
          <w:bCs/>
        </w:rPr>
        <w:t xml:space="preserve"> Edelstahl</w:t>
      </w:r>
    </w:p>
    <w:p w14:paraId="24B58CD6" w14:textId="37A54F2B" w:rsidR="000D672C" w:rsidRDefault="008E6AD6" w:rsidP="005F1AFF">
      <w:pPr>
        <w:spacing w:after="120" w:line="360" w:lineRule="auto"/>
        <w:ind w:left="567" w:right="1407"/>
        <w:rPr>
          <w:rFonts w:ascii="Arial" w:eastAsia="Arial" w:hAnsi="Arial" w:cs="Arial"/>
        </w:rPr>
      </w:pPr>
      <w:r w:rsidRPr="008E6AD6">
        <w:rPr>
          <w:rFonts w:ascii="Arial" w:eastAsia="Arial" w:hAnsi="Arial" w:cs="Arial"/>
        </w:rPr>
        <w:t xml:space="preserve">Der vollständig aus hochwertigem Edelstahl gefertigte Grundbehälter bietet den </w:t>
      </w:r>
      <w:r>
        <w:rPr>
          <w:rFonts w:ascii="Arial" w:eastAsia="Arial" w:hAnsi="Arial" w:cs="Arial"/>
        </w:rPr>
        <w:t>größt</w:t>
      </w:r>
      <w:r w:rsidRPr="008E6AD6">
        <w:rPr>
          <w:rFonts w:ascii="Arial" w:eastAsia="Arial" w:hAnsi="Arial" w:cs="Arial"/>
        </w:rPr>
        <w:t xml:space="preserve">möglichen Schutz vor Korrosion und sorgt für eine außergewöhnlich lange Lebensdauer </w:t>
      </w:r>
      <w:r>
        <w:rPr>
          <w:rFonts w:ascii="Arial" w:eastAsia="Arial" w:hAnsi="Arial" w:cs="Arial"/>
        </w:rPr>
        <w:t xml:space="preserve">des </w:t>
      </w:r>
      <w:proofErr w:type="spellStart"/>
      <w:r>
        <w:rPr>
          <w:rFonts w:ascii="Arial" w:eastAsia="Arial" w:hAnsi="Arial" w:cs="Arial"/>
        </w:rPr>
        <w:t>Winterdienststreuers</w:t>
      </w:r>
      <w:proofErr w:type="spellEnd"/>
      <w:r w:rsidRPr="008E6AD6">
        <w:rPr>
          <w:rFonts w:ascii="Arial" w:eastAsia="Arial" w:hAnsi="Arial" w:cs="Arial"/>
        </w:rPr>
        <w:t>. Diese Konstruktion ist speziell für den harten Dauereinsatz unter extremen Bedingungen konzipiert</w:t>
      </w:r>
      <w:r w:rsidR="00E46620">
        <w:rPr>
          <w:rFonts w:ascii="Arial" w:eastAsia="Arial" w:hAnsi="Arial" w:cs="Arial"/>
        </w:rPr>
        <w:t>.</w:t>
      </w:r>
      <w:r w:rsidRPr="008E6AD6">
        <w:rPr>
          <w:rFonts w:ascii="Arial" w:eastAsia="Arial" w:hAnsi="Arial" w:cs="Arial"/>
        </w:rPr>
        <w:t xml:space="preserve"> </w:t>
      </w:r>
      <w:r w:rsidR="00E46620">
        <w:rPr>
          <w:rFonts w:ascii="Arial" w:eastAsia="Arial" w:hAnsi="Arial" w:cs="Arial"/>
        </w:rPr>
        <w:t>O</w:t>
      </w:r>
      <w:r w:rsidRPr="008E6AD6">
        <w:rPr>
          <w:rFonts w:ascii="Arial" w:eastAsia="Arial" w:hAnsi="Arial" w:cs="Arial"/>
        </w:rPr>
        <w:t>b Feuchtigkeit, aggressive Streumaterialien wie Salz oder eisige Temperaturen</w:t>
      </w:r>
      <w:r w:rsidR="00E46620">
        <w:rPr>
          <w:rFonts w:ascii="Arial" w:eastAsia="Arial" w:hAnsi="Arial" w:cs="Arial"/>
        </w:rPr>
        <w:t xml:space="preserve"> -</w:t>
      </w:r>
      <w:r w:rsidRPr="008E6AD6">
        <w:rPr>
          <w:rFonts w:ascii="Arial" w:eastAsia="Arial" w:hAnsi="Arial" w:cs="Arial"/>
        </w:rPr>
        <w:t xml:space="preserve"> </w:t>
      </w:r>
      <w:r w:rsidR="00E46620">
        <w:rPr>
          <w:rFonts w:ascii="Arial" w:eastAsia="Arial" w:hAnsi="Arial" w:cs="Arial"/>
        </w:rPr>
        <w:t>d</w:t>
      </w:r>
      <w:r w:rsidRPr="008E6AD6">
        <w:rPr>
          <w:rFonts w:ascii="Arial" w:eastAsia="Arial" w:hAnsi="Arial" w:cs="Arial"/>
        </w:rPr>
        <w:t>ank der robusten Edelstahlqualität bleibt die Funktionalität dauerhaft erhalten, selbst bei intensiver Beanspruchung.</w:t>
      </w:r>
      <w:r w:rsidR="00BB5D30">
        <w:rPr>
          <w:rFonts w:ascii="Arial" w:eastAsia="Arial" w:hAnsi="Arial" w:cs="Arial"/>
        </w:rPr>
        <w:t xml:space="preserve"> </w:t>
      </w:r>
      <w:r w:rsidR="000D672C">
        <w:rPr>
          <w:rFonts w:ascii="Arial" w:eastAsia="Arial" w:hAnsi="Arial" w:cs="Arial"/>
        </w:rPr>
        <w:t xml:space="preserve">Die robuste Edelstahlkonstruktion des Behälters bringt eine 7-jährige Herstellergarantie gegen Durchrosten des Behälters mit sich. </w:t>
      </w:r>
    </w:p>
    <w:p w14:paraId="7F9C586E" w14:textId="77777777" w:rsidR="00596684" w:rsidRPr="00596684" w:rsidRDefault="00596684" w:rsidP="00596684">
      <w:pPr>
        <w:spacing w:after="120" w:line="360" w:lineRule="auto"/>
        <w:ind w:left="567" w:right="1695"/>
        <w:rPr>
          <w:rFonts w:ascii="Arial" w:eastAsia="Arial" w:hAnsi="Arial" w:cs="Arial"/>
        </w:rPr>
      </w:pPr>
    </w:p>
    <w:p w14:paraId="7D5C9152" w14:textId="77777777" w:rsidR="00E26E57" w:rsidRDefault="00E26E57" w:rsidP="00C26BD5">
      <w:pPr>
        <w:spacing w:after="120" w:line="360" w:lineRule="auto"/>
        <w:ind w:left="567" w:right="1695"/>
        <w:rPr>
          <w:rFonts w:ascii="Arial" w:eastAsia="Arial" w:hAnsi="Arial" w:cs="Arial"/>
        </w:rPr>
      </w:pPr>
      <w:r>
        <w:rPr>
          <w:rFonts w:ascii="Arial" w:hAnsi="Arial" w:cs="Arial"/>
          <w:b/>
          <w:bCs/>
        </w:rPr>
        <w:t>Smart Precision System – Einstellbarer Bandboden und elektrische Aufgabepunktverstellung</w:t>
      </w:r>
      <w:r w:rsidRPr="00C26BD5">
        <w:rPr>
          <w:rFonts w:ascii="Arial" w:eastAsia="Arial" w:hAnsi="Arial" w:cs="Arial"/>
        </w:rPr>
        <w:t xml:space="preserve"> </w:t>
      </w:r>
    </w:p>
    <w:p w14:paraId="45565F4B" w14:textId="6A55CC26" w:rsidR="00C26BD5" w:rsidRDefault="00C26BD5" w:rsidP="00C26BD5">
      <w:pPr>
        <w:spacing w:after="120" w:line="360" w:lineRule="auto"/>
        <w:ind w:left="567" w:right="1695"/>
        <w:rPr>
          <w:rFonts w:ascii="Arial" w:eastAsia="Arial" w:hAnsi="Arial" w:cs="Arial"/>
        </w:rPr>
      </w:pPr>
      <w:r w:rsidRPr="00C26BD5">
        <w:rPr>
          <w:rFonts w:ascii="Arial" w:eastAsia="Arial" w:hAnsi="Arial" w:cs="Arial"/>
        </w:rPr>
        <w:t xml:space="preserve">Für einen gleichmäßigen Materialfluss </w:t>
      </w:r>
      <w:r>
        <w:rPr>
          <w:rFonts w:ascii="Arial" w:eastAsia="Arial" w:hAnsi="Arial" w:cs="Arial"/>
        </w:rPr>
        <w:t>sorgt der hydraulisch angetriebene</w:t>
      </w:r>
      <w:r w:rsidRPr="00C26BD5">
        <w:rPr>
          <w:rFonts w:ascii="Arial" w:eastAsia="Arial" w:hAnsi="Arial" w:cs="Arial"/>
        </w:rPr>
        <w:t xml:space="preserve"> Bandboden. Diese Technik ist besonders geeignet für empfindliche Streugüter wie Feuchtsalz oder Splitt. Sie reduziert den Verschleiß und sorgt für eine zuverlässige</w:t>
      </w:r>
      <w:r w:rsidR="00E26E57">
        <w:rPr>
          <w:rFonts w:ascii="Arial" w:eastAsia="Arial" w:hAnsi="Arial" w:cs="Arial"/>
        </w:rPr>
        <w:t>, verstopfungsfreie</w:t>
      </w:r>
      <w:r w:rsidRPr="00C26BD5">
        <w:rPr>
          <w:rFonts w:ascii="Arial" w:eastAsia="Arial" w:hAnsi="Arial" w:cs="Arial"/>
        </w:rPr>
        <w:t xml:space="preserve"> Austragung – auch bei variierenden Materialeigenschaften</w:t>
      </w:r>
      <w:r w:rsidR="00E26E57">
        <w:rPr>
          <w:rFonts w:ascii="Arial" w:eastAsia="Arial" w:hAnsi="Arial" w:cs="Arial"/>
        </w:rPr>
        <w:t xml:space="preserve"> und insbesondere bei Kleinstmengen</w:t>
      </w:r>
      <w:r w:rsidRPr="00C26BD5">
        <w:rPr>
          <w:rFonts w:ascii="Arial" w:eastAsia="Arial" w:hAnsi="Arial" w:cs="Arial"/>
        </w:rPr>
        <w:t>.</w:t>
      </w:r>
      <w:r w:rsidR="00E26E57">
        <w:rPr>
          <w:rFonts w:ascii="Arial" w:eastAsia="Arial" w:hAnsi="Arial" w:cs="Arial"/>
        </w:rPr>
        <w:t xml:space="preserve"> </w:t>
      </w:r>
      <w:r w:rsidR="00E26E57">
        <w:rPr>
          <w:rFonts w:ascii="Arial" w:hAnsi="Arial" w:cs="Arial"/>
          <w:bCs/>
        </w:rPr>
        <w:t xml:space="preserve">Mit der Präzisionsstreuscheibe sind Arbeitsbreiten von </w:t>
      </w:r>
      <w:r w:rsidR="000738CF">
        <w:rPr>
          <w:rFonts w:ascii="Arial" w:hAnsi="Arial" w:cs="Arial"/>
          <w:bCs/>
        </w:rPr>
        <w:t>1,5</w:t>
      </w:r>
      <w:r w:rsidR="00E26E57">
        <w:rPr>
          <w:rFonts w:ascii="Arial" w:hAnsi="Arial" w:cs="Arial"/>
          <w:bCs/>
        </w:rPr>
        <w:t xml:space="preserve"> bis 8 m möglich, sodass der </w:t>
      </w:r>
      <w:proofErr w:type="spellStart"/>
      <w:r w:rsidR="00E26E57">
        <w:rPr>
          <w:rFonts w:ascii="Arial" w:hAnsi="Arial" w:cs="Arial"/>
          <w:bCs/>
        </w:rPr>
        <w:t>IceTiger</w:t>
      </w:r>
      <w:proofErr w:type="spellEnd"/>
      <w:r w:rsidR="00E26E57">
        <w:rPr>
          <w:rFonts w:ascii="Arial" w:hAnsi="Arial" w:cs="Arial"/>
          <w:bCs/>
        </w:rPr>
        <w:t xml:space="preserve"> ideal an die Anforderungen des jeweiligen Einsatzgebietes angepasst werden kann. </w:t>
      </w:r>
    </w:p>
    <w:p w14:paraId="73DB2AEF" w14:textId="0718FFF1" w:rsidR="00E26E57" w:rsidRDefault="00E24C31" w:rsidP="00C26BD5">
      <w:pPr>
        <w:spacing w:after="120" w:line="360" w:lineRule="auto"/>
        <w:ind w:left="567" w:right="1695"/>
        <w:rPr>
          <w:rFonts w:ascii="Arial" w:hAnsi="Arial" w:cs="Arial"/>
          <w:bCs/>
        </w:rPr>
      </w:pPr>
      <w:r>
        <w:rPr>
          <w:rFonts w:ascii="Arial" w:hAnsi="Arial" w:cs="Arial"/>
          <w:bCs/>
        </w:rPr>
        <w:lastRenderedPageBreak/>
        <w:t xml:space="preserve">Einen wesentlichen Vorteil stellt außerdem die elektrische Aufgabepunktverstellung </w:t>
      </w:r>
      <w:r w:rsidR="008B7396">
        <w:rPr>
          <w:rFonts w:ascii="Arial" w:hAnsi="Arial" w:cs="Arial"/>
          <w:bCs/>
        </w:rPr>
        <w:t xml:space="preserve">in Verbindung </w:t>
      </w:r>
      <w:r>
        <w:rPr>
          <w:rFonts w:ascii="Arial" w:hAnsi="Arial" w:cs="Arial"/>
          <w:bCs/>
        </w:rPr>
        <w:t xml:space="preserve">mit der automatischen Regulierung der Streuscheibendrehzahl </w:t>
      </w:r>
      <w:r w:rsidR="0079069B">
        <w:rPr>
          <w:rFonts w:ascii="Arial" w:hAnsi="Arial" w:cs="Arial"/>
          <w:bCs/>
        </w:rPr>
        <w:t xml:space="preserve">über ISOBUS </w:t>
      </w:r>
      <w:r>
        <w:rPr>
          <w:rFonts w:ascii="Arial" w:hAnsi="Arial" w:cs="Arial"/>
          <w:bCs/>
        </w:rPr>
        <w:t>dar.</w:t>
      </w:r>
      <w:r w:rsidRPr="00E24C31">
        <w:rPr>
          <w:rFonts w:ascii="Arial" w:hAnsi="Arial" w:cs="Arial"/>
          <w:bCs/>
        </w:rPr>
        <w:t xml:space="preserve"> </w:t>
      </w:r>
      <w:r w:rsidR="0079069B">
        <w:rPr>
          <w:rFonts w:ascii="Arial" w:hAnsi="Arial" w:cs="Arial"/>
          <w:bCs/>
        </w:rPr>
        <w:t xml:space="preserve">So </w:t>
      </w:r>
      <w:r w:rsidR="008B7396">
        <w:rPr>
          <w:rFonts w:ascii="Arial" w:hAnsi="Arial" w:cs="Arial"/>
          <w:bCs/>
        </w:rPr>
        <w:t>kann das gewünschte symmetrische oder asymmetrische Streubild</w:t>
      </w:r>
      <w:r w:rsidR="000D672C">
        <w:rPr>
          <w:rFonts w:ascii="Arial" w:hAnsi="Arial" w:cs="Arial"/>
          <w:bCs/>
        </w:rPr>
        <w:t xml:space="preserve"> eingestellt werden. Durch die</w:t>
      </w:r>
      <w:r w:rsidR="008B7396">
        <w:rPr>
          <w:rFonts w:ascii="Arial" w:hAnsi="Arial" w:cs="Arial"/>
          <w:bCs/>
        </w:rPr>
        <w:t xml:space="preserve"> flexible Verstellung der Arbeitsbreite</w:t>
      </w:r>
      <w:r w:rsidR="000D672C">
        <w:rPr>
          <w:rFonts w:ascii="Arial" w:hAnsi="Arial" w:cs="Arial"/>
          <w:bCs/>
        </w:rPr>
        <w:t xml:space="preserve"> des Streufächers</w:t>
      </w:r>
      <w:r w:rsidR="008B7396">
        <w:rPr>
          <w:rFonts w:ascii="Arial" w:hAnsi="Arial" w:cs="Arial"/>
          <w:bCs/>
        </w:rPr>
        <w:t xml:space="preserve"> </w:t>
      </w:r>
      <w:r w:rsidR="000D672C">
        <w:rPr>
          <w:rFonts w:ascii="Arial" w:hAnsi="Arial" w:cs="Arial"/>
          <w:bCs/>
        </w:rPr>
        <w:t xml:space="preserve">kann die Arbeitsbreitenverstellung wahlweise auf </w:t>
      </w:r>
      <w:r w:rsidR="008B7396">
        <w:rPr>
          <w:rFonts w:ascii="Arial" w:hAnsi="Arial" w:cs="Arial"/>
          <w:bCs/>
        </w:rPr>
        <w:t xml:space="preserve">exakt eine </w:t>
      </w:r>
      <w:r w:rsidR="003F5376">
        <w:rPr>
          <w:rFonts w:ascii="Arial" w:hAnsi="Arial" w:cs="Arial"/>
          <w:bCs/>
        </w:rPr>
        <w:t xml:space="preserve">Fahrspur </w:t>
      </w:r>
      <w:r w:rsidR="008B7396">
        <w:rPr>
          <w:rFonts w:ascii="Arial" w:hAnsi="Arial" w:cs="Arial"/>
          <w:bCs/>
        </w:rPr>
        <w:t xml:space="preserve">oder auch auf zwei Fahrspuren gleichzeitig </w:t>
      </w:r>
      <w:r w:rsidR="0079069B">
        <w:rPr>
          <w:rFonts w:ascii="Arial" w:hAnsi="Arial" w:cs="Arial"/>
          <w:bCs/>
        </w:rPr>
        <w:t>eingestellt werden</w:t>
      </w:r>
      <w:r w:rsidR="008B7396">
        <w:rPr>
          <w:rFonts w:ascii="Arial" w:hAnsi="Arial" w:cs="Arial"/>
          <w:bCs/>
        </w:rPr>
        <w:t>.</w:t>
      </w:r>
      <w:r w:rsidR="000738CF">
        <w:rPr>
          <w:rFonts w:ascii="Arial" w:hAnsi="Arial" w:cs="Arial"/>
          <w:bCs/>
        </w:rPr>
        <w:t xml:space="preserve"> Kritische Bereiche wie beispielsweise Kreuzungen oder Brücken können zudem mit der doppelten Aufwandmenge abgestreut werden. </w:t>
      </w:r>
    </w:p>
    <w:p w14:paraId="5B5BEB17" w14:textId="77777777" w:rsidR="00E26E57" w:rsidRDefault="00E26E57" w:rsidP="00E26E57">
      <w:pPr>
        <w:spacing w:after="120" w:line="360" w:lineRule="auto"/>
        <w:ind w:left="567" w:right="1695"/>
        <w:rPr>
          <w:rFonts w:ascii="Arial" w:eastAsia="Arial" w:hAnsi="Arial" w:cs="Arial"/>
          <w:b/>
          <w:bCs/>
        </w:rPr>
      </w:pPr>
    </w:p>
    <w:p w14:paraId="2E3FDAC3" w14:textId="77777777" w:rsidR="00596684" w:rsidRPr="00596684" w:rsidRDefault="00596684" w:rsidP="00596684">
      <w:pPr>
        <w:spacing w:after="120" w:line="360" w:lineRule="auto"/>
        <w:ind w:left="567" w:right="1695"/>
        <w:rPr>
          <w:rFonts w:ascii="Arial" w:eastAsia="Arial" w:hAnsi="Arial" w:cs="Arial"/>
          <w:b/>
          <w:bCs/>
        </w:rPr>
      </w:pPr>
      <w:proofErr w:type="spellStart"/>
      <w:r w:rsidRPr="00596684">
        <w:rPr>
          <w:rFonts w:ascii="Arial" w:eastAsia="Arial" w:hAnsi="Arial" w:cs="Arial"/>
          <w:b/>
          <w:bCs/>
        </w:rPr>
        <w:t>IceTiger</w:t>
      </w:r>
      <w:proofErr w:type="spellEnd"/>
      <w:r w:rsidRPr="00596684">
        <w:rPr>
          <w:rFonts w:ascii="Arial" w:eastAsia="Arial" w:hAnsi="Arial" w:cs="Arial"/>
          <w:b/>
          <w:bCs/>
        </w:rPr>
        <w:t xml:space="preserve"> Inox – Für größere Streubreiten und Volumen</w:t>
      </w:r>
    </w:p>
    <w:p w14:paraId="62B82CB3" w14:textId="4C3A8710" w:rsidR="00596684" w:rsidRPr="00596684" w:rsidRDefault="0079069B" w:rsidP="005A472C">
      <w:pPr>
        <w:spacing w:after="120" w:line="360" w:lineRule="auto"/>
        <w:ind w:left="567" w:right="2262"/>
        <w:rPr>
          <w:rFonts w:ascii="Arial" w:eastAsia="Arial" w:hAnsi="Arial" w:cs="Arial"/>
        </w:rPr>
      </w:pPr>
      <w:r>
        <w:rPr>
          <w:rFonts w:ascii="Arial" w:hAnsi="Arial" w:cs="Arial"/>
        </w:rPr>
        <w:t xml:space="preserve">In der Basisversion verfügt der </w:t>
      </w:r>
      <w:proofErr w:type="spellStart"/>
      <w:r>
        <w:rPr>
          <w:rFonts w:ascii="Arial" w:hAnsi="Arial" w:cs="Arial"/>
        </w:rPr>
        <w:t>IceTiger</w:t>
      </w:r>
      <w:proofErr w:type="spellEnd"/>
      <w:r>
        <w:rPr>
          <w:rFonts w:ascii="Arial" w:hAnsi="Arial" w:cs="Arial"/>
        </w:rPr>
        <w:t xml:space="preserve"> </w:t>
      </w:r>
      <w:r w:rsidR="00E46620">
        <w:rPr>
          <w:rFonts w:ascii="Arial" w:hAnsi="Arial" w:cs="Arial"/>
        </w:rPr>
        <w:t xml:space="preserve">Inox </w:t>
      </w:r>
      <w:r>
        <w:rPr>
          <w:rFonts w:ascii="Arial" w:hAnsi="Arial" w:cs="Arial"/>
        </w:rPr>
        <w:t xml:space="preserve">über ein Fassungsvermögen von 1.000 </w:t>
      </w:r>
      <w:r w:rsidR="005A472C">
        <w:rPr>
          <w:rFonts w:ascii="Arial" w:hAnsi="Arial" w:cs="Arial"/>
        </w:rPr>
        <w:t>Liter</w:t>
      </w:r>
      <w:r>
        <w:rPr>
          <w:rFonts w:ascii="Arial" w:eastAsia="Arial" w:hAnsi="Arial" w:cs="Arial"/>
        </w:rPr>
        <w:t xml:space="preserve">. </w:t>
      </w:r>
      <w:r>
        <w:rPr>
          <w:rFonts w:ascii="Arial" w:hAnsi="Arial" w:cs="Arial"/>
        </w:rPr>
        <w:t xml:space="preserve">Wahlweise kann das Volumen durch Aufsätze auf ein Maximum von 1.900 </w:t>
      </w:r>
      <w:r w:rsidR="005A472C">
        <w:rPr>
          <w:rFonts w:ascii="Arial" w:hAnsi="Arial" w:cs="Arial"/>
        </w:rPr>
        <w:t>Liter</w:t>
      </w:r>
      <w:r>
        <w:rPr>
          <w:rFonts w:ascii="Arial" w:hAnsi="Arial" w:cs="Arial"/>
        </w:rPr>
        <w:t xml:space="preserve"> erweitert werde</w:t>
      </w:r>
      <w:r w:rsidR="005A472C">
        <w:rPr>
          <w:rFonts w:ascii="Arial" w:hAnsi="Arial" w:cs="Arial"/>
        </w:rPr>
        <w:t xml:space="preserve">n und ist somit </w:t>
      </w:r>
      <w:r w:rsidR="00596684" w:rsidRPr="00596684">
        <w:rPr>
          <w:rFonts w:ascii="Arial" w:eastAsia="Arial" w:hAnsi="Arial" w:cs="Arial"/>
        </w:rPr>
        <w:t>für den kommunalen und überregionalen Einsatz mit großer Reichweite und hoher Flächenleistung</w:t>
      </w:r>
      <w:r w:rsidR="005A472C">
        <w:rPr>
          <w:rFonts w:ascii="Arial" w:eastAsia="Arial" w:hAnsi="Arial" w:cs="Arial"/>
        </w:rPr>
        <w:t xml:space="preserve"> geeignet</w:t>
      </w:r>
      <w:r w:rsidR="00596684" w:rsidRPr="00596684">
        <w:rPr>
          <w:rFonts w:ascii="Arial" w:eastAsia="Arial" w:hAnsi="Arial" w:cs="Arial"/>
        </w:rPr>
        <w:t>.</w:t>
      </w:r>
      <w:r w:rsidR="000738CF">
        <w:rPr>
          <w:rFonts w:ascii="Arial" w:eastAsia="Arial" w:hAnsi="Arial" w:cs="Arial"/>
        </w:rPr>
        <w:t xml:space="preserve"> Optional kann der </w:t>
      </w:r>
      <w:proofErr w:type="spellStart"/>
      <w:r w:rsidR="000738CF">
        <w:rPr>
          <w:rFonts w:ascii="Arial" w:eastAsia="Arial" w:hAnsi="Arial" w:cs="Arial"/>
        </w:rPr>
        <w:t>IceTiger</w:t>
      </w:r>
      <w:proofErr w:type="spellEnd"/>
      <w:r w:rsidR="000738CF">
        <w:rPr>
          <w:rFonts w:ascii="Arial" w:eastAsia="Arial" w:hAnsi="Arial" w:cs="Arial"/>
        </w:rPr>
        <w:t xml:space="preserve"> Inox mit einer Feuchtsalzausstattung versehen werden. Das Ausbringen von Feuchtsalz reduziert die Salz-Aufwandmengen erheblich und eignet sich besonders zum Präventivstreuen. </w:t>
      </w:r>
    </w:p>
    <w:p w14:paraId="4E97C244" w14:textId="77777777" w:rsidR="00596684" w:rsidRPr="00596684" w:rsidRDefault="00596684" w:rsidP="00596684">
      <w:pPr>
        <w:spacing w:after="120" w:line="360" w:lineRule="auto"/>
        <w:ind w:left="567" w:right="1695"/>
        <w:rPr>
          <w:rFonts w:ascii="Arial" w:eastAsia="Arial" w:hAnsi="Arial" w:cs="Arial"/>
        </w:rPr>
      </w:pPr>
    </w:p>
    <w:p w14:paraId="2F04927B" w14:textId="77777777" w:rsidR="00596684" w:rsidRPr="00596684" w:rsidRDefault="00596684" w:rsidP="00596684">
      <w:pPr>
        <w:spacing w:after="120" w:line="360" w:lineRule="auto"/>
        <w:ind w:left="567" w:right="1695"/>
        <w:rPr>
          <w:rFonts w:ascii="Arial" w:eastAsia="Arial" w:hAnsi="Arial" w:cs="Arial"/>
          <w:b/>
          <w:bCs/>
        </w:rPr>
      </w:pPr>
      <w:r w:rsidRPr="00596684">
        <w:rPr>
          <w:rFonts w:ascii="Arial" w:eastAsia="Arial" w:hAnsi="Arial" w:cs="Arial"/>
          <w:b/>
          <w:bCs/>
        </w:rPr>
        <w:t>IceTiger S Inox – Kompakt und flexibel</w:t>
      </w:r>
    </w:p>
    <w:p w14:paraId="5D74421D" w14:textId="158A388D" w:rsidR="00596684" w:rsidRDefault="00596684" w:rsidP="00596684">
      <w:pPr>
        <w:spacing w:after="120" w:line="360" w:lineRule="auto"/>
        <w:ind w:left="567" w:right="1695"/>
        <w:rPr>
          <w:rFonts w:ascii="Arial" w:eastAsia="Arial" w:hAnsi="Arial" w:cs="Arial"/>
        </w:rPr>
      </w:pPr>
      <w:r w:rsidRPr="00596684">
        <w:rPr>
          <w:rFonts w:ascii="Arial" w:eastAsia="Arial" w:hAnsi="Arial" w:cs="Arial"/>
        </w:rPr>
        <w:t xml:space="preserve">Für enge Räume, schmale Wege und leichtere Trägerfahrzeuge – </w:t>
      </w:r>
      <w:r w:rsidR="005A472C">
        <w:rPr>
          <w:rFonts w:ascii="Arial" w:eastAsia="Arial" w:hAnsi="Arial" w:cs="Arial"/>
        </w:rPr>
        <w:t xml:space="preserve">aber </w:t>
      </w:r>
      <w:r w:rsidRPr="00596684">
        <w:rPr>
          <w:rFonts w:ascii="Arial" w:eastAsia="Arial" w:hAnsi="Arial" w:cs="Arial"/>
        </w:rPr>
        <w:t xml:space="preserve">mit allen technischen Vorteilen des </w:t>
      </w:r>
      <w:r w:rsidR="00E46620">
        <w:rPr>
          <w:rFonts w:ascii="Arial" w:eastAsia="Arial" w:hAnsi="Arial" w:cs="Arial"/>
        </w:rPr>
        <w:t>„</w:t>
      </w:r>
      <w:r w:rsidRPr="00596684">
        <w:rPr>
          <w:rFonts w:ascii="Arial" w:eastAsia="Arial" w:hAnsi="Arial" w:cs="Arial"/>
        </w:rPr>
        <w:t>großen Bruders</w:t>
      </w:r>
      <w:r w:rsidR="00E46620">
        <w:rPr>
          <w:rFonts w:ascii="Arial" w:eastAsia="Arial" w:hAnsi="Arial" w:cs="Arial"/>
        </w:rPr>
        <w:t>“</w:t>
      </w:r>
      <w:r w:rsidR="005A472C">
        <w:rPr>
          <w:rFonts w:ascii="Arial" w:eastAsia="Arial" w:hAnsi="Arial" w:cs="Arial"/>
        </w:rPr>
        <w:t xml:space="preserve"> – ist der </w:t>
      </w:r>
      <w:proofErr w:type="spellStart"/>
      <w:r w:rsidR="005A472C">
        <w:rPr>
          <w:rFonts w:ascii="Arial" w:eastAsia="Arial" w:hAnsi="Arial" w:cs="Arial"/>
        </w:rPr>
        <w:t>IceTiger</w:t>
      </w:r>
      <w:proofErr w:type="spellEnd"/>
      <w:r w:rsidR="005A472C">
        <w:rPr>
          <w:rFonts w:ascii="Arial" w:eastAsia="Arial" w:hAnsi="Arial" w:cs="Arial"/>
        </w:rPr>
        <w:t xml:space="preserve"> S </w:t>
      </w:r>
      <w:r w:rsidR="00E46620">
        <w:rPr>
          <w:rFonts w:ascii="Arial" w:eastAsia="Arial" w:hAnsi="Arial" w:cs="Arial"/>
        </w:rPr>
        <w:t xml:space="preserve">Inox </w:t>
      </w:r>
      <w:r w:rsidR="005A472C">
        <w:rPr>
          <w:rFonts w:ascii="Arial" w:eastAsia="Arial" w:hAnsi="Arial" w:cs="Arial"/>
        </w:rPr>
        <w:t>mit einem Behältervolumen von 380 Litern und Erweiterungen auf maximal 920 Liter verfügbar</w:t>
      </w:r>
      <w:r w:rsidRPr="00596684">
        <w:rPr>
          <w:rFonts w:ascii="Arial" w:eastAsia="Arial" w:hAnsi="Arial" w:cs="Arial"/>
        </w:rPr>
        <w:t>.</w:t>
      </w:r>
    </w:p>
    <w:p w14:paraId="3F7B41F8" w14:textId="77777777" w:rsidR="001B6524" w:rsidRPr="00596684" w:rsidRDefault="001B6524" w:rsidP="00596684">
      <w:pPr>
        <w:spacing w:after="120" w:line="360" w:lineRule="auto"/>
        <w:ind w:left="567" w:right="1695"/>
        <w:rPr>
          <w:rFonts w:ascii="Arial" w:eastAsia="Arial" w:hAnsi="Arial" w:cs="Arial"/>
        </w:rPr>
      </w:pPr>
    </w:p>
    <w:p w14:paraId="7C24C0BC" w14:textId="4FB03D42" w:rsidR="001B6524" w:rsidRPr="00596684" w:rsidRDefault="00E46620" w:rsidP="001B6524">
      <w:pPr>
        <w:spacing w:after="120" w:line="360" w:lineRule="auto"/>
        <w:ind w:left="567" w:right="1695"/>
        <w:rPr>
          <w:rFonts w:ascii="Arial" w:eastAsia="Arial" w:hAnsi="Arial" w:cs="Arial"/>
          <w:b/>
          <w:bCs/>
        </w:rPr>
      </w:pPr>
      <w:r>
        <w:rPr>
          <w:rFonts w:ascii="Arial" w:eastAsia="Arial" w:hAnsi="Arial" w:cs="Arial"/>
          <w:b/>
          <w:bCs/>
        </w:rPr>
        <w:t xml:space="preserve">Vorteile im Überblick: </w:t>
      </w:r>
      <w:r w:rsidR="001B6524" w:rsidRPr="00596684">
        <w:rPr>
          <w:rFonts w:ascii="Arial" w:eastAsia="Arial" w:hAnsi="Arial" w:cs="Arial"/>
          <w:b/>
          <w:bCs/>
        </w:rPr>
        <w:t>Robuste Technik für den professionellen Einsatz</w:t>
      </w:r>
    </w:p>
    <w:p w14:paraId="2902F711" w14:textId="3C927827" w:rsidR="001B6524" w:rsidRDefault="001B6524" w:rsidP="001B6524">
      <w:pPr>
        <w:spacing w:after="120" w:line="360" w:lineRule="auto"/>
        <w:ind w:left="567" w:right="1695"/>
        <w:rPr>
          <w:rFonts w:ascii="Arial" w:eastAsia="Arial" w:hAnsi="Arial" w:cs="Arial"/>
        </w:rPr>
      </w:pPr>
      <w:r w:rsidRPr="00596684">
        <w:rPr>
          <w:rFonts w:ascii="Arial" w:eastAsia="Arial" w:hAnsi="Arial" w:cs="Arial"/>
        </w:rPr>
        <w:t>Ob</w:t>
      </w:r>
      <w:r>
        <w:rPr>
          <w:rFonts w:ascii="Arial" w:eastAsia="Arial" w:hAnsi="Arial" w:cs="Arial"/>
        </w:rPr>
        <w:t xml:space="preserve"> für</w:t>
      </w:r>
      <w:r w:rsidRPr="00596684">
        <w:rPr>
          <w:rFonts w:ascii="Arial" w:eastAsia="Arial" w:hAnsi="Arial" w:cs="Arial"/>
        </w:rPr>
        <w:t xml:space="preserve"> kommunale Anwendungen, Autobahnmeistereien oder private Dienstleister –</w:t>
      </w:r>
      <w:r>
        <w:rPr>
          <w:rFonts w:ascii="Arial" w:eastAsia="Arial" w:hAnsi="Arial" w:cs="Arial"/>
        </w:rPr>
        <w:t xml:space="preserve"> </w:t>
      </w:r>
      <w:proofErr w:type="spellStart"/>
      <w:r w:rsidRPr="00596684">
        <w:rPr>
          <w:rFonts w:ascii="Arial" w:eastAsia="Arial" w:hAnsi="Arial" w:cs="Arial"/>
        </w:rPr>
        <w:t>IceTiger</w:t>
      </w:r>
      <w:proofErr w:type="spellEnd"/>
      <w:r w:rsidRPr="00596684">
        <w:rPr>
          <w:rFonts w:ascii="Arial" w:eastAsia="Arial" w:hAnsi="Arial" w:cs="Arial"/>
        </w:rPr>
        <w:t xml:space="preserve"> Inox und </w:t>
      </w:r>
      <w:proofErr w:type="spellStart"/>
      <w:r w:rsidRPr="00596684">
        <w:rPr>
          <w:rFonts w:ascii="Arial" w:eastAsia="Arial" w:hAnsi="Arial" w:cs="Arial"/>
        </w:rPr>
        <w:t>IceTiger</w:t>
      </w:r>
      <w:proofErr w:type="spellEnd"/>
      <w:r w:rsidRPr="00596684">
        <w:rPr>
          <w:rFonts w:ascii="Arial" w:eastAsia="Arial" w:hAnsi="Arial" w:cs="Arial"/>
        </w:rPr>
        <w:t xml:space="preserve"> S Inox </w:t>
      </w:r>
      <w:r>
        <w:rPr>
          <w:rFonts w:ascii="Arial" w:eastAsia="Arial" w:hAnsi="Arial" w:cs="Arial"/>
        </w:rPr>
        <w:t>sind</w:t>
      </w:r>
      <w:r w:rsidRPr="00596684">
        <w:rPr>
          <w:rFonts w:ascii="Arial" w:eastAsia="Arial" w:hAnsi="Arial" w:cs="Arial"/>
        </w:rPr>
        <w:t xml:space="preserve"> </w:t>
      </w:r>
      <w:r>
        <w:rPr>
          <w:rFonts w:ascii="Arial" w:eastAsia="Arial" w:hAnsi="Arial" w:cs="Arial"/>
        </w:rPr>
        <w:t>zwei</w:t>
      </w:r>
      <w:r w:rsidRPr="00596684">
        <w:rPr>
          <w:rFonts w:ascii="Arial" w:eastAsia="Arial" w:hAnsi="Arial" w:cs="Arial"/>
        </w:rPr>
        <w:t xml:space="preserve"> professionelle Lösungen, die</w:t>
      </w:r>
      <w:r>
        <w:rPr>
          <w:rFonts w:ascii="Arial" w:eastAsia="Arial" w:hAnsi="Arial" w:cs="Arial"/>
        </w:rPr>
        <w:t xml:space="preserve"> mit</w:t>
      </w:r>
      <w:r w:rsidRPr="00596684">
        <w:rPr>
          <w:rFonts w:ascii="Arial" w:eastAsia="Arial" w:hAnsi="Arial" w:cs="Arial"/>
        </w:rPr>
        <w:t xml:space="preserve"> langlebige</w:t>
      </w:r>
      <w:r>
        <w:rPr>
          <w:rFonts w:ascii="Arial" w:eastAsia="Arial" w:hAnsi="Arial" w:cs="Arial"/>
        </w:rPr>
        <w:t>n</w:t>
      </w:r>
      <w:r w:rsidRPr="00596684">
        <w:rPr>
          <w:rFonts w:ascii="Arial" w:eastAsia="Arial" w:hAnsi="Arial" w:cs="Arial"/>
        </w:rPr>
        <w:t xml:space="preserve"> Materialien,</w:t>
      </w:r>
      <w:r w:rsidR="00B11A21">
        <w:rPr>
          <w:rFonts w:ascii="Arial" w:eastAsia="Arial" w:hAnsi="Arial" w:cs="Arial"/>
        </w:rPr>
        <w:t xml:space="preserve"> robuster Bauweise,</w:t>
      </w:r>
      <w:r w:rsidRPr="00596684">
        <w:rPr>
          <w:rFonts w:ascii="Arial" w:eastAsia="Arial" w:hAnsi="Arial" w:cs="Arial"/>
        </w:rPr>
        <w:t xml:space="preserve"> exakte</w:t>
      </w:r>
      <w:r>
        <w:rPr>
          <w:rFonts w:ascii="Arial" w:eastAsia="Arial" w:hAnsi="Arial" w:cs="Arial"/>
        </w:rPr>
        <w:t>r</w:t>
      </w:r>
      <w:r w:rsidRPr="00596684">
        <w:rPr>
          <w:rFonts w:ascii="Arial" w:eastAsia="Arial" w:hAnsi="Arial" w:cs="Arial"/>
        </w:rPr>
        <w:t xml:space="preserve"> </w:t>
      </w:r>
      <w:r w:rsidRPr="00596684">
        <w:rPr>
          <w:rFonts w:ascii="Arial" w:eastAsia="Arial" w:hAnsi="Arial" w:cs="Arial"/>
        </w:rPr>
        <w:lastRenderedPageBreak/>
        <w:t>Dosierung</w:t>
      </w:r>
      <w:r>
        <w:rPr>
          <w:rFonts w:ascii="Arial" w:eastAsia="Arial" w:hAnsi="Arial" w:cs="Arial"/>
        </w:rPr>
        <w:t xml:space="preserve"> und</w:t>
      </w:r>
      <w:r w:rsidRPr="00596684">
        <w:rPr>
          <w:rFonts w:ascii="Arial" w:eastAsia="Arial" w:hAnsi="Arial" w:cs="Arial"/>
        </w:rPr>
        <w:t xml:space="preserve"> intelligente</w:t>
      </w:r>
      <w:r>
        <w:rPr>
          <w:rFonts w:ascii="Arial" w:eastAsia="Arial" w:hAnsi="Arial" w:cs="Arial"/>
        </w:rPr>
        <w:t>r</w:t>
      </w:r>
      <w:r w:rsidRPr="00596684">
        <w:rPr>
          <w:rFonts w:ascii="Arial" w:eastAsia="Arial" w:hAnsi="Arial" w:cs="Arial"/>
        </w:rPr>
        <w:t xml:space="preserve"> Steuerung</w:t>
      </w:r>
      <w:r>
        <w:rPr>
          <w:rFonts w:ascii="Arial" w:eastAsia="Arial" w:hAnsi="Arial" w:cs="Arial"/>
        </w:rPr>
        <w:t xml:space="preserve"> </w:t>
      </w:r>
      <w:r w:rsidRPr="00596684">
        <w:rPr>
          <w:rFonts w:ascii="Arial" w:eastAsia="Arial" w:hAnsi="Arial" w:cs="Arial"/>
        </w:rPr>
        <w:t>den aktuellen Anforderungen im Winterdienst gerecht werden</w:t>
      </w:r>
      <w:r>
        <w:rPr>
          <w:rFonts w:ascii="Arial" w:eastAsia="Arial" w:hAnsi="Arial" w:cs="Arial"/>
        </w:rPr>
        <w:t xml:space="preserve">. </w:t>
      </w:r>
      <w:r w:rsidRPr="00596684">
        <w:rPr>
          <w:rFonts w:ascii="Arial" w:eastAsia="Arial" w:hAnsi="Arial" w:cs="Arial"/>
        </w:rPr>
        <w:t xml:space="preserve"> </w:t>
      </w:r>
    </w:p>
    <w:p w14:paraId="25288361" w14:textId="6BD289DA" w:rsidR="00596684" w:rsidRPr="00596684" w:rsidRDefault="00596684" w:rsidP="00596684">
      <w:pPr>
        <w:pStyle w:val="Listenabsatz"/>
        <w:numPr>
          <w:ilvl w:val="0"/>
          <w:numId w:val="27"/>
        </w:numPr>
        <w:spacing w:after="120" w:line="360" w:lineRule="auto"/>
        <w:ind w:right="1695"/>
        <w:rPr>
          <w:rFonts w:ascii="Arial" w:eastAsia="Arial" w:hAnsi="Arial" w:cs="Arial"/>
        </w:rPr>
      </w:pPr>
      <w:r w:rsidRPr="00596684">
        <w:rPr>
          <w:rFonts w:ascii="Arial" w:eastAsia="Arial" w:hAnsi="Arial" w:cs="Arial"/>
        </w:rPr>
        <w:t>Hydraulischer Antrieb aller Funktionen</w:t>
      </w:r>
    </w:p>
    <w:p w14:paraId="1E44EE8A" w14:textId="788035F0" w:rsidR="00596684" w:rsidRPr="00596684" w:rsidRDefault="00596684" w:rsidP="00596684">
      <w:pPr>
        <w:pStyle w:val="Listenabsatz"/>
        <w:numPr>
          <w:ilvl w:val="0"/>
          <w:numId w:val="27"/>
        </w:numPr>
        <w:spacing w:after="120" w:line="360" w:lineRule="auto"/>
        <w:ind w:right="1695"/>
        <w:rPr>
          <w:rFonts w:ascii="Arial" w:eastAsia="Arial" w:hAnsi="Arial" w:cs="Arial"/>
        </w:rPr>
      </w:pPr>
      <w:r w:rsidRPr="00596684">
        <w:rPr>
          <w:rFonts w:ascii="Arial" w:eastAsia="Arial" w:hAnsi="Arial" w:cs="Arial"/>
        </w:rPr>
        <w:t>Stufenlos einstellbare Streubreite und Streubildsymmetrie</w:t>
      </w:r>
    </w:p>
    <w:p w14:paraId="557FF6DA" w14:textId="70766DB7" w:rsidR="00596684" w:rsidRPr="00596684" w:rsidRDefault="00596684" w:rsidP="00596684">
      <w:pPr>
        <w:pStyle w:val="Listenabsatz"/>
        <w:numPr>
          <w:ilvl w:val="0"/>
          <w:numId w:val="27"/>
        </w:numPr>
        <w:spacing w:after="120" w:line="360" w:lineRule="auto"/>
        <w:ind w:right="1695"/>
        <w:rPr>
          <w:rFonts w:ascii="Arial" w:eastAsia="Arial" w:hAnsi="Arial" w:cs="Arial"/>
        </w:rPr>
      </w:pPr>
      <w:r w:rsidRPr="00596684">
        <w:rPr>
          <w:rFonts w:ascii="Arial" w:eastAsia="Arial" w:hAnsi="Arial" w:cs="Arial"/>
        </w:rPr>
        <w:t>Zuverlässige Steuerung aller Komponenten bei jeder Witterung</w:t>
      </w:r>
    </w:p>
    <w:p w14:paraId="726237E7" w14:textId="099AF696" w:rsidR="00B11A21" w:rsidRDefault="00596684" w:rsidP="00B11A21">
      <w:pPr>
        <w:pStyle w:val="Listenabsatz"/>
        <w:numPr>
          <w:ilvl w:val="0"/>
          <w:numId w:val="27"/>
        </w:numPr>
        <w:spacing w:after="120" w:line="360" w:lineRule="auto"/>
        <w:ind w:right="1695"/>
        <w:rPr>
          <w:rFonts w:ascii="Arial" w:eastAsia="Arial" w:hAnsi="Arial" w:cs="Arial"/>
        </w:rPr>
      </w:pPr>
      <w:r w:rsidRPr="00596684">
        <w:rPr>
          <w:rFonts w:ascii="Arial" w:eastAsia="Arial" w:hAnsi="Arial" w:cs="Arial"/>
        </w:rPr>
        <w:t>Einfache Wartung und Reinigung durch durchdachte Konstruktion</w:t>
      </w:r>
    </w:p>
    <w:p w14:paraId="2DB6A655" w14:textId="2D0A7B39" w:rsidR="00B11A21" w:rsidRPr="00B11A21" w:rsidRDefault="00B11A21" w:rsidP="00B11A21">
      <w:pPr>
        <w:pStyle w:val="Listenabsatz"/>
        <w:numPr>
          <w:ilvl w:val="0"/>
          <w:numId w:val="27"/>
        </w:numPr>
        <w:spacing w:after="120" w:line="360" w:lineRule="auto"/>
        <w:ind w:right="1695"/>
        <w:rPr>
          <w:rFonts w:ascii="Arial" w:eastAsia="Arial" w:hAnsi="Arial" w:cs="Arial"/>
        </w:rPr>
      </w:pPr>
      <w:r>
        <w:rPr>
          <w:rFonts w:ascii="Arial" w:eastAsia="Arial" w:hAnsi="Arial" w:cs="Arial"/>
        </w:rPr>
        <w:t>Gan</w:t>
      </w:r>
      <w:r w:rsidR="00A94666">
        <w:rPr>
          <w:rFonts w:ascii="Arial" w:eastAsia="Arial" w:hAnsi="Arial" w:cs="Arial"/>
        </w:rPr>
        <w:t>z</w:t>
      </w:r>
      <w:r>
        <w:rPr>
          <w:rFonts w:ascii="Arial" w:eastAsia="Arial" w:hAnsi="Arial" w:cs="Arial"/>
        </w:rPr>
        <w:t>jähriger Einsatz durch Streuen von Splitt im Wegedienst i</w:t>
      </w:r>
      <w:r w:rsidR="00C47739">
        <w:rPr>
          <w:rFonts w:ascii="Arial" w:eastAsia="Arial" w:hAnsi="Arial" w:cs="Arial"/>
        </w:rPr>
        <w:t xml:space="preserve">n den </w:t>
      </w:r>
      <w:r>
        <w:rPr>
          <w:rFonts w:ascii="Arial" w:eastAsia="Arial" w:hAnsi="Arial" w:cs="Arial"/>
        </w:rPr>
        <w:t>Sommer</w:t>
      </w:r>
      <w:r w:rsidR="00C47739">
        <w:rPr>
          <w:rFonts w:ascii="Arial" w:eastAsia="Arial" w:hAnsi="Arial" w:cs="Arial"/>
        </w:rPr>
        <w:t xml:space="preserve">monaten </w:t>
      </w:r>
    </w:p>
    <w:p w14:paraId="4F8855C2" w14:textId="409C4CA9" w:rsidR="00B11A21" w:rsidRPr="00B11A21" w:rsidRDefault="00B11A21" w:rsidP="00B11A21">
      <w:pPr>
        <w:pStyle w:val="Listenabsatz"/>
        <w:numPr>
          <w:ilvl w:val="0"/>
          <w:numId w:val="27"/>
        </w:numPr>
        <w:spacing w:after="120" w:line="360" w:lineRule="auto"/>
        <w:ind w:right="1695"/>
        <w:rPr>
          <w:rFonts w:ascii="Arial" w:eastAsia="Arial" w:hAnsi="Arial" w:cs="Arial"/>
        </w:rPr>
      </w:pPr>
      <w:r>
        <w:rPr>
          <w:rFonts w:ascii="Arial" w:eastAsia="Arial" w:hAnsi="Arial" w:cs="Arial"/>
        </w:rPr>
        <w:t xml:space="preserve">Edelstahlkonstruktion von Behälter und Streuorganen </w:t>
      </w:r>
    </w:p>
    <w:p w14:paraId="64E7EE90" w14:textId="1C556114" w:rsidR="002134A0" w:rsidRDefault="002134A0">
      <w:pPr>
        <w:rPr>
          <w:rFonts w:ascii="Arial" w:eastAsia="Arial" w:hAnsi="Arial" w:cs="Arial"/>
        </w:rPr>
      </w:pPr>
      <w:r>
        <w:rPr>
          <w:rFonts w:ascii="Arial" w:eastAsia="Arial" w:hAnsi="Arial" w:cs="Arial"/>
        </w:rPr>
        <w:br w:type="page"/>
      </w:r>
    </w:p>
    <w:p w14:paraId="08AC0172" w14:textId="0B26EA04" w:rsidR="0035559B" w:rsidRDefault="00526D26" w:rsidP="004B5932">
      <w:pPr>
        <w:spacing w:after="120" w:line="360" w:lineRule="auto"/>
        <w:ind w:right="1695" w:firstLine="708"/>
        <w:rPr>
          <w:rFonts w:ascii="Arial" w:hAnsi="Arial" w:cs="Arial"/>
          <w:bCs/>
          <w:noProof/>
          <w:color w:val="808080" w:themeColor="background1" w:themeShade="80"/>
          <w:sz w:val="20"/>
          <w:szCs w:val="20"/>
        </w:rPr>
      </w:pPr>
      <w:r>
        <w:rPr>
          <w:rFonts w:ascii="Arial" w:hAnsi="Arial" w:cs="Arial"/>
          <w:bCs/>
          <w:noProof/>
          <w:color w:val="808080" w:themeColor="background1" w:themeShade="80"/>
          <w:sz w:val="20"/>
          <w:szCs w:val="20"/>
        </w:rPr>
        <w:lastRenderedPageBreak/>
        <w:drawing>
          <wp:inline distT="0" distB="0" distL="0" distR="0" wp14:anchorId="544110AF" wp14:editId="6FBAE167">
            <wp:extent cx="4570730" cy="3307080"/>
            <wp:effectExtent l="0" t="0" r="1270" b="7620"/>
            <wp:docPr id="19865847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4073" t="16353" r="10001" b="12597"/>
                    <a:stretch>
                      <a:fillRect/>
                    </a:stretch>
                  </pic:blipFill>
                  <pic:spPr bwMode="auto">
                    <a:xfrm>
                      <a:off x="0" y="0"/>
                      <a:ext cx="4572000" cy="3307999"/>
                    </a:xfrm>
                    <a:prstGeom prst="rect">
                      <a:avLst/>
                    </a:prstGeom>
                    <a:noFill/>
                    <a:ln>
                      <a:noFill/>
                    </a:ln>
                    <a:extLst>
                      <a:ext uri="{53640926-AAD7-44D8-BBD7-CCE9431645EC}">
                        <a14:shadowObscured xmlns:a14="http://schemas.microsoft.com/office/drawing/2010/main"/>
                      </a:ext>
                    </a:extLst>
                  </pic:spPr>
                </pic:pic>
              </a:graphicData>
            </a:graphic>
          </wp:inline>
        </w:drawing>
      </w:r>
    </w:p>
    <w:p w14:paraId="2062D25E" w14:textId="1F960D06" w:rsidR="004B5932" w:rsidRDefault="0035559B" w:rsidP="004236D8">
      <w:pPr>
        <w:spacing w:after="120" w:line="360" w:lineRule="auto"/>
        <w:ind w:left="720" w:right="1317" w:hanging="12"/>
        <w:rPr>
          <w:rFonts w:ascii="Arial" w:eastAsia="Arial" w:hAnsi="Arial" w:cs="Arial"/>
        </w:rPr>
      </w:pPr>
      <w:proofErr w:type="spellStart"/>
      <w:r w:rsidRPr="0035559B">
        <w:rPr>
          <w:rFonts w:ascii="Arial" w:eastAsia="Arial" w:hAnsi="Arial" w:cs="Arial"/>
        </w:rPr>
        <w:t>IceTiger</w:t>
      </w:r>
      <w:proofErr w:type="spellEnd"/>
      <w:r w:rsidRPr="0035559B">
        <w:rPr>
          <w:rFonts w:ascii="Arial" w:eastAsia="Arial" w:hAnsi="Arial" w:cs="Arial"/>
        </w:rPr>
        <w:t xml:space="preserve"> Inox </w:t>
      </w:r>
      <w:r>
        <w:rPr>
          <w:rFonts w:ascii="Arial" w:eastAsia="Arial" w:hAnsi="Arial" w:cs="Arial"/>
        </w:rPr>
        <w:t>mit Grundbehälter und Streuorganen aus</w:t>
      </w:r>
      <w:r w:rsidRPr="008E6AD6">
        <w:rPr>
          <w:rFonts w:ascii="Arial" w:eastAsia="Arial" w:hAnsi="Arial" w:cs="Arial"/>
        </w:rPr>
        <w:t xml:space="preserve"> </w:t>
      </w:r>
      <w:r>
        <w:rPr>
          <w:rFonts w:ascii="Arial" w:eastAsia="Arial" w:hAnsi="Arial" w:cs="Arial"/>
        </w:rPr>
        <w:t xml:space="preserve">hochwertigem </w:t>
      </w:r>
      <w:r w:rsidRPr="008E6AD6">
        <w:rPr>
          <w:rFonts w:ascii="Arial" w:eastAsia="Arial" w:hAnsi="Arial" w:cs="Arial"/>
        </w:rPr>
        <w:t>Edelstahl</w:t>
      </w:r>
      <w:r w:rsidR="00526D26" w:rsidRPr="0035559B">
        <w:rPr>
          <w:rFonts w:ascii="Arial" w:eastAsia="Arial" w:hAnsi="Arial" w:cs="Arial"/>
        </w:rPr>
        <w:br/>
      </w:r>
      <w:r w:rsidR="00526D26">
        <w:rPr>
          <w:rFonts w:ascii="Arial" w:hAnsi="Arial" w:cs="Arial"/>
          <w:bCs/>
          <w:noProof/>
          <w:color w:val="808080" w:themeColor="background1" w:themeShade="80"/>
          <w:sz w:val="20"/>
          <w:szCs w:val="20"/>
        </w:rPr>
        <w:drawing>
          <wp:inline distT="0" distB="0" distL="0" distR="0" wp14:anchorId="45674B8F" wp14:editId="624EFC03">
            <wp:extent cx="5943600" cy="3450730"/>
            <wp:effectExtent l="0" t="0" r="0" b="0"/>
            <wp:docPr id="1924574227" name="Grafik 2" descr="Ein Bild, das Rad, Reifen, Fahrzeug, Land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574227" name="Grafik 2" descr="Ein Bild, das Rad, Reifen, Fahrzeug, Landfahrzeug enthält.&#10;&#10;KI-generierte Inhalte können fehlerhaft sein."/>
                    <pic:cNvPicPr>
                      <a:picLocks noChangeAspect="1" noChangeArrowheads="1"/>
                    </pic:cNvPicPr>
                  </pic:nvPicPr>
                  <pic:blipFill rotWithShape="1">
                    <a:blip r:embed="rId9">
                      <a:extLst>
                        <a:ext uri="{28A0092B-C50C-407E-A947-70E740481C1C}">
                          <a14:useLocalDpi xmlns:a14="http://schemas.microsoft.com/office/drawing/2010/main" val="0"/>
                        </a:ext>
                      </a:extLst>
                    </a:blip>
                    <a:srcRect b="18782"/>
                    <a:stretch>
                      <a:fillRect/>
                    </a:stretch>
                  </pic:blipFill>
                  <pic:spPr bwMode="auto">
                    <a:xfrm>
                      <a:off x="0" y="0"/>
                      <a:ext cx="5943600" cy="3450730"/>
                    </a:xfrm>
                    <a:prstGeom prst="rect">
                      <a:avLst/>
                    </a:prstGeom>
                    <a:noFill/>
                    <a:ln>
                      <a:noFill/>
                    </a:ln>
                    <a:extLst>
                      <a:ext uri="{53640926-AAD7-44D8-BBD7-CCE9431645EC}">
                        <a14:shadowObscured xmlns:a14="http://schemas.microsoft.com/office/drawing/2010/main"/>
                      </a:ext>
                    </a:extLst>
                  </pic:spPr>
                </pic:pic>
              </a:graphicData>
            </a:graphic>
          </wp:inline>
        </w:drawing>
      </w:r>
    </w:p>
    <w:p w14:paraId="07C34C9A" w14:textId="71C5E12B" w:rsidR="004B5932" w:rsidRDefault="004B5932" w:rsidP="004B5932">
      <w:pPr>
        <w:spacing w:after="120" w:line="360" w:lineRule="auto"/>
        <w:ind w:left="708" w:right="1695"/>
        <w:rPr>
          <w:rFonts w:ascii="Arial" w:eastAsia="Arial" w:hAnsi="Arial" w:cs="Arial"/>
        </w:rPr>
      </w:pPr>
      <w:proofErr w:type="spellStart"/>
      <w:r w:rsidRPr="004B5932">
        <w:rPr>
          <w:rFonts w:ascii="Arial" w:eastAsia="Arial" w:hAnsi="Arial" w:cs="Arial"/>
        </w:rPr>
        <w:t>Winterdienststreuer</w:t>
      </w:r>
      <w:proofErr w:type="spellEnd"/>
      <w:r w:rsidRPr="004B5932">
        <w:rPr>
          <w:rFonts w:ascii="Arial" w:eastAsia="Arial" w:hAnsi="Arial" w:cs="Arial"/>
        </w:rPr>
        <w:t xml:space="preserve"> </w:t>
      </w:r>
      <w:proofErr w:type="spellStart"/>
      <w:r w:rsidRPr="004B5932">
        <w:rPr>
          <w:rFonts w:ascii="Arial" w:eastAsia="Arial" w:hAnsi="Arial" w:cs="Arial"/>
        </w:rPr>
        <w:t>IceTiger</w:t>
      </w:r>
      <w:proofErr w:type="spellEnd"/>
      <w:r w:rsidRPr="004B5932">
        <w:rPr>
          <w:rFonts w:ascii="Arial" w:eastAsia="Arial" w:hAnsi="Arial" w:cs="Arial"/>
        </w:rPr>
        <w:t xml:space="preserve"> </w:t>
      </w:r>
      <w:r w:rsidR="00955E2F">
        <w:rPr>
          <w:rFonts w:ascii="Arial" w:eastAsia="Arial" w:hAnsi="Arial" w:cs="Arial"/>
        </w:rPr>
        <w:t xml:space="preserve">Inox </w:t>
      </w:r>
      <w:r w:rsidRPr="004B5932">
        <w:rPr>
          <w:rFonts w:ascii="Arial" w:eastAsia="Arial" w:hAnsi="Arial" w:cs="Arial"/>
        </w:rPr>
        <w:t xml:space="preserve">mit Behältervolumen von 1.000 l bis 1.900 l </w:t>
      </w:r>
    </w:p>
    <w:p w14:paraId="3595A794" w14:textId="77777777" w:rsidR="004B5932" w:rsidRDefault="004B5932" w:rsidP="004B5932">
      <w:pPr>
        <w:spacing w:after="120" w:line="360" w:lineRule="auto"/>
        <w:ind w:left="708" w:right="1695"/>
        <w:rPr>
          <w:rFonts w:ascii="Arial" w:eastAsia="Arial" w:hAnsi="Arial" w:cs="Arial"/>
        </w:rPr>
      </w:pPr>
    </w:p>
    <w:p w14:paraId="4ECD1759" w14:textId="77777777" w:rsidR="004B5932" w:rsidRDefault="004B5932" w:rsidP="004B5932">
      <w:pPr>
        <w:spacing w:after="120" w:line="360" w:lineRule="auto"/>
        <w:ind w:left="708" w:right="1695"/>
        <w:rPr>
          <w:rFonts w:ascii="Arial" w:eastAsia="Arial" w:hAnsi="Arial" w:cs="Arial"/>
        </w:rPr>
      </w:pPr>
    </w:p>
    <w:p w14:paraId="4703FC50" w14:textId="14986EF2" w:rsidR="004B5932" w:rsidRDefault="00526D26" w:rsidP="004B5932">
      <w:pPr>
        <w:spacing w:after="120" w:line="360" w:lineRule="auto"/>
        <w:ind w:left="708" w:right="1695"/>
        <w:rPr>
          <w:rFonts w:ascii="Arial" w:eastAsia="Arial" w:hAnsi="Arial" w:cs="Arial"/>
        </w:rPr>
      </w:pPr>
      <w:r>
        <w:rPr>
          <w:rFonts w:ascii="Arial" w:eastAsia="Arial" w:hAnsi="Arial" w:cs="Arial"/>
          <w:noProof/>
        </w:rPr>
        <w:lastRenderedPageBreak/>
        <w:drawing>
          <wp:inline distT="0" distB="0" distL="0" distR="0" wp14:anchorId="1757D34B" wp14:editId="2534B8ED">
            <wp:extent cx="4572000" cy="3053953"/>
            <wp:effectExtent l="0" t="0" r="0" b="0"/>
            <wp:docPr id="116735612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72000" cy="3053953"/>
                    </a:xfrm>
                    <a:prstGeom prst="rect">
                      <a:avLst/>
                    </a:prstGeom>
                    <a:noFill/>
                    <a:ln>
                      <a:noFill/>
                    </a:ln>
                  </pic:spPr>
                </pic:pic>
              </a:graphicData>
            </a:graphic>
          </wp:inline>
        </w:drawing>
      </w:r>
    </w:p>
    <w:p w14:paraId="4B25D615" w14:textId="7F83B893" w:rsidR="004B5932" w:rsidRPr="004B5932" w:rsidRDefault="00955E2F" w:rsidP="004B5932">
      <w:pPr>
        <w:spacing w:after="120" w:line="360" w:lineRule="auto"/>
        <w:ind w:left="708" w:right="1695"/>
        <w:rPr>
          <w:rFonts w:ascii="Arial" w:eastAsia="Arial" w:hAnsi="Arial" w:cs="Arial"/>
        </w:rPr>
      </w:pPr>
      <w:proofErr w:type="spellStart"/>
      <w:r w:rsidRPr="004B5932">
        <w:rPr>
          <w:rFonts w:ascii="Arial" w:eastAsia="Arial" w:hAnsi="Arial" w:cs="Arial"/>
        </w:rPr>
        <w:t>Winterdienststreuer</w:t>
      </w:r>
      <w:proofErr w:type="spellEnd"/>
      <w:r w:rsidRPr="004B5932">
        <w:rPr>
          <w:rFonts w:ascii="Arial" w:eastAsia="Arial" w:hAnsi="Arial" w:cs="Arial"/>
        </w:rPr>
        <w:t xml:space="preserve"> </w:t>
      </w:r>
      <w:proofErr w:type="spellStart"/>
      <w:r w:rsidR="004B5932" w:rsidRPr="004B5932">
        <w:rPr>
          <w:rFonts w:ascii="Arial" w:eastAsia="Arial" w:hAnsi="Arial" w:cs="Arial"/>
        </w:rPr>
        <w:t>IceTiger</w:t>
      </w:r>
      <w:proofErr w:type="spellEnd"/>
      <w:r w:rsidR="004B5932" w:rsidRPr="004B5932">
        <w:rPr>
          <w:rFonts w:ascii="Arial" w:eastAsia="Arial" w:hAnsi="Arial" w:cs="Arial"/>
        </w:rPr>
        <w:t xml:space="preserve"> S </w:t>
      </w:r>
      <w:r>
        <w:rPr>
          <w:rFonts w:ascii="Arial" w:eastAsia="Arial" w:hAnsi="Arial" w:cs="Arial"/>
        </w:rPr>
        <w:t xml:space="preserve">Inox </w:t>
      </w:r>
      <w:r w:rsidR="004B5932" w:rsidRPr="004B5932">
        <w:rPr>
          <w:rFonts w:ascii="Arial" w:eastAsia="Arial" w:hAnsi="Arial" w:cs="Arial"/>
        </w:rPr>
        <w:t xml:space="preserve">mit Behältervolumen von 380 l bis 920 l  </w:t>
      </w:r>
    </w:p>
    <w:p w14:paraId="7CFFB934" w14:textId="609CA3EE" w:rsidR="008E6AD6" w:rsidRDefault="008E6AD6">
      <w:pPr>
        <w:rPr>
          <w:rFonts w:ascii="Arial" w:hAnsi="Arial" w:cs="Arial"/>
          <w:bCs/>
          <w:color w:val="808080" w:themeColor="background1" w:themeShade="80"/>
          <w:sz w:val="20"/>
          <w:szCs w:val="20"/>
        </w:rPr>
      </w:pPr>
    </w:p>
    <w:p w14:paraId="4FB99B92" w14:textId="77777777" w:rsidR="00526D26" w:rsidRDefault="00526D26">
      <w:pPr>
        <w:rPr>
          <w:rFonts w:ascii="Arial" w:hAnsi="Arial" w:cs="Arial"/>
          <w:bCs/>
          <w:color w:val="808080" w:themeColor="background1" w:themeShade="80"/>
          <w:sz w:val="20"/>
          <w:szCs w:val="20"/>
        </w:rPr>
      </w:pPr>
    </w:p>
    <w:p w14:paraId="62F0D5A7" w14:textId="77777777" w:rsidR="00526D26" w:rsidRDefault="00526D26">
      <w:pPr>
        <w:rPr>
          <w:rFonts w:ascii="Arial" w:hAnsi="Arial" w:cs="Arial"/>
          <w:bCs/>
          <w:color w:val="808080" w:themeColor="background1" w:themeShade="80"/>
          <w:sz w:val="20"/>
          <w:szCs w:val="20"/>
        </w:rPr>
      </w:pPr>
    </w:p>
    <w:p w14:paraId="3FA023B3" w14:textId="77777777" w:rsidR="004236D8" w:rsidRDefault="004236D8">
      <w:pPr>
        <w:rPr>
          <w:rFonts w:ascii="Arial" w:hAnsi="Arial" w:cs="Arial"/>
          <w:bCs/>
          <w:color w:val="808080" w:themeColor="background1" w:themeShade="80"/>
          <w:sz w:val="20"/>
          <w:szCs w:val="20"/>
        </w:rPr>
      </w:pPr>
    </w:p>
    <w:p w14:paraId="7E80A9A3" w14:textId="77777777" w:rsidR="00526D26" w:rsidRDefault="00526D26">
      <w:pPr>
        <w:rPr>
          <w:rFonts w:ascii="Arial" w:hAnsi="Arial" w:cs="Arial"/>
          <w:bCs/>
          <w:color w:val="808080" w:themeColor="background1" w:themeShade="80"/>
          <w:sz w:val="20"/>
          <w:szCs w:val="20"/>
        </w:rPr>
      </w:pPr>
    </w:p>
    <w:p w14:paraId="3624A2AE" w14:textId="77777777" w:rsidR="002A3187" w:rsidRDefault="002A3187" w:rsidP="004B5932">
      <w:pPr>
        <w:tabs>
          <w:tab w:val="left" w:pos="3550"/>
        </w:tabs>
        <w:spacing w:line="360" w:lineRule="auto"/>
        <w:ind w:right="1128"/>
        <w:rPr>
          <w:rFonts w:ascii="Arial" w:hAnsi="Arial" w:cs="Arial"/>
          <w:bCs/>
          <w:color w:val="808080" w:themeColor="background1" w:themeShade="80"/>
          <w:sz w:val="20"/>
          <w:szCs w:val="20"/>
        </w:rPr>
      </w:pPr>
    </w:p>
    <w:p w14:paraId="655F29AA" w14:textId="257FF983" w:rsidR="00D34808" w:rsidRPr="00D27732" w:rsidRDefault="00D34808" w:rsidP="004236D8">
      <w:pPr>
        <w:tabs>
          <w:tab w:val="left" w:pos="3550"/>
        </w:tabs>
        <w:spacing w:line="360" w:lineRule="auto"/>
        <w:ind w:left="567" w:right="687"/>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w:t>
      </w:r>
      <w:r w:rsidR="004236D8">
        <w:rPr>
          <w:rFonts w:ascii="Arial" w:hAnsi="Arial" w:cs="Arial"/>
          <w:bCs/>
          <w:color w:val="808080" w:themeColor="background1" w:themeShade="80"/>
          <w:sz w:val="20"/>
          <w:szCs w:val="20"/>
        </w:rPr>
        <w:t>-</w:t>
      </w:r>
      <w:r w:rsidRPr="00D27732">
        <w:rPr>
          <w:rFonts w:ascii="Arial" w:hAnsi="Arial" w:cs="Arial"/>
          <w:bCs/>
          <w:color w:val="808080" w:themeColor="background1" w:themeShade="80"/>
          <w:sz w:val="20"/>
          <w:szCs w:val="20"/>
        </w:rPr>
        <w:t xml:space="preserve">verkehrsvorschriften sind einzuhalten, sodass eine besondere Genehmigungspflicht entstehen kann.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11"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27"/>
      <w:footerReference w:type="default" r:id="rId2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EE7B39" w14:textId="77777777" w:rsidR="0073552F" w:rsidRDefault="0073552F">
      <w:r>
        <w:separator/>
      </w:r>
    </w:p>
  </w:endnote>
  <w:endnote w:type="continuationSeparator" w:id="0">
    <w:p w14:paraId="3D35086E" w14:textId="77777777" w:rsidR="0073552F" w:rsidRDefault="007355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altName w:val="Courier New"/>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B97820" w14:textId="77777777" w:rsidR="0073552F" w:rsidRDefault="0073552F">
      <w:r>
        <w:separator/>
      </w:r>
    </w:p>
  </w:footnote>
  <w:footnote w:type="continuationSeparator" w:id="0">
    <w:p w14:paraId="6A3F58C0" w14:textId="77777777" w:rsidR="0073552F" w:rsidRDefault="007355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5E5062FC">
              <wp:simplePos x="0" y="0"/>
              <wp:positionH relativeFrom="margin">
                <wp:posOffset>3780155</wp:posOffset>
              </wp:positionH>
              <wp:positionV relativeFrom="paragraph">
                <wp:posOffset>-682625</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28833A68" w:rsidR="00E81D17" w:rsidRPr="00E169A1" w:rsidRDefault="00273240" w:rsidP="00E81D17">
                          <w:pPr>
                            <w:pStyle w:val="StandardWeb"/>
                            <w:spacing w:after="0" w:afterAutospacing="0"/>
                            <w:jc w:val="right"/>
                            <w:rPr>
                              <w:color w:val="FFFFFF" w:themeColor="background1"/>
                              <w:sz w:val="28"/>
                              <w:szCs w:val="28"/>
                            </w:rPr>
                          </w:pPr>
                          <w:r w:rsidRPr="00E169A1">
                            <w:rPr>
                              <w:rFonts w:ascii="Arial" w:hAnsi="Arial" w:cs="Arial"/>
                              <w:color w:val="FFFFFF" w:themeColor="background1"/>
                              <w:kern w:val="24"/>
                              <w:sz w:val="28"/>
                              <w:szCs w:val="28"/>
                            </w:rPr>
                            <w:t xml:space="preserve">Presseinformation </w:t>
                          </w:r>
                          <w:r w:rsidR="00526D26">
                            <w:rPr>
                              <w:rFonts w:ascii="Arial" w:hAnsi="Arial" w:cs="Arial"/>
                              <w:color w:val="FFFFFF" w:themeColor="background1"/>
                              <w:kern w:val="24"/>
                              <w:sz w:val="28"/>
                              <w:szCs w:val="28"/>
                            </w:rPr>
                            <w:t>Januar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297.65pt;margin-top:-53.75pt;width:240.7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BaQ5HLiAAAADQEAAA8AAABkcnMvZG93bnJldi54bWxM&#10;j8FOwzAMhu9Ie4fIk7htSYGurDSdKgRIO7IiIW5p47WFxqmarOvenuwER9uffn9/tptNzyYcXWdJ&#10;QrQWwJBqqztqJHyUr6tHYM4r0qq3hBIu6GCXL24ylWp7pnecDr5hIYRcqiS03g8p565u0Si3tgNS&#10;uB3taJQP49hwPapzCDc9vxNiw43qKHxo1YDPLdY/h5OR4KppX16G4vP7y9VV8UKmfNi/SXm7nIsn&#10;YB5n/wfDVT+oQx6cKnsi7VgvId7G9wGVsIpEEgO7IiLZJMCqsIujCHie8f8t8l8AAAD//wMAUEsB&#10;Ai0AFAAGAAgAAAAhALaDOJL+AAAA4QEAABMAAAAAAAAAAAAAAAAAAAAAAFtDb250ZW50X1R5cGVz&#10;XS54bWxQSwECLQAUAAYACAAAACEAOP0h/9YAAACUAQAACwAAAAAAAAAAAAAAAAAvAQAAX3JlbHMv&#10;LnJlbHNQSwECLQAUAAYACAAAACEAHsZP9OwBAAAqBAAADgAAAAAAAAAAAAAAAAAuAgAAZHJzL2Uy&#10;b0RvYy54bWxQSwECLQAUAAYACAAAACEAFpDkcuIAAAANAQAADwAAAAAAAAAAAAAAAABGBAAAZHJz&#10;L2Rvd25yZXYueG1sUEsFBgAAAAAEAAQA8wAAAFUFAAAAAA==&#10;" filled="f" stroked="f" strokeweight="2pt">
              <v:textbox>
                <w:txbxContent>
                  <w:p w14:paraId="013434D6" w14:textId="28833A68" w:rsidR="00E81D17" w:rsidRPr="00E169A1" w:rsidRDefault="00273240" w:rsidP="00E81D17">
                    <w:pPr>
                      <w:pStyle w:val="StandardWeb"/>
                      <w:spacing w:after="0" w:afterAutospacing="0"/>
                      <w:jc w:val="right"/>
                      <w:rPr>
                        <w:color w:val="FFFFFF" w:themeColor="background1"/>
                        <w:sz w:val="28"/>
                        <w:szCs w:val="28"/>
                      </w:rPr>
                    </w:pPr>
                    <w:r w:rsidRPr="00E169A1">
                      <w:rPr>
                        <w:rFonts w:ascii="Arial" w:hAnsi="Arial" w:cs="Arial"/>
                        <w:color w:val="FFFFFF" w:themeColor="background1"/>
                        <w:kern w:val="24"/>
                        <w:sz w:val="28"/>
                        <w:szCs w:val="28"/>
                      </w:rPr>
                      <w:t xml:space="preserve">Presseinformation </w:t>
                    </w:r>
                    <w:r w:rsidR="00526D26">
                      <w:rPr>
                        <w:rFonts w:ascii="Arial" w:hAnsi="Arial" w:cs="Arial"/>
                        <w:color w:val="FFFFFF" w:themeColor="background1"/>
                        <w:kern w:val="24"/>
                        <w:sz w:val="28"/>
                        <w:szCs w:val="28"/>
                      </w:rPr>
                      <w:t>Januar 2026</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0BC3E60"/>
    <w:multiLevelType w:val="hybridMultilevel"/>
    <w:tmpl w:val="72361B8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7C1FBA"/>
    <w:multiLevelType w:val="hybridMultilevel"/>
    <w:tmpl w:val="7EB8CC92"/>
    <w:lvl w:ilvl="0" w:tplc="64B87E98">
      <w:start w:val="10"/>
      <w:numFmt w:val="bullet"/>
      <w:lvlText w:val="•"/>
      <w:lvlJc w:val="left"/>
      <w:pPr>
        <w:ind w:left="2136" w:hanging="360"/>
      </w:pPr>
      <w:rPr>
        <w:rFonts w:ascii="Arial" w:eastAsia="Arial" w:hAnsi="Arial" w:cs="Arial" w:hint="default"/>
      </w:rPr>
    </w:lvl>
    <w:lvl w:ilvl="1" w:tplc="C0B8F852">
      <w:start w:val="10"/>
      <w:numFmt w:val="bullet"/>
      <w:lvlText w:val="-"/>
      <w:lvlJc w:val="left"/>
      <w:pPr>
        <w:ind w:left="2856" w:hanging="360"/>
      </w:pPr>
      <w:rPr>
        <w:rFonts w:ascii="Arial" w:eastAsia="Arial" w:hAnsi="Arial" w:cs="Arial"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1EB126E6"/>
    <w:multiLevelType w:val="hybridMultilevel"/>
    <w:tmpl w:val="DACEC56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22235F4D"/>
    <w:multiLevelType w:val="hybridMultilevel"/>
    <w:tmpl w:val="A492EFD6"/>
    <w:lvl w:ilvl="0" w:tplc="64B87E98">
      <w:start w:val="10"/>
      <w:numFmt w:val="bullet"/>
      <w:lvlText w:val="•"/>
      <w:lvlJc w:val="left"/>
      <w:pPr>
        <w:ind w:left="927" w:hanging="360"/>
      </w:pPr>
      <w:rPr>
        <w:rFonts w:ascii="Arial" w:eastAsia="Arial" w:hAnsi="Arial" w:cs="Arial"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1" w15:restartNumberingAfterBreak="0">
    <w:nsid w:val="28DB22FB"/>
    <w:multiLevelType w:val="hybridMultilevel"/>
    <w:tmpl w:val="437AFB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385F471F"/>
    <w:multiLevelType w:val="hybridMultilevel"/>
    <w:tmpl w:val="E492359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53A146A"/>
    <w:multiLevelType w:val="hybridMultilevel"/>
    <w:tmpl w:val="7FA8E48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BB93AB0"/>
    <w:multiLevelType w:val="hybridMultilevel"/>
    <w:tmpl w:val="81CE3B3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6C473ED"/>
    <w:multiLevelType w:val="hybridMultilevel"/>
    <w:tmpl w:val="34F610B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58A32A11"/>
    <w:multiLevelType w:val="hybridMultilevel"/>
    <w:tmpl w:val="5102115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9"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0"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1" w15:restartNumberingAfterBreak="0">
    <w:nsid w:val="667564BA"/>
    <w:multiLevelType w:val="hybridMultilevel"/>
    <w:tmpl w:val="E5F81C4A"/>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CEE2666"/>
    <w:multiLevelType w:val="hybridMultilevel"/>
    <w:tmpl w:val="949CB6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5" w15:restartNumberingAfterBreak="0">
    <w:nsid w:val="7DB67905"/>
    <w:multiLevelType w:val="hybridMultilevel"/>
    <w:tmpl w:val="CAC6C926"/>
    <w:lvl w:ilvl="0" w:tplc="64B87E98">
      <w:start w:val="10"/>
      <w:numFmt w:val="bullet"/>
      <w:lvlText w:val="•"/>
      <w:lvlJc w:val="left"/>
      <w:pPr>
        <w:ind w:left="2136" w:hanging="360"/>
      </w:pPr>
      <w:rPr>
        <w:rFonts w:ascii="Arial" w:eastAsia="Arial" w:hAnsi="Arial" w:cs="Aria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26" w15:restartNumberingAfterBreak="0">
    <w:nsid w:val="7F5A63A4"/>
    <w:multiLevelType w:val="hybridMultilevel"/>
    <w:tmpl w:val="A288C45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3"/>
  </w:num>
  <w:num w:numId="2" w16cid:durableId="1510219160">
    <w:abstractNumId w:val="1"/>
  </w:num>
  <w:num w:numId="3" w16cid:durableId="613364659">
    <w:abstractNumId w:val="6"/>
  </w:num>
  <w:num w:numId="4" w16cid:durableId="1043675452">
    <w:abstractNumId w:val="10"/>
  </w:num>
  <w:num w:numId="5" w16cid:durableId="2011105495">
    <w:abstractNumId w:val="4"/>
  </w:num>
  <w:num w:numId="6" w16cid:durableId="494960578">
    <w:abstractNumId w:val="0"/>
  </w:num>
  <w:num w:numId="7" w16cid:durableId="2097939876">
    <w:abstractNumId w:val="22"/>
  </w:num>
  <w:num w:numId="8" w16cid:durableId="33434184">
    <w:abstractNumId w:val="14"/>
  </w:num>
  <w:num w:numId="9" w16cid:durableId="274018629">
    <w:abstractNumId w:val="19"/>
  </w:num>
  <w:num w:numId="10" w16cid:durableId="1622229493">
    <w:abstractNumId w:val="20"/>
  </w:num>
  <w:num w:numId="11" w16cid:durableId="1404913225">
    <w:abstractNumId w:val="3"/>
  </w:num>
  <w:num w:numId="12" w16cid:durableId="252512578">
    <w:abstractNumId w:val="24"/>
  </w:num>
  <w:num w:numId="13" w16cid:durableId="394284392">
    <w:abstractNumId w:val="16"/>
  </w:num>
  <w:num w:numId="14" w16cid:durableId="968242214">
    <w:abstractNumId w:val="25"/>
  </w:num>
  <w:num w:numId="15" w16cid:durableId="470682998">
    <w:abstractNumId w:val="2"/>
  </w:num>
  <w:num w:numId="16" w16cid:durableId="196890851">
    <w:abstractNumId w:val="8"/>
  </w:num>
  <w:num w:numId="17" w16cid:durableId="336082040">
    <w:abstractNumId w:val="7"/>
  </w:num>
  <w:num w:numId="18" w16cid:durableId="765348670">
    <w:abstractNumId w:val="17"/>
  </w:num>
  <w:num w:numId="19" w16cid:durableId="1439987712">
    <w:abstractNumId w:val="23"/>
  </w:num>
  <w:num w:numId="20" w16cid:durableId="2029216073">
    <w:abstractNumId w:val="12"/>
  </w:num>
  <w:num w:numId="21" w16cid:durableId="980234844">
    <w:abstractNumId w:val="11"/>
  </w:num>
  <w:num w:numId="22" w16cid:durableId="1573656178">
    <w:abstractNumId w:val="15"/>
  </w:num>
  <w:num w:numId="23" w16cid:durableId="1263297835">
    <w:abstractNumId w:val="26"/>
  </w:num>
  <w:num w:numId="24" w16cid:durableId="972909102">
    <w:abstractNumId w:val="5"/>
  </w:num>
  <w:num w:numId="25" w16cid:durableId="1835024161">
    <w:abstractNumId w:val="9"/>
  </w:num>
  <w:num w:numId="26" w16cid:durableId="1854757522">
    <w:abstractNumId w:val="21"/>
  </w:num>
  <w:num w:numId="27" w16cid:durableId="128604404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2"/>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8CF"/>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672C"/>
    <w:rsid w:val="000D7D8C"/>
    <w:rsid w:val="000E2F42"/>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069E"/>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423"/>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524"/>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4DC5"/>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4A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1D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2F0"/>
    <w:rsid w:val="00256A84"/>
    <w:rsid w:val="0025701D"/>
    <w:rsid w:val="00260884"/>
    <w:rsid w:val="002613D7"/>
    <w:rsid w:val="00261B3B"/>
    <w:rsid w:val="00262805"/>
    <w:rsid w:val="00263D84"/>
    <w:rsid w:val="00265D6C"/>
    <w:rsid w:val="0026750E"/>
    <w:rsid w:val="0027155F"/>
    <w:rsid w:val="00272610"/>
    <w:rsid w:val="00273240"/>
    <w:rsid w:val="002749F8"/>
    <w:rsid w:val="00275621"/>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3187"/>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59B"/>
    <w:rsid w:val="0035596C"/>
    <w:rsid w:val="00364C64"/>
    <w:rsid w:val="003657C8"/>
    <w:rsid w:val="00366CAA"/>
    <w:rsid w:val="003671CB"/>
    <w:rsid w:val="00370CBC"/>
    <w:rsid w:val="00371B65"/>
    <w:rsid w:val="00371C85"/>
    <w:rsid w:val="00375B0A"/>
    <w:rsid w:val="0038102A"/>
    <w:rsid w:val="00383B42"/>
    <w:rsid w:val="0038458A"/>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3F5376"/>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6D8"/>
    <w:rsid w:val="00425508"/>
    <w:rsid w:val="00434861"/>
    <w:rsid w:val="00435862"/>
    <w:rsid w:val="0043678E"/>
    <w:rsid w:val="004377F1"/>
    <w:rsid w:val="00437D02"/>
    <w:rsid w:val="00440B98"/>
    <w:rsid w:val="00441AFA"/>
    <w:rsid w:val="004428EA"/>
    <w:rsid w:val="00444680"/>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93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26"/>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DE3"/>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6684"/>
    <w:rsid w:val="00597574"/>
    <w:rsid w:val="00597F5F"/>
    <w:rsid w:val="005A008E"/>
    <w:rsid w:val="005A0202"/>
    <w:rsid w:val="005A0EF7"/>
    <w:rsid w:val="005A26F1"/>
    <w:rsid w:val="005A2977"/>
    <w:rsid w:val="005A3575"/>
    <w:rsid w:val="005A3F68"/>
    <w:rsid w:val="005A472C"/>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B7FD6"/>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1AFF"/>
    <w:rsid w:val="005F6465"/>
    <w:rsid w:val="005F7267"/>
    <w:rsid w:val="00601972"/>
    <w:rsid w:val="00604D9C"/>
    <w:rsid w:val="00604DA3"/>
    <w:rsid w:val="0060778B"/>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2FDE"/>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2585"/>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552F"/>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5AF"/>
    <w:rsid w:val="0078081D"/>
    <w:rsid w:val="007855C2"/>
    <w:rsid w:val="0079069B"/>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3A65"/>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2E76"/>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396"/>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6AD6"/>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5F06"/>
    <w:rsid w:val="00916BA8"/>
    <w:rsid w:val="00920552"/>
    <w:rsid w:val="00920AE8"/>
    <w:rsid w:val="0092470E"/>
    <w:rsid w:val="00927BD9"/>
    <w:rsid w:val="00930312"/>
    <w:rsid w:val="00930B64"/>
    <w:rsid w:val="00930CF7"/>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5E2F"/>
    <w:rsid w:val="00957108"/>
    <w:rsid w:val="00960265"/>
    <w:rsid w:val="009607BF"/>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0A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52D"/>
    <w:rsid w:val="00A81BB0"/>
    <w:rsid w:val="00A826E4"/>
    <w:rsid w:val="00A83EE4"/>
    <w:rsid w:val="00A8472A"/>
    <w:rsid w:val="00A84A1A"/>
    <w:rsid w:val="00A855CA"/>
    <w:rsid w:val="00A86AC0"/>
    <w:rsid w:val="00A87F91"/>
    <w:rsid w:val="00A90303"/>
    <w:rsid w:val="00A90440"/>
    <w:rsid w:val="00A90B2D"/>
    <w:rsid w:val="00A91153"/>
    <w:rsid w:val="00A914AA"/>
    <w:rsid w:val="00A91B5E"/>
    <w:rsid w:val="00A93115"/>
    <w:rsid w:val="00A9375A"/>
    <w:rsid w:val="00A93922"/>
    <w:rsid w:val="00A94394"/>
    <w:rsid w:val="00A945EF"/>
    <w:rsid w:val="00A94666"/>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B5364"/>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D5454"/>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21"/>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B5D30"/>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0756"/>
    <w:rsid w:val="00C1481C"/>
    <w:rsid w:val="00C2029F"/>
    <w:rsid w:val="00C20F17"/>
    <w:rsid w:val="00C20FFC"/>
    <w:rsid w:val="00C211C3"/>
    <w:rsid w:val="00C222D4"/>
    <w:rsid w:val="00C22A46"/>
    <w:rsid w:val="00C24EF3"/>
    <w:rsid w:val="00C25580"/>
    <w:rsid w:val="00C26BD5"/>
    <w:rsid w:val="00C26C45"/>
    <w:rsid w:val="00C319C6"/>
    <w:rsid w:val="00C31CBA"/>
    <w:rsid w:val="00C32EA5"/>
    <w:rsid w:val="00C33E5C"/>
    <w:rsid w:val="00C3459B"/>
    <w:rsid w:val="00C34D4F"/>
    <w:rsid w:val="00C36C13"/>
    <w:rsid w:val="00C372C7"/>
    <w:rsid w:val="00C37BD5"/>
    <w:rsid w:val="00C42AC0"/>
    <w:rsid w:val="00C43705"/>
    <w:rsid w:val="00C448D9"/>
    <w:rsid w:val="00C44ECA"/>
    <w:rsid w:val="00C451A2"/>
    <w:rsid w:val="00C45CCE"/>
    <w:rsid w:val="00C47739"/>
    <w:rsid w:val="00C47CCD"/>
    <w:rsid w:val="00C51513"/>
    <w:rsid w:val="00C534AE"/>
    <w:rsid w:val="00C561D5"/>
    <w:rsid w:val="00C56D21"/>
    <w:rsid w:val="00C611FC"/>
    <w:rsid w:val="00C61E9A"/>
    <w:rsid w:val="00C62ECB"/>
    <w:rsid w:val="00C64A9E"/>
    <w:rsid w:val="00C656ED"/>
    <w:rsid w:val="00C65A8B"/>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3E94"/>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267"/>
    <w:rsid w:val="00D266B0"/>
    <w:rsid w:val="00D30748"/>
    <w:rsid w:val="00D3166A"/>
    <w:rsid w:val="00D3212E"/>
    <w:rsid w:val="00D3251C"/>
    <w:rsid w:val="00D32E38"/>
    <w:rsid w:val="00D33FAE"/>
    <w:rsid w:val="00D34808"/>
    <w:rsid w:val="00D34974"/>
    <w:rsid w:val="00D359BD"/>
    <w:rsid w:val="00D35A62"/>
    <w:rsid w:val="00D37FAC"/>
    <w:rsid w:val="00D41EA9"/>
    <w:rsid w:val="00D431D0"/>
    <w:rsid w:val="00D46166"/>
    <w:rsid w:val="00D4626A"/>
    <w:rsid w:val="00D46DCA"/>
    <w:rsid w:val="00D47C69"/>
    <w:rsid w:val="00D51EA2"/>
    <w:rsid w:val="00D5204B"/>
    <w:rsid w:val="00D52ABC"/>
    <w:rsid w:val="00D570E9"/>
    <w:rsid w:val="00D62B7C"/>
    <w:rsid w:val="00D62C55"/>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C7405"/>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69A1"/>
    <w:rsid w:val="00E210CD"/>
    <w:rsid w:val="00E2251E"/>
    <w:rsid w:val="00E236C2"/>
    <w:rsid w:val="00E247DB"/>
    <w:rsid w:val="00E24C31"/>
    <w:rsid w:val="00E25D8E"/>
    <w:rsid w:val="00E260F9"/>
    <w:rsid w:val="00E26E57"/>
    <w:rsid w:val="00E27DFB"/>
    <w:rsid w:val="00E30156"/>
    <w:rsid w:val="00E32A90"/>
    <w:rsid w:val="00E32E07"/>
    <w:rsid w:val="00E33527"/>
    <w:rsid w:val="00E353FA"/>
    <w:rsid w:val="00E371A2"/>
    <w:rsid w:val="00E4238C"/>
    <w:rsid w:val="00E42B8E"/>
    <w:rsid w:val="00E42F21"/>
    <w:rsid w:val="00E43F32"/>
    <w:rsid w:val="00E44961"/>
    <w:rsid w:val="00E46620"/>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0641C"/>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37A"/>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3BD5"/>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2E1652FB-959D-4EB6-81C6-D0E18B4978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de"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601</Words>
  <Characters>4419</Characters>
  <Application>Microsoft Office Word</Application>
  <DocSecurity>0</DocSecurity>
  <Lines>97</Lines>
  <Paragraphs>27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5028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Berelsmann Nadine</dc:creator>
  <cp:keywords/>
  <dc:description/>
  <cp:lastModifiedBy>Berelsmann Nadine</cp:lastModifiedBy>
  <cp:revision>16</cp:revision>
  <cp:lastPrinted>2010-02-24T09:10:00Z</cp:lastPrinted>
  <dcterms:created xsi:type="dcterms:W3CDTF">2025-12-09T09:33:00Z</dcterms:created>
  <dcterms:modified xsi:type="dcterms:W3CDTF">2026-01-14T09:31:00Z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