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DA5921" w14:textId="24B8EC5E" w:rsidR="00596684" w:rsidRDefault="002A3187" w:rsidP="00596684">
      <w:pPr>
        <w:spacing w:line="360" w:lineRule="auto"/>
        <w:ind w:left="567" w:right="1695"/>
        <w:rPr>
          <w:rFonts w:ascii="Arial" w:hAnsi="Arial" w:cs="Arial"/>
          <w:b/>
          <w:bCs/>
          <w:sz w:val="28"/>
          <w:szCs w:val="28"/>
        </w:rPr>
      </w:pPr>
      <w:r>
        <w:rPr>
          <w:rFonts w:ascii="Arial" w:hAnsi="Arial"/>
          <w:b/>
          <w:sz w:val="28"/>
        </w:rPr>
        <w:t xml:space="preserve">Nowe rozsiewacze do zimowego utrzymania dróg AMAZONE IceTiger Inox </w:t>
      </w:r>
    </w:p>
    <w:p w14:paraId="4F42CE2B" w14:textId="721EB363" w:rsidR="00596684" w:rsidRPr="00C65A8B" w:rsidRDefault="00596684" w:rsidP="00596684">
      <w:pPr>
        <w:spacing w:line="360" w:lineRule="auto"/>
        <w:ind w:left="567" w:right="1695"/>
        <w:rPr>
          <w:rFonts w:ascii="Arial" w:hAnsi="Arial" w:cs="Arial"/>
          <w:i/>
          <w:iCs/>
        </w:rPr>
      </w:pPr>
      <w:r>
        <w:rPr>
          <w:rFonts w:ascii="Arial" w:hAnsi="Arial"/>
          <w:i/>
        </w:rPr>
        <w:t>Technika spotyka się ze stalą nierdzewną</w:t>
      </w:r>
    </w:p>
    <w:p w14:paraId="77523A59" w14:textId="43134C37" w:rsidR="00070765" w:rsidRPr="00A20A78" w:rsidRDefault="00070765" w:rsidP="00330541">
      <w:pPr>
        <w:spacing w:line="360" w:lineRule="auto"/>
        <w:ind w:left="567" w:right="1695"/>
        <w:rPr>
          <w:rFonts w:ascii="Arial" w:hAnsi="Arial" w:cs="Arial"/>
          <w:sz w:val="28"/>
          <w:szCs w:val="28"/>
        </w:rPr>
      </w:pPr>
    </w:p>
    <w:p w14:paraId="7D566A9B" w14:textId="7DADC5AA" w:rsidR="00596684" w:rsidRPr="008E6AD6" w:rsidRDefault="00273240" w:rsidP="00C26BD5">
      <w:pPr>
        <w:spacing w:after="120" w:line="360" w:lineRule="auto"/>
        <w:ind w:left="567" w:right="1695"/>
        <w:rPr>
          <w:rFonts w:ascii="Arial" w:eastAsia="Arial" w:hAnsi="Arial" w:cs="Arial"/>
        </w:rPr>
      </w:pPr>
      <w:r>
        <w:rPr>
          <w:rFonts w:ascii="Arial" w:hAnsi="Arial"/>
        </w:rPr>
        <w:t xml:space="preserve">Dzięki nowemu modelowi </w:t>
      </w:r>
      <w:r>
        <w:rPr>
          <w:rFonts w:ascii="Arial" w:hAnsi="Arial"/>
          <w:b/>
        </w:rPr>
        <w:t>IceTiger Inox</w:t>
      </w:r>
      <w:r>
        <w:rPr>
          <w:rFonts w:ascii="Arial" w:hAnsi="Arial"/>
        </w:rPr>
        <w:t xml:space="preserve"> i mniejszej wersji </w:t>
      </w:r>
      <w:r>
        <w:rPr>
          <w:rFonts w:ascii="Arial" w:hAnsi="Arial"/>
          <w:b/>
        </w:rPr>
        <w:t>IceTiger S Inox</w:t>
      </w:r>
      <w:r>
        <w:rPr>
          <w:rFonts w:ascii="Arial" w:hAnsi="Arial"/>
        </w:rPr>
        <w:t xml:space="preserve"> firma AMAZONE wyznacza nowe standardy dla profesjonalnych służbach zimowych. Rozsiewacze przekonują zbiornikiem podstawowym wykonanym w całości z wysokiej jakości </w:t>
      </w:r>
      <w:r>
        <w:rPr>
          <w:rFonts w:ascii="Arial" w:hAnsi="Arial"/>
          <w:b/>
        </w:rPr>
        <w:t>stali nierdzewnej</w:t>
      </w:r>
      <w:r>
        <w:rPr>
          <w:rFonts w:ascii="Arial" w:hAnsi="Arial"/>
        </w:rPr>
        <w:t xml:space="preserve">, posiadają taśmę nośną i oferują pełną kompatybilność z ISOBUS – dla precyzyjnych, efektywnych i niezawodnych operacji rozsiewania. </w:t>
      </w:r>
    </w:p>
    <w:p w14:paraId="4FC9683F" w14:textId="77777777" w:rsidR="005F1AFF" w:rsidRDefault="005F1AFF" w:rsidP="00596684">
      <w:pPr>
        <w:spacing w:after="120" w:line="360" w:lineRule="auto"/>
        <w:ind w:left="567" w:right="1695"/>
        <w:rPr>
          <w:rFonts w:ascii="Arial" w:eastAsia="Arial" w:hAnsi="Arial" w:cs="Arial"/>
          <w:b/>
          <w:bCs/>
        </w:rPr>
      </w:pPr>
    </w:p>
    <w:p w14:paraId="20ADBA09" w14:textId="45E42ED5" w:rsidR="00596684" w:rsidRPr="00596684" w:rsidRDefault="008E6AD6" w:rsidP="00596684">
      <w:pPr>
        <w:spacing w:after="120" w:line="360" w:lineRule="auto"/>
        <w:ind w:left="567" w:right="1695"/>
        <w:rPr>
          <w:rFonts w:ascii="Arial" w:eastAsia="Arial" w:hAnsi="Arial" w:cs="Arial"/>
          <w:b/>
          <w:bCs/>
        </w:rPr>
      </w:pPr>
      <w:r>
        <w:rPr>
          <w:rFonts w:ascii="Arial" w:hAnsi="Arial"/>
          <w:b/>
        </w:rPr>
        <w:t>NOWOŚĆ: Zbiornik podstawowy wykonany w całości ze stali nierdzewnej</w:t>
      </w:r>
    </w:p>
    <w:p w14:paraId="24B58CD6" w14:textId="37A54F2B" w:rsidR="000D672C" w:rsidRDefault="008E6AD6" w:rsidP="005F1AFF">
      <w:pPr>
        <w:spacing w:after="120" w:line="360" w:lineRule="auto"/>
        <w:ind w:left="567" w:right="1407"/>
        <w:rPr>
          <w:rFonts w:ascii="Arial" w:eastAsia="Arial" w:hAnsi="Arial" w:cs="Arial"/>
        </w:rPr>
      </w:pPr>
      <w:r>
        <w:rPr>
          <w:rFonts w:ascii="Arial" w:hAnsi="Arial"/>
        </w:rPr>
        <w:t xml:space="preserve">Zbiornik podstawowy, wykonany w całości z wysokiej jakości stali nierdzewnej, zapewnia maksymalną ochronę przed korozją i gwarantuje wyjątkowo długą żywotność rozsiewaczy do zimowego utrzymania dróg. Konstrukcja ta została zaprojektowana specjalnie z myślą o intensywnej eksploatacji w ekstremalnych warunkach. Niezależnie od wilgotności, agresywnych materiałów rozsiewnych, takich jak sól, czy ujemnych temperatur – dzięki wytrzymałej jakości stali nierdzewnej funkcjonalność pozostaje zachowana nawet przy intensywnym użytkowaniu. Solidna konstrukcja zbiornika ze stali nierdzewnej objęta jest 7-letnią gwarancją producenta na przerdzewienia (perforację) zbiornika. </w:t>
      </w:r>
    </w:p>
    <w:p w14:paraId="7F9C586E" w14:textId="77777777" w:rsidR="00596684" w:rsidRPr="00596684" w:rsidRDefault="00596684" w:rsidP="00596684">
      <w:pPr>
        <w:spacing w:after="120" w:line="360" w:lineRule="auto"/>
        <w:ind w:left="567" w:right="1695"/>
        <w:rPr>
          <w:rFonts w:ascii="Arial" w:eastAsia="Arial" w:hAnsi="Arial" w:cs="Arial"/>
        </w:rPr>
      </w:pPr>
    </w:p>
    <w:p w14:paraId="7D5C9152" w14:textId="77777777" w:rsidR="00E26E57" w:rsidRDefault="00E26E57" w:rsidP="00C26BD5">
      <w:pPr>
        <w:spacing w:after="120" w:line="360" w:lineRule="auto"/>
        <w:ind w:left="567" w:right="1695"/>
        <w:rPr>
          <w:rFonts w:ascii="Arial" w:eastAsia="Arial" w:hAnsi="Arial" w:cs="Arial"/>
        </w:rPr>
      </w:pPr>
      <w:r>
        <w:rPr>
          <w:rFonts w:ascii="Arial" w:hAnsi="Arial"/>
          <w:b/>
        </w:rPr>
        <w:t>Smart Precision System – regulowana taśma nośna i elektryczne sterowanie punktem podawania</w:t>
      </w:r>
      <w:r>
        <w:rPr>
          <w:rFonts w:ascii="Arial" w:hAnsi="Arial"/>
        </w:rPr>
        <w:t xml:space="preserve"> </w:t>
      </w:r>
    </w:p>
    <w:p w14:paraId="45565F4B" w14:textId="6A55CC26" w:rsidR="00C26BD5" w:rsidRDefault="00C26BD5" w:rsidP="00C26BD5">
      <w:pPr>
        <w:spacing w:after="120" w:line="360" w:lineRule="auto"/>
        <w:ind w:left="567" w:right="1695"/>
        <w:rPr>
          <w:rFonts w:ascii="Arial" w:eastAsia="Arial" w:hAnsi="Arial" w:cs="Arial"/>
        </w:rPr>
      </w:pPr>
      <w:r>
        <w:rPr>
          <w:rFonts w:ascii="Arial" w:hAnsi="Arial"/>
        </w:rPr>
        <w:t xml:space="preserve">Równomierny przepływ materiału zapewnia hydraulicznie napędzana taśma nośna. Technika ta nadaje się szczególnie do wrażliwych rodzajów aplikowanych materiałów, takich jak solanka lub grys. Zmniejsza zużycie i zapewnia niezawodne, bez zapychania się podawanie – nawet w przypadku materiałów o zróżnicowanych właściwościach, a zwłaszcza najmniejszych dawek. Dzięki precyzyjnej tarczy rozsiewającej, szerokości robocze od 1,5 do </w:t>
      </w:r>
      <w:r>
        <w:rPr>
          <w:rFonts w:ascii="Arial" w:hAnsi="Arial"/>
        </w:rPr>
        <w:lastRenderedPageBreak/>
        <w:t xml:space="preserve">8 m pozwalają dopasować rozsiewacz IceTiger w optymalny sposób do wymagań danego obszaru zastosowania. </w:t>
      </w:r>
    </w:p>
    <w:p w14:paraId="73DB2AEF" w14:textId="0718FFF1" w:rsidR="00E26E57" w:rsidRDefault="00E24C31" w:rsidP="00C26BD5">
      <w:pPr>
        <w:spacing w:after="120" w:line="360" w:lineRule="auto"/>
        <w:ind w:left="567" w:right="1695"/>
        <w:rPr>
          <w:rFonts w:ascii="Arial" w:hAnsi="Arial" w:cs="Arial"/>
          <w:bCs/>
        </w:rPr>
      </w:pPr>
      <w:r>
        <w:rPr>
          <w:rFonts w:ascii="Arial" w:hAnsi="Arial"/>
        </w:rPr>
        <w:t xml:space="preserve">Istotną zaletą jest również elektryczne sterowanie punktem podawania w połączeniu z automatyczną regulacją prędkości obrotowej tarczy rozsiewającej za pośrednictwem ISOBUS. W ten sposób można ustawić pożądany symetryczny lub asymetryczny obraz rozsiewu. Dzięki elastycznej regulacji szerokości roboczej wachlarza rozsiewu można ustawić szerokość pracy dokładnie na jeden pas ruchu lub na dwa pasy jednocześnie. W obszarach krytycznych, takich jak skrzyżowania lub mosty, można zastosować podwójną dawkę rozsiewu. </w:t>
      </w:r>
    </w:p>
    <w:p w14:paraId="5B5BEB17" w14:textId="77777777" w:rsidR="00E26E57" w:rsidRDefault="00E26E57" w:rsidP="00E26E57">
      <w:pPr>
        <w:spacing w:after="120" w:line="360" w:lineRule="auto"/>
        <w:ind w:left="567" w:right="1695"/>
        <w:rPr>
          <w:rFonts w:ascii="Arial" w:eastAsia="Arial" w:hAnsi="Arial" w:cs="Arial"/>
          <w:b/>
          <w:bCs/>
        </w:rPr>
      </w:pPr>
    </w:p>
    <w:p w14:paraId="2E3FDAC3" w14:textId="77777777" w:rsidR="00596684" w:rsidRPr="00596684" w:rsidRDefault="00596684" w:rsidP="00596684">
      <w:pPr>
        <w:spacing w:after="120" w:line="360" w:lineRule="auto"/>
        <w:ind w:left="567" w:right="1695"/>
        <w:rPr>
          <w:rFonts w:ascii="Arial" w:eastAsia="Arial" w:hAnsi="Arial" w:cs="Arial"/>
          <w:b/>
          <w:bCs/>
        </w:rPr>
      </w:pPr>
      <w:r>
        <w:rPr>
          <w:rFonts w:ascii="Arial" w:hAnsi="Arial"/>
          <w:b/>
        </w:rPr>
        <w:t>IceTiger INOX – do większych szerokości roboczych i pojemności zbiornika</w:t>
      </w:r>
    </w:p>
    <w:p w14:paraId="62B82CB3" w14:textId="4C3A8710" w:rsidR="00596684" w:rsidRPr="00596684" w:rsidRDefault="0079069B" w:rsidP="005A472C">
      <w:pPr>
        <w:spacing w:after="120" w:line="360" w:lineRule="auto"/>
        <w:ind w:left="567" w:right="2262"/>
        <w:rPr>
          <w:rFonts w:ascii="Arial" w:eastAsia="Arial" w:hAnsi="Arial" w:cs="Arial"/>
        </w:rPr>
      </w:pPr>
      <w:r>
        <w:rPr>
          <w:rFonts w:ascii="Arial" w:hAnsi="Arial"/>
        </w:rPr>
        <w:t xml:space="preserve">W wersji podstawowej IceTiger Inox ma pojemność 1000 litrów. Opcjonalnie pojemność można zwiększyć do maksymalnie 1900 litrów dzięki nadstawkom, dzięki czemu nadaje się do zastosowań komunalnych i ponadregionalnych o dużym zasięgu i wysokiej wydajności powierzchniowej. Opcjonalnie IceTiger Inox może być wyposażony w zestaw do solanki. Stosowanie solanki znacznie zmniejsza zużycie soli i nadaje się szczególnie do zapobiegawczego zabiegu. </w:t>
      </w:r>
    </w:p>
    <w:p w14:paraId="4E97C244" w14:textId="77777777" w:rsidR="00596684" w:rsidRPr="00596684" w:rsidRDefault="00596684" w:rsidP="00596684">
      <w:pPr>
        <w:spacing w:after="120" w:line="360" w:lineRule="auto"/>
        <w:ind w:left="567" w:right="1695"/>
        <w:rPr>
          <w:rFonts w:ascii="Arial" w:eastAsia="Arial" w:hAnsi="Arial" w:cs="Arial"/>
        </w:rPr>
      </w:pPr>
    </w:p>
    <w:p w14:paraId="2F04927B" w14:textId="77777777" w:rsidR="00596684" w:rsidRPr="00596684" w:rsidRDefault="00596684" w:rsidP="00596684">
      <w:pPr>
        <w:spacing w:after="120" w:line="360" w:lineRule="auto"/>
        <w:ind w:left="567" w:right="1695"/>
        <w:rPr>
          <w:rFonts w:ascii="Arial" w:eastAsia="Arial" w:hAnsi="Arial" w:cs="Arial"/>
          <w:b/>
          <w:bCs/>
        </w:rPr>
      </w:pPr>
      <w:r>
        <w:rPr>
          <w:rFonts w:ascii="Arial" w:hAnsi="Arial"/>
          <w:b/>
        </w:rPr>
        <w:t>IceTiger S INOX – kompaktowy i uniwersalny</w:t>
      </w:r>
    </w:p>
    <w:p w14:paraId="5D74421D" w14:textId="158A388D" w:rsidR="00596684" w:rsidRDefault="00596684" w:rsidP="00596684">
      <w:pPr>
        <w:spacing w:after="120" w:line="360" w:lineRule="auto"/>
        <w:ind w:left="567" w:right="1695"/>
        <w:rPr>
          <w:rFonts w:ascii="Arial" w:eastAsia="Arial" w:hAnsi="Arial" w:cs="Arial"/>
        </w:rPr>
      </w:pPr>
      <w:r>
        <w:rPr>
          <w:rFonts w:ascii="Arial" w:hAnsi="Arial"/>
        </w:rPr>
        <w:t>Do ciasnych przestrzeni, wąskich dróg i lżejszych ciągników – ale z wszystkimi zaletami technicznymi swojego „większego brata” – dostępny jest model IceTiger S Inox o pojemności zbiornika 380 litrów z możliwością rozszerzenia do maksymalnie 920 litrów.</w:t>
      </w:r>
    </w:p>
    <w:p w14:paraId="3F7B41F8" w14:textId="77777777" w:rsidR="001B6524" w:rsidRPr="00596684" w:rsidRDefault="001B6524" w:rsidP="00596684">
      <w:pPr>
        <w:spacing w:after="120" w:line="360" w:lineRule="auto"/>
        <w:ind w:left="567" w:right="1695"/>
        <w:rPr>
          <w:rFonts w:ascii="Arial" w:eastAsia="Arial" w:hAnsi="Arial" w:cs="Arial"/>
        </w:rPr>
      </w:pPr>
    </w:p>
    <w:p w14:paraId="7C24C0BC" w14:textId="4FB03D42" w:rsidR="001B6524" w:rsidRPr="00596684" w:rsidRDefault="00E46620" w:rsidP="001B6524">
      <w:pPr>
        <w:spacing w:after="120" w:line="360" w:lineRule="auto"/>
        <w:ind w:left="567" w:right="1695"/>
        <w:rPr>
          <w:rFonts w:ascii="Arial" w:eastAsia="Arial" w:hAnsi="Arial" w:cs="Arial"/>
          <w:b/>
          <w:bCs/>
        </w:rPr>
      </w:pPr>
      <w:r>
        <w:rPr>
          <w:rFonts w:ascii="Arial" w:hAnsi="Arial"/>
          <w:b/>
        </w:rPr>
        <w:t>Zalety w skrócie: Solidna technika do profesjonalnych zastosowań</w:t>
      </w:r>
    </w:p>
    <w:p w14:paraId="2902F711" w14:textId="3C927827" w:rsidR="001B6524" w:rsidRDefault="001B6524" w:rsidP="001B6524">
      <w:pPr>
        <w:spacing w:after="120" w:line="360" w:lineRule="auto"/>
        <w:ind w:left="567" w:right="1695"/>
        <w:rPr>
          <w:rFonts w:ascii="Arial" w:eastAsia="Arial" w:hAnsi="Arial" w:cs="Arial"/>
        </w:rPr>
      </w:pPr>
      <w:r>
        <w:rPr>
          <w:rFonts w:ascii="Arial" w:hAnsi="Arial"/>
        </w:rPr>
        <w:t xml:space="preserve">Niezależnie od tego, czy chodzi o zastosowania komunalne, utrzymanie autostrad czy prywatnych usługodawców – IceTiger Inox i IceTiger S Inox to </w:t>
      </w:r>
      <w:r>
        <w:rPr>
          <w:rFonts w:ascii="Arial" w:hAnsi="Arial"/>
        </w:rPr>
        <w:lastRenderedPageBreak/>
        <w:t xml:space="preserve">dwa profesjonalne rozwiązania, które dzięki trwałym materiałom, solidnej konstrukcji, precyzyjnemu dozowaniu i inteligentnemu sterowaniu spełniają aktualne wymagania w służbach zimowych.  </w:t>
      </w:r>
    </w:p>
    <w:p w14:paraId="25288361" w14:textId="6BD289DA" w:rsidR="00596684" w:rsidRPr="00596684" w:rsidRDefault="00596684" w:rsidP="00596684">
      <w:pPr>
        <w:pStyle w:val="Listenabsatz"/>
        <w:numPr>
          <w:ilvl w:val="0"/>
          <w:numId w:val="27"/>
        </w:numPr>
        <w:spacing w:after="120" w:line="360" w:lineRule="auto"/>
        <w:ind w:right="1695"/>
        <w:rPr>
          <w:rFonts w:ascii="Arial" w:eastAsia="Arial" w:hAnsi="Arial" w:cs="Arial"/>
        </w:rPr>
      </w:pPr>
      <w:r>
        <w:rPr>
          <w:rFonts w:ascii="Arial" w:hAnsi="Arial"/>
        </w:rPr>
        <w:t>Napęd hydrauliczny do wszystkich funkcji</w:t>
      </w:r>
    </w:p>
    <w:p w14:paraId="1E44EE8A" w14:textId="788035F0" w:rsidR="00596684" w:rsidRPr="00596684" w:rsidRDefault="00596684" w:rsidP="00596684">
      <w:pPr>
        <w:pStyle w:val="Listenabsatz"/>
        <w:numPr>
          <w:ilvl w:val="0"/>
          <w:numId w:val="27"/>
        </w:numPr>
        <w:spacing w:after="120" w:line="360" w:lineRule="auto"/>
        <w:ind w:right="1695"/>
        <w:rPr>
          <w:rFonts w:ascii="Arial" w:eastAsia="Arial" w:hAnsi="Arial" w:cs="Arial"/>
        </w:rPr>
      </w:pPr>
      <w:r>
        <w:rPr>
          <w:rFonts w:ascii="Arial" w:hAnsi="Arial"/>
        </w:rPr>
        <w:t>Bezstopniowa regulacja szerokości rozsiewu i symetrii obrazu rozsiewu</w:t>
      </w:r>
    </w:p>
    <w:p w14:paraId="557FF6DA" w14:textId="70766DB7" w:rsidR="00596684" w:rsidRPr="00596684" w:rsidRDefault="00596684" w:rsidP="00596684">
      <w:pPr>
        <w:pStyle w:val="Listenabsatz"/>
        <w:numPr>
          <w:ilvl w:val="0"/>
          <w:numId w:val="27"/>
        </w:numPr>
        <w:spacing w:after="120" w:line="360" w:lineRule="auto"/>
        <w:ind w:right="1695"/>
        <w:rPr>
          <w:rFonts w:ascii="Arial" w:eastAsia="Arial" w:hAnsi="Arial" w:cs="Arial"/>
        </w:rPr>
      </w:pPr>
      <w:r>
        <w:rPr>
          <w:rFonts w:ascii="Arial" w:hAnsi="Arial"/>
        </w:rPr>
        <w:t>Niezawodne sterowanie wszystkimi komponentami w każdych warunkach pogodowych</w:t>
      </w:r>
    </w:p>
    <w:p w14:paraId="726237E7" w14:textId="099AF696" w:rsidR="00B11A21" w:rsidRDefault="00596684" w:rsidP="00B11A21">
      <w:pPr>
        <w:pStyle w:val="Listenabsatz"/>
        <w:numPr>
          <w:ilvl w:val="0"/>
          <w:numId w:val="27"/>
        </w:numPr>
        <w:spacing w:after="120" w:line="360" w:lineRule="auto"/>
        <w:ind w:right="1695"/>
        <w:rPr>
          <w:rFonts w:ascii="Arial" w:eastAsia="Arial" w:hAnsi="Arial" w:cs="Arial"/>
        </w:rPr>
      </w:pPr>
      <w:r>
        <w:rPr>
          <w:rFonts w:ascii="Arial" w:hAnsi="Arial"/>
        </w:rPr>
        <w:t>Łatwa konserwacja i mycie dzięki przemyślanej konstrukcji</w:t>
      </w:r>
    </w:p>
    <w:p w14:paraId="2DB6A655" w14:textId="2D0A7B39" w:rsidR="00B11A21" w:rsidRPr="00B11A21" w:rsidRDefault="00B11A21" w:rsidP="00B11A21">
      <w:pPr>
        <w:pStyle w:val="Listenabsatz"/>
        <w:numPr>
          <w:ilvl w:val="0"/>
          <w:numId w:val="27"/>
        </w:numPr>
        <w:spacing w:after="120" w:line="360" w:lineRule="auto"/>
        <w:ind w:right="1695"/>
        <w:rPr>
          <w:rFonts w:ascii="Arial" w:eastAsia="Arial" w:hAnsi="Arial" w:cs="Arial"/>
        </w:rPr>
      </w:pPr>
      <w:r>
        <w:rPr>
          <w:rFonts w:ascii="Arial" w:hAnsi="Arial"/>
        </w:rPr>
        <w:t xml:space="preserve">Całoroczne stosowanie poprzez rozsiewanie grysu na potrzeby utrzymania dróg w miesiącach letnich </w:t>
      </w:r>
    </w:p>
    <w:p w14:paraId="4F8855C2" w14:textId="409C4CA9" w:rsidR="00B11A21" w:rsidRPr="00B11A21" w:rsidRDefault="00B11A21" w:rsidP="00B11A21">
      <w:pPr>
        <w:pStyle w:val="Listenabsatz"/>
        <w:numPr>
          <w:ilvl w:val="0"/>
          <w:numId w:val="27"/>
        </w:numPr>
        <w:spacing w:after="120" w:line="360" w:lineRule="auto"/>
        <w:ind w:right="1695"/>
        <w:rPr>
          <w:rFonts w:ascii="Arial" w:eastAsia="Arial" w:hAnsi="Arial" w:cs="Arial"/>
        </w:rPr>
      </w:pPr>
      <w:r>
        <w:rPr>
          <w:rFonts w:ascii="Arial" w:hAnsi="Arial"/>
        </w:rPr>
        <w:t xml:space="preserve">Konstrukcja zbiornika i elementów roboczych wykonana ze stali nierdzewnej </w:t>
      </w:r>
    </w:p>
    <w:p w14:paraId="64E7EE90" w14:textId="1C556114" w:rsidR="002134A0" w:rsidRDefault="002134A0">
      <w:pPr>
        <w:rPr>
          <w:rFonts w:ascii="Arial" w:eastAsia="Arial" w:hAnsi="Arial" w:cs="Arial"/>
        </w:rPr>
      </w:pPr>
      <w:r>
        <w:br w:type="page"/>
      </w:r>
    </w:p>
    <w:p w14:paraId="2062D25E" w14:textId="7FB944C4" w:rsidR="004B5932" w:rsidRDefault="00277572" w:rsidP="004B5932">
      <w:pPr>
        <w:spacing w:after="120" w:line="360" w:lineRule="auto"/>
        <w:ind w:right="1695" w:firstLine="708"/>
        <w:rPr>
          <w:rFonts w:ascii="Arial" w:eastAsia="Arial" w:hAnsi="Arial" w:cs="Arial"/>
        </w:rPr>
      </w:pPr>
      <w:r>
        <w:rPr>
          <w:rFonts w:ascii="Arial" w:hAnsi="Arial" w:cs="Arial"/>
          <w:bCs/>
          <w:noProof/>
          <w:color w:val="808080" w:themeColor="background1" w:themeShade="80"/>
          <w:sz w:val="20"/>
          <w:szCs w:val="20"/>
        </w:rPr>
        <w:lastRenderedPageBreak/>
        <w:drawing>
          <wp:inline distT="0" distB="0" distL="0" distR="0" wp14:anchorId="01901BCD" wp14:editId="67FB8FE7">
            <wp:extent cx="4570730" cy="3307080"/>
            <wp:effectExtent l="0" t="0" r="1270" b="7620"/>
            <wp:docPr id="1986584713" name="Grafik 1" descr="Ein Bild, das draußen, Schnee, Reifen, Ra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584713" name="Grafik 1" descr="Ein Bild, das draußen, Schnee, Reifen, Rad enthält.&#10;&#10;KI-generierte Inhalte können fehlerhaft sein."/>
                    <pic:cNvPicPr>
                      <a:picLocks noChangeAspect="1" noChangeArrowheads="1"/>
                    </pic:cNvPicPr>
                  </pic:nvPicPr>
                  <pic:blipFill rotWithShape="1">
                    <a:blip r:embed="rId8">
                      <a:extLst>
                        <a:ext uri="{28A0092B-C50C-407E-A947-70E740481C1C}">
                          <a14:useLocalDpi xmlns:a14="http://schemas.microsoft.com/office/drawing/2010/main" val="0"/>
                        </a:ext>
                      </a:extLst>
                    </a:blip>
                    <a:srcRect l="4073" t="16353" r="10001" b="12597"/>
                    <a:stretch>
                      <a:fillRect/>
                    </a:stretch>
                  </pic:blipFill>
                  <pic:spPr bwMode="auto">
                    <a:xfrm>
                      <a:off x="0" y="0"/>
                      <a:ext cx="4572000" cy="3307999"/>
                    </a:xfrm>
                    <a:prstGeom prst="rect">
                      <a:avLst/>
                    </a:prstGeom>
                    <a:noFill/>
                    <a:ln>
                      <a:noFill/>
                    </a:ln>
                    <a:extLst>
                      <a:ext uri="{53640926-AAD7-44D8-BBD7-CCE9431645EC}">
                        <a14:shadowObscured xmlns:a14="http://schemas.microsoft.com/office/drawing/2010/main"/>
                      </a:ext>
                    </a:extLst>
                  </pic:spPr>
                </pic:pic>
              </a:graphicData>
            </a:graphic>
          </wp:inline>
        </w:drawing>
      </w:r>
    </w:p>
    <w:p w14:paraId="4703FC50" w14:textId="2D56BF8A" w:rsidR="004B5932" w:rsidRDefault="00277572" w:rsidP="004B5932">
      <w:pPr>
        <w:spacing w:after="120" w:line="360" w:lineRule="auto"/>
        <w:ind w:left="708" w:right="1695"/>
        <w:rPr>
          <w:rFonts w:ascii="Arial" w:eastAsia="Arial" w:hAnsi="Arial" w:cs="Arial"/>
        </w:rPr>
      </w:pPr>
      <w:r>
        <w:rPr>
          <w:rFonts w:ascii="Arial" w:hAnsi="Arial" w:cs="Arial"/>
          <w:bCs/>
          <w:noProof/>
          <w:color w:val="808080" w:themeColor="background1" w:themeShade="80"/>
          <w:sz w:val="20"/>
          <w:szCs w:val="20"/>
        </w:rPr>
        <w:drawing>
          <wp:inline distT="0" distB="0" distL="0" distR="0" wp14:anchorId="73FEDFBB" wp14:editId="13D9F788">
            <wp:extent cx="5943600" cy="3450730"/>
            <wp:effectExtent l="0" t="0" r="0" b="0"/>
            <wp:docPr id="1924574227" name="Grafik 2" descr="Ein Bild, das Rad, Reifen, Fahrzeug, Land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574227" name="Grafik 2" descr="Ein Bild, das Rad, Reifen, Fahrzeug, Landfahrzeug enthält.&#10;&#10;KI-generierte Inhalte können fehlerhaft sein."/>
                    <pic:cNvPicPr>
                      <a:picLocks noChangeAspect="1" noChangeArrowheads="1"/>
                    </pic:cNvPicPr>
                  </pic:nvPicPr>
                  <pic:blipFill rotWithShape="1">
                    <a:blip r:embed="rId9">
                      <a:extLst>
                        <a:ext uri="{28A0092B-C50C-407E-A947-70E740481C1C}">
                          <a14:useLocalDpi xmlns:a14="http://schemas.microsoft.com/office/drawing/2010/main" val="0"/>
                        </a:ext>
                      </a:extLst>
                    </a:blip>
                    <a:srcRect b="18782"/>
                    <a:stretch>
                      <a:fillRect/>
                    </a:stretch>
                  </pic:blipFill>
                  <pic:spPr bwMode="auto">
                    <a:xfrm>
                      <a:off x="0" y="0"/>
                      <a:ext cx="5943600" cy="3450730"/>
                    </a:xfrm>
                    <a:prstGeom prst="rect">
                      <a:avLst/>
                    </a:prstGeom>
                    <a:noFill/>
                    <a:ln>
                      <a:noFill/>
                    </a:ln>
                    <a:extLst>
                      <a:ext uri="{53640926-AAD7-44D8-BBD7-CCE9431645EC}">
                        <a14:shadowObscured xmlns:a14="http://schemas.microsoft.com/office/drawing/2010/main"/>
                      </a:ext>
                    </a:extLst>
                  </pic:spPr>
                </pic:pic>
              </a:graphicData>
            </a:graphic>
          </wp:inline>
        </w:drawing>
      </w:r>
    </w:p>
    <w:p w14:paraId="338FFE64" w14:textId="77777777" w:rsidR="00277572" w:rsidRDefault="00277572" w:rsidP="00277572">
      <w:pPr>
        <w:spacing w:after="120" w:line="360" w:lineRule="auto"/>
        <w:ind w:left="708" w:right="1695"/>
        <w:rPr>
          <w:rFonts w:ascii="Arial" w:eastAsia="Arial" w:hAnsi="Arial" w:cs="Arial"/>
        </w:rPr>
      </w:pPr>
      <w:r>
        <w:rPr>
          <w:rFonts w:ascii="Arial" w:hAnsi="Arial"/>
        </w:rPr>
        <w:t xml:space="preserve">Rozsiewacze do zimowego utrzymania dróg IceTiger Inox o pojemności zbiornika od 1000 l do 1900 l </w:t>
      </w:r>
    </w:p>
    <w:p w14:paraId="251CFCDA" w14:textId="77777777" w:rsidR="00277572" w:rsidRDefault="00277572" w:rsidP="004B5932">
      <w:pPr>
        <w:spacing w:after="120" w:line="360" w:lineRule="auto"/>
        <w:ind w:left="708" w:right="1695"/>
        <w:rPr>
          <w:rFonts w:ascii="Arial" w:eastAsia="Arial" w:hAnsi="Arial" w:cs="Arial"/>
        </w:rPr>
      </w:pPr>
    </w:p>
    <w:p w14:paraId="33B047D9" w14:textId="77777777" w:rsidR="00277572" w:rsidRDefault="00277572">
      <w:pPr>
        <w:rPr>
          <w:rFonts w:ascii="Arial" w:hAnsi="Arial"/>
        </w:rPr>
      </w:pPr>
      <w:r>
        <w:rPr>
          <w:rFonts w:ascii="Arial" w:hAnsi="Arial"/>
        </w:rPr>
        <w:br w:type="page"/>
      </w:r>
    </w:p>
    <w:p w14:paraId="6557EBF8" w14:textId="3699CC89" w:rsidR="00277572" w:rsidRDefault="00277572" w:rsidP="00277572">
      <w:pPr>
        <w:tabs>
          <w:tab w:val="left" w:pos="2184"/>
        </w:tabs>
        <w:spacing w:after="120" w:line="360" w:lineRule="auto"/>
        <w:ind w:left="708" w:right="1695"/>
        <w:rPr>
          <w:rFonts w:ascii="Arial" w:hAnsi="Arial"/>
        </w:rPr>
      </w:pPr>
      <w:r>
        <w:rPr>
          <w:rFonts w:ascii="Arial" w:eastAsia="Arial" w:hAnsi="Arial" w:cs="Arial"/>
          <w:noProof/>
        </w:rPr>
        <w:lastRenderedPageBreak/>
        <w:drawing>
          <wp:inline distT="0" distB="0" distL="0" distR="0" wp14:anchorId="454865A2" wp14:editId="52A411C9">
            <wp:extent cx="4572000" cy="3053953"/>
            <wp:effectExtent l="0" t="0" r="0" b="0"/>
            <wp:docPr id="1167356129" name="Grafik 3" descr="Ein Bild, das Fahrzeug, draußen, Himmel, Transpo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356129" name="Grafik 3" descr="Ein Bild, das Fahrzeug, draußen, Himmel, Transport enthält.&#10;&#10;KI-generierte Inhalte können fehlerhaft sei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72000" cy="3053953"/>
                    </a:xfrm>
                    <a:prstGeom prst="rect">
                      <a:avLst/>
                    </a:prstGeom>
                    <a:noFill/>
                    <a:ln>
                      <a:noFill/>
                    </a:ln>
                  </pic:spPr>
                </pic:pic>
              </a:graphicData>
            </a:graphic>
          </wp:inline>
        </w:drawing>
      </w:r>
    </w:p>
    <w:p w14:paraId="4B25D615" w14:textId="7904847F" w:rsidR="004B5932" w:rsidRDefault="00955E2F" w:rsidP="004B5932">
      <w:pPr>
        <w:spacing w:after="120" w:line="360" w:lineRule="auto"/>
        <w:ind w:left="708" w:right="1695"/>
        <w:rPr>
          <w:rFonts w:ascii="Arial" w:hAnsi="Arial"/>
        </w:rPr>
      </w:pPr>
      <w:r>
        <w:rPr>
          <w:rFonts w:ascii="Arial" w:hAnsi="Arial"/>
        </w:rPr>
        <w:t xml:space="preserve">Rozsiewacze do zimowego utrzymania dróg IceTiger S Inox o pojemności zbiornika od 380 l do 920 l  </w:t>
      </w:r>
    </w:p>
    <w:p w14:paraId="0FBE3AA7" w14:textId="77777777" w:rsidR="00277572" w:rsidRPr="004B5932" w:rsidRDefault="00277572" w:rsidP="004B5932">
      <w:pPr>
        <w:spacing w:after="120" w:line="360" w:lineRule="auto"/>
        <w:ind w:left="708" w:right="1695"/>
        <w:rPr>
          <w:rFonts w:ascii="Arial" w:eastAsia="Arial" w:hAnsi="Arial" w:cs="Arial"/>
        </w:rPr>
      </w:pPr>
    </w:p>
    <w:p w14:paraId="7CFFB934" w14:textId="0FDCDDAE" w:rsidR="008E6AD6" w:rsidRDefault="008E6AD6">
      <w:pPr>
        <w:rPr>
          <w:rFonts w:ascii="Arial" w:hAnsi="Arial" w:cs="Arial"/>
          <w:bCs/>
          <w:color w:val="808080" w:themeColor="background1" w:themeShade="80"/>
          <w:sz w:val="20"/>
          <w:szCs w:val="20"/>
        </w:rPr>
      </w:pPr>
    </w:p>
    <w:p w14:paraId="3624A2AE" w14:textId="77777777" w:rsidR="002A3187" w:rsidRDefault="002A3187" w:rsidP="004B5932">
      <w:pPr>
        <w:tabs>
          <w:tab w:val="left" w:pos="3550"/>
        </w:tabs>
        <w:spacing w:line="360" w:lineRule="auto"/>
        <w:ind w:right="1128"/>
        <w:rPr>
          <w:rFonts w:ascii="Arial" w:hAnsi="Arial" w:cs="Arial"/>
          <w:bCs/>
          <w:color w:val="808080" w:themeColor="background1" w:themeShade="80"/>
          <w:sz w:val="20"/>
          <w:szCs w:val="20"/>
        </w:rPr>
      </w:pPr>
    </w:p>
    <w:p w14:paraId="655F29AA" w14:textId="0410364C"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Ilustracje, treść i dane techniczne są niezobowiązujące i mogą odbiegać od rzeczywistego wyposażenia. Stosuj się do obowiązujących na terenie danego kraju przepisów drogowych, włącznie z koniecznością uzyskania odpowiedniego zezwolenia.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Firma AMAZONEN-WERKE H. Dreyer SE &amp; Co. KG z siedzibą w Hasbergen-Gaste, 49205, Niemcy, produkuje maszyny rolnicze i komunalne. Zarządzana przez właścicieli firma zatrudnia ponad 2500 osób w dziewięciu różnych zakładach produkcyjnych. Asortyment maszyn rolniczych obejmuje urządzenia do uprawy gleby, siewniki, rozsiewacze nawozów, opryskiwacze polowe i pielniki. Z uwagi na swoje doświadczenie firma AMAZONE jest dziś specjalistą w rolnictwie w zakresie „inteligentnej uprawy roślin”. AMAZONE oferuje również wszechstronne maszyny komunalne do pielęgnacji parków i terenów zielonych oraz do zimowego utrzymania dróg.</w:t>
      </w:r>
    </w:p>
    <w:p w14:paraId="2853F425" w14:textId="060823E6"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Więcej informacji: </w:t>
      </w:r>
      <w:hyperlink r:id="rId11" w:history="1">
        <w:r w:rsidR="00277572" w:rsidRPr="00E376F7">
          <w:rPr>
            <w:rStyle w:val="Hyperlink"/>
            <w:rFonts w:ascii="Arial" w:hAnsi="Arial"/>
            <w:sz w:val="20"/>
          </w:rPr>
          <w:t>www.amazone.pl</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27"/>
      <w:footerReference w:type="default" r:id="rId2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0675C4" w14:textId="77777777" w:rsidR="00006F7A" w:rsidRDefault="00006F7A">
      <w:r>
        <w:separator/>
      </w:r>
    </w:p>
  </w:endnote>
  <w:endnote w:type="continuationSeparator" w:id="0">
    <w:p w14:paraId="28DBBCE3" w14:textId="77777777" w:rsidR="00006F7A" w:rsidRDefault="00006F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E0002AFF" w:usb1="C0007843" w:usb2="00000009" w:usb3="00000000" w:csb0="000001FF" w:csb1="00000000"/>
  </w:font>
  <w:font w:name="Lucida Grande">
    <w:altName w:val="Courier New"/>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EABC279"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8D763F4"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BDFD4B" w14:textId="77777777" w:rsidR="00006F7A" w:rsidRDefault="00006F7A">
      <w:r>
        <w:separator/>
      </w:r>
    </w:p>
  </w:footnote>
  <w:footnote w:type="continuationSeparator" w:id="0">
    <w:p w14:paraId="4CB91775" w14:textId="77777777" w:rsidR="00006F7A" w:rsidRDefault="00006F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5E5062FC">
              <wp:simplePos x="0" y="0"/>
              <wp:positionH relativeFrom="margin">
                <wp:posOffset>3780155</wp:posOffset>
              </wp:positionH>
              <wp:positionV relativeFrom="paragraph">
                <wp:posOffset>-682625</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35F3E58" w14:textId="77777777" w:rsidR="00277572" w:rsidRPr="00277572" w:rsidRDefault="00273240" w:rsidP="00277572">
                          <w:pPr>
                            <w:pStyle w:val="StandardWeb"/>
                            <w:spacing w:after="0" w:afterAutospacing="0"/>
                            <w:jc w:val="right"/>
                            <w:rPr>
                              <w:rFonts w:ascii="Arial" w:hAnsi="Arial"/>
                              <w:color w:val="FFFFFF" w:themeColor="background1"/>
                              <w:sz w:val="28"/>
                              <w:lang w:val="de-DE"/>
                            </w:rPr>
                          </w:pPr>
                          <w:r>
                            <w:rPr>
                              <w:rFonts w:ascii="Arial" w:hAnsi="Arial"/>
                              <w:color w:val="FFFFFF" w:themeColor="background1"/>
                              <w:sz w:val="28"/>
                            </w:rPr>
                            <w:t xml:space="preserve">Komunikat prasowy </w:t>
                          </w:r>
                          <w:proofErr w:type="spellStart"/>
                          <w:r w:rsidR="00277572" w:rsidRPr="00277572">
                            <w:rPr>
                              <w:rFonts w:ascii="Arial" w:hAnsi="Arial"/>
                              <w:color w:val="FFFFFF" w:themeColor="background1"/>
                              <w:sz w:val="28"/>
                              <w:lang w:val="de-DE"/>
                            </w:rPr>
                            <w:t>styczeń</w:t>
                          </w:r>
                          <w:proofErr w:type="spellEnd"/>
                          <w:r w:rsidR="00277572" w:rsidRPr="00277572">
                            <w:rPr>
                              <w:rFonts w:ascii="Arial" w:hAnsi="Arial"/>
                              <w:color w:val="FFFFFF" w:themeColor="background1"/>
                              <w:sz w:val="28"/>
                              <w:lang w:val="de-DE"/>
                            </w:rPr>
                            <w:t xml:space="preserve"> 2026</w:t>
                          </w:r>
                        </w:p>
                        <w:p w14:paraId="013434D6" w14:textId="07E79295" w:rsidR="00E81D17" w:rsidRPr="00E169A1" w:rsidRDefault="00273240" w:rsidP="00E81D17">
                          <w:pPr>
                            <w:pStyle w:val="StandardWeb"/>
                            <w:spacing w:after="0" w:afterAutospacing="0"/>
                            <w:jc w:val="right"/>
                            <w:rPr>
                              <w:color w:val="FFFFFF" w:themeColor="background1"/>
                              <w:sz w:val="28"/>
                              <w:szCs w:val="28"/>
                            </w:rPr>
                          </w:pPr>
                          <w:r>
                            <w:rPr>
                              <w:rFonts w:ascii="Arial" w:hAnsi="Arial"/>
                              <w:color w:val="FFFFFF" w:themeColor="background1"/>
                              <w:sz w:val="28"/>
                            </w:rPr>
                            <w:t>r.</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297.65pt;margin-top:-53.75pt;width:240.7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" filled="f" stroked="f" strokeweight="2pt">
              <v:textbox>
                <w:txbxContent>
                  <w:p w14:paraId="535F3E58" w14:textId="77777777" w:rsidR="00277572" w:rsidRPr="00277572" w:rsidRDefault="00273240" w:rsidP="00277572">
                    <w:pPr>
                      <w:pStyle w:val="StandardWeb"/>
                      <w:spacing w:after="0" w:afterAutospacing="0"/>
                      <w:jc w:val="right"/>
                      <w:rPr>
                        <w:rFonts w:ascii="Arial" w:hAnsi="Arial"/>
                        <w:color w:val="FFFFFF" w:themeColor="background1"/>
                        <w:sz w:val="28"/>
                        <w:lang w:val="de-DE"/>
                      </w:rPr>
                    </w:pPr>
                    <w:r>
                      <w:rPr>
                        <w:rFonts w:ascii="Arial" w:hAnsi="Arial"/>
                        <w:color w:val="FFFFFF" w:themeColor="background1"/>
                        <w:sz w:val="28"/>
                      </w:rPr>
                      <w:t xml:space="preserve">Komunikat prasowy </w:t>
                    </w:r>
                    <w:proofErr w:type="spellStart"/>
                    <w:r w:rsidR="00277572" w:rsidRPr="00277572">
                      <w:rPr>
                        <w:rFonts w:ascii="Arial" w:hAnsi="Arial"/>
                        <w:color w:val="FFFFFF" w:themeColor="background1"/>
                        <w:sz w:val="28"/>
                        <w:lang w:val="de-DE"/>
                      </w:rPr>
                      <w:t>styczeń</w:t>
                    </w:r>
                    <w:proofErr w:type="spellEnd"/>
                    <w:r w:rsidR="00277572" w:rsidRPr="00277572">
                      <w:rPr>
                        <w:rFonts w:ascii="Arial" w:hAnsi="Arial"/>
                        <w:color w:val="FFFFFF" w:themeColor="background1"/>
                        <w:sz w:val="28"/>
                        <w:lang w:val="de-DE"/>
                      </w:rPr>
                      <w:t xml:space="preserve"> 2026</w:t>
                    </w:r>
                  </w:p>
                  <w:p w14:paraId="013434D6" w14:textId="07E79295" w:rsidR="00E81D17" w:rsidRPr="00E169A1" w:rsidRDefault="00273240" w:rsidP="00E81D17">
                    <w:pPr>
                      <w:pStyle w:val="StandardWeb"/>
                      <w:spacing w:after="0" w:afterAutospacing="0"/>
                      <w:jc w:val="right"/>
                      <w:rPr>
                        <w:color w:val="FFFFFF" w:themeColor="background1"/>
                        <w:sz w:val="28"/>
                        <w:szCs w:val="28"/>
                      </w:rPr>
                    </w:pPr>
                    <w:r>
                      <w:rPr>
                        <w:rFonts w:ascii="Arial" w:hAnsi="Arial"/>
                        <w:color w:val="FFFFFF" w:themeColor="background1"/>
                        <w:sz w:val="28"/>
                      </w:rPr>
                      <w:t>r.</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6E6871"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A3C554E"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0BC3E60"/>
    <w:multiLevelType w:val="hybridMultilevel"/>
    <w:tmpl w:val="72361B8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7C1FBA"/>
    <w:multiLevelType w:val="hybridMultilevel"/>
    <w:tmpl w:val="7EB8CC92"/>
    <w:lvl w:ilvl="0" w:tplc="64B87E98">
      <w:start w:val="10"/>
      <w:numFmt w:val="bullet"/>
      <w:lvlText w:val="•"/>
      <w:lvlJc w:val="left"/>
      <w:pPr>
        <w:ind w:left="2136" w:hanging="360"/>
      </w:pPr>
      <w:rPr>
        <w:rFonts w:ascii="Arial" w:eastAsia="Arial" w:hAnsi="Arial" w:cs="Arial" w:hint="default"/>
      </w:rPr>
    </w:lvl>
    <w:lvl w:ilvl="1" w:tplc="C0B8F852">
      <w:start w:val="10"/>
      <w:numFmt w:val="bullet"/>
      <w:lvlText w:val="-"/>
      <w:lvlJc w:val="left"/>
      <w:pPr>
        <w:ind w:left="2856" w:hanging="360"/>
      </w:pPr>
      <w:rPr>
        <w:rFonts w:ascii="Arial" w:eastAsia="Arial" w:hAnsi="Arial" w:cs="Arial"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1EB126E6"/>
    <w:multiLevelType w:val="hybridMultilevel"/>
    <w:tmpl w:val="DACEC56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22235F4D"/>
    <w:multiLevelType w:val="hybridMultilevel"/>
    <w:tmpl w:val="A492EFD6"/>
    <w:lvl w:ilvl="0" w:tplc="64B87E98">
      <w:start w:val="10"/>
      <w:numFmt w:val="bullet"/>
      <w:lvlText w:val="•"/>
      <w:lvlJc w:val="left"/>
      <w:pPr>
        <w:ind w:left="927" w:hanging="360"/>
      </w:pPr>
      <w:rPr>
        <w:rFonts w:ascii="Arial" w:eastAsia="Arial" w:hAnsi="Arial" w:cs="Arial"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1" w15:restartNumberingAfterBreak="0">
    <w:nsid w:val="28DB22FB"/>
    <w:multiLevelType w:val="hybridMultilevel"/>
    <w:tmpl w:val="437AFB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385F471F"/>
    <w:multiLevelType w:val="hybridMultilevel"/>
    <w:tmpl w:val="E492359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53A146A"/>
    <w:multiLevelType w:val="hybridMultilevel"/>
    <w:tmpl w:val="7FA8E48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BB93AB0"/>
    <w:multiLevelType w:val="hybridMultilevel"/>
    <w:tmpl w:val="81CE3B3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6C473ED"/>
    <w:multiLevelType w:val="hybridMultilevel"/>
    <w:tmpl w:val="34F610B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58A32A11"/>
    <w:multiLevelType w:val="hybridMultilevel"/>
    <w:tmpl w:val="5102115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9"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0"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1" w15:restartNumberingAfterBreak="0">
    <w:nsid w:val="667564BA"/>
    <w:multiLevelType w:val="hybridMultilevel"/>
    <w:tmpl w:val="E5F81C4A"/>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CEE2666"/>
    <w:multiLevelType w:val="hybridMultilevel"/>
    <w:tmpl w:val="949CB6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5" w15:restartNumberingAfterBreak="0">
    <w:nsid w:val="7DB67905"/>
    <w:multiLevelType w:val="hybridMultilevel"/>
    <w:tmpl w:val="CAC6C926"/>
    <w:lvl w:ilvl="0" w:tplc="64B87E98">
      <w:start w:val="10"/>
      <w:numFmt w:val="bullet"/>
      <w:lvlText w:val="•"/>
      <w:lvlJc w:val="left"/>
      <w:pPr>
        <w:ind w:left="2136" w:hanging="360"/>
      </w:pPr>
      <w:rPr>
        <w:rFonts w:ascii="Arial" w:eastAsia="Arial" w:hAnsi="Arial" w:cs="Aria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26" w15:restartNumberingAfterBreak="0">
    <w:nsid w:val="7F5A63A4"/>
    <w:multiLevelType w:val="hybridMultilevel"/>
    <w:tmpl w:val="A288C45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3"/>
  </w:num>
  <w:num w:numId="2" w16cid:durableId="1510219160">
    <w:abstractNumId w:val="1"/>
  </w:num>
  <w:num w:numId="3" w16cid:durableId="613364659">
    <w:abstractNumId w:val="6"/>
  </w:num>
  <w:num w:numId="4" w16cid:durableId="1043675452">
    <w:abstractNumId w:val="10"/>
  </w:num>
  <w:num w:numId="5" w16cid:durableId="2011105495">
    <w:abstractNumId w:val="4"/>
  </w:num>
  <w:num w:numId="6" w16cid:durableId="494960578">
    <w:abstractNumId w:val="0"/>
  </w:num>
  <w:num w:numId="7" w16cid:durableId="2097939876">
    <w:abstractNumId w:val="22"/>
  </w:num>
  <w:num w:numId="8" w16cid:durableId="33434184">
    <w:abstractNumId w:val="14"/>
  </w:num>
  <w:num w:numId="9" w16cid:durableId="274018629">
    <w:abstractNumId w:val="19"/>
  </w:num>
  <w:num w:numId="10" w16cid:durableId="1622229493">
    <w:abstractNumId w:val="20"/>
  </w:num>
  <w:num w:numId="11" w16cid:durableId="1404913225">
    <w:abstractNumId w:val="3"/>
  </w:num>
  <w:num w:numId="12" w16cid:durableId="252512578">
    <w:abstractNumId w:val="24"/>
  </w:num>
  <w:num w:numId="13" w16cid:durableId="394284392">
    <w:abstractNumId w:val="16"/>
  </w:num>
  <w:num w:numId="14" w16cid:durableId="968242214">
    <w:abstractNumId w:val="25"/>
  </w:num>
  <w:num w:numId="15" w16cid:durableId="470682998">
    <w:abstractNumId w:val="2"/>
  </w:num>
  <w:num w:numId="16" w16cid:durableId="196890851">
    <w:abstractNumId w:val="8"/>
  </w:num>
  <w:num w:numId="17" w16cid:durableId="336082040">
    <w:abstractNumId w:val="7"/>
  </w:num>
  <w:num w:numId="18" w16cid:durableId="765348670">
    <w:abstractNumId w:val="17"/>
  </w:num>
  <w:num w:numId="19" w16cid:durableId="1439987712">
    <w:abstractNumId w:val="23"/>
  </w:num>
  <w:num w:numId="20" w16cid:durableId="2029216073">
    <w:abstractNumId w:val="12"/>
  </w:num>
  <w:num w:numId="21" w16cid:durableId="980234844">
    <w:abstractNumId w:val="11"/>
  </w:num>
  <w:num w:numId="22" w16cid:durableId="1573656178">
    <w:abstractNumId w:val="15"/>
  </w:num>
  <w:num w:numId="23" w16cid:durableId="1263297835">
    <w:abstractNumId w:val="26"/>
  </w:num>
  <w:num w:numId="24" w16cid:durableId="972909102">
    <w:abstractNumId w:val="5"/>
  </w:num>
  <w:num w:numId="25" w16cid:durableId="1835024161">
    <w:abstractNumId w:val="9"/>
  </w:num>
  <w:num w:numId="26" w16cid:durableId="1854757522">
    <w:abstractNumId w:val="21"/>
  </w:num>
  <w:num w:numId="27" w16cid:durableId="128604404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2"/>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06F7A"/>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8CF"/>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672C"/>
    <w:rsid w:val="000D7D8C"/>
    <w:rsid w:val="000E2F42"/>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423"/>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524"/>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4DC5"/>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4A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1D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3240"/>
    <w:rsid w:val="002749F8"/>
    <w:rsid w:val="00275621"/>
    <w:rsid w:val="00277572"/>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3187"/>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3F5376"/>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4680"/>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93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DE3"/>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6684"/>
    <w:rsid w:val="00597574"/>
    <w:rsid w:val="00597F5F"/>
    <w:rsid w:val="005A008E"/>
    <w:rsid w:val="005A0202"/>
    <w:rsid w:val="005A0EF7"/>
    <w:rsid w:val="005A26F1"/>
    <w:rsid w:val="005A2977"/>
    <w:rsid w:val="005A3575"/>
    <w:rsid w:val="005A3F68"/>
    <w:rsid w:val="005A472C"/>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B7FD6"/>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1AFF"/>
    <w:rsid w:val="005F6465"/>
    <w:rsid w:val="005F7267"/>
    <w:rsid w:val="00601972"/>
    <w:rsid w:val="00604D9C"/>
    <w:rsid w:val="00604DA3"/>
    <w:rsid w:val="0060778B"/>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2FDE"/>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552F"/>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5AF"/>
    <w:rsid w:val="0078081D"/>
    <w:rsid w:val="007855C2"/>
    <w:rsid w:val="0079069B"/>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3A65"/>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2E76"/>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396"/>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6AD6"/>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5F06"/>
    <w:rsid w:val="00916BA8"/>
    <w:rsid w:val="00920552"/>
    <w:rsid w:val="00920AE8"/>
    <w:rsid w:val="0092470E"/>
    <w:rsid w:val="00927BD9"/>
    <w:rsid w:val="00930312"/>
    <w:rsid w:val="00930B64"/>
    <w:rsid w:val="00930CF7"/>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5E2F"/>
    <w:rsid w:val="00957108"/>
    <w:rsid w:val="00960265"/>
    <w:rsid w:val="009607BF"/>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0A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52D"/>
    <w:rsid w:val="00A81BB0"/>
    <w:rsid w:val="00A826E4"/>
    <w:rsid w:val="00A83EE4"/>
    <w:rsid w:val="00A8472A"/>
    <w:rsid w:val="00A84A1A"/>
    <w:rsid w:val="00A855CA"/>
    <w:rsid w:val="00A86AC0"/>
    <w:rsid w:val="00A87F91"/>
    <w:rsid w:val="00A90303"/>
    <w:rsid w:val="00A90440"/>
    <w:rsid w:val="00A90B2D"/>
    <w:rsid w:val="00A91153"/>
    <w:rsid w:val="00A914AA"/>
    <w:rsid w:val="00A91B5E"/>
    <w:rsid w:val="00A93115"/>
    <w:rsid w:val="00A9375A"/>
    <w:rsid w:val="00A93922"/>
    <w:rsid w:val="00A94394"/>
    <w:rsid w:val="00A945EF"/>
    <w:rsid w:val="00A94666"/>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B5364"/>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D5454"/>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21"/>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B5D30"/>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0756"/>
    <w:rsid w:val="00C1481C"/>
    <w:rsid w:val="00C2029F"/>
    <w:rsid w:val="00C20F17"/>
    <w:rsid w:val="00C20FFC"/>
    <w:rsid w:val="00C211C3"/>
    <w:rsid w:val="00C222D4"/>
    <w:rsid w:val="00C22A46"/>
    <w:rsid w:val="00C24EF3"/>
    <w:rsid w:val="00C25580"/>
    <w:rsid w:val="00C26BD5"/>
    <w:rsid w:val="00C26C45"/>
    <w:rsid w:val="00C319C6"/>
    <w:rsid w:val="00C31CBA"/>
    <w:rsid w:val="00C32EA5"/>
    <w:rsid w:val="00C33E5C"/>
    <w:rsid w:val="00C3459B"/>
    <w:rsid w:val="00C34D4F"/>
    <w:rsid w:val="00C36C13"/>
    <w:rsid w:val="00C372C7"/>
    <w:rsid w:val="00C37BD5"/>
    <w:rsid w:val="00C42AC0"/>
    <w:rsid w:val="00C43705"/>
    <w:rsid w:val="00C448D9"/>
    <w:rsid w:val="00C44ECA"/>
    <w:rsid w:val="00C451A2"/>
    <w:rsid w:val="00C45CCE"/>
    <w:rsid w:val="00C47739"/>
    <w:rsid w:val="00C47CCD"/>
    <w:rsid w:val="00C51513"/>
    <w:rsid w:val="00C534AE"/>
    <w:rsid w:val="00C561D5"/>
    <w:rsid w:val="00C56D21"/>
    <w:rsid w:val="00C611FC"/>
    <w:rsid w:val="00C61E9A"/>
    <w:rsid w:val="00C62ECB"/>
    <w:rsid w:val="00C64A9E"/>
    <w:rsid w:val="00C656ED"/>
    <w:rsid w:val="00C65A8B"/>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3E94"/>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267"/>
    <w:rsid w:val="00D266B0"/>
    <w:rsid w:val="00D30748"/>
    <w:rsid w:val="00D3166A"/>
    <w:rsid w:val="00D3212E"/>
    <w:rsid w:val="00D3251C"/>
    <w:rsid w:val="00D32E38"/>
    <w:rsid w:val="00D33FAE"/>
    <w:rsid w:val="00D34808"/>
    <w:rsid w:val="00D34974"/>
    <w:rsid w:val="00D359BD"/>
    <w:rsid w:val="00D35A62"/>
    <w:rsid w:val="00D37FAC"/>
    <w:rsid w:val="00D41EA9"/>
    <w:rsid w:val="00D431D0"/>
    <w:rsid w:val="00D46166"/>
    <w:rsid w:val="00D4626A"/>
    <w:rsid w:val="00D46DCA"/>
    <w:rsid w:val="00D47C69"/>
    <w:rsid w:val="00D51EA2"/>
    <w:rsid w:val="00D5204B"/>
    <w:rsid w:val="00D52ABC"/>
    <w:rsid w:val="00D570E9"/>
    <w:rsid w:val="00D62B7C"/>
    <w:rsid w:val="00D62C55"/>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C7405"/>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69A1"/>
    <w:rsid w:val="00E210CD"/>
    <w:rsid w:val="00E2251E"/>
    <w:rsid w:val="00E236C2"/>
    <w:rsid w:val="00E247DB"/>
    <w:rsid w:val="00E24C31"/>
    <w:rsid w:val="00E25D8E"/>
    <w:rsid w:val="00E260F9"/>
    <w:rsid w:val="00E26E57"/>
    <w:rsid w:val="00E27DFB"/>
    <w:rsid w:val="00E30156"/>
    <w:rsid w:val="00E32A90"/>
    <w:rsid w:val="00E32E07"/>
    <w:rsid w:val="00E33527"/>
    <w:rsid w:val="00E353FA"/>
    <w:rsid w:val="00E371A2"/>
    <w:rsid w:val="00E4238C"/>
    <w:rsid w:val="00E42B8E"/>
    <w:rsid w:val="00E42F21"/>
    <w:rsid w:val="00E43F32"/>
    <w:rsid w:val="00E44961"/>
    <w:rsid w:val="00E46620"/>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0641C"/>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37A"/>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3BD5"/>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2E1652FB-959D-4EB6-81C6-D0E18B4978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pl"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9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644</Words>
  <Characters>4524</Characters>
  <Application>Microsoft Office Word</Application>
  <DocSecurity>0</DocSecurity>
  <Lines>100</Lines>
  <Paragraphs>30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5138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Berelsmann Nadine</dc:creator>
  <cp:keywords/>
  <dc:description/>
  <cp:lastModifiedBy>Berelsmann Nadine</cp:lastModifiedBy>
  <cp:revision>13</cp:revision>
  <cp:lastPrinted>2010-02-24T09:10:00Z</cp:lastPrinted>
  <dcterms:created xsi:type="dcterms:W3CDTF">2025-12-09T09:33:00Z</dcterms:created>
  <dcterms:modified xsi:type="dcterms:W3CDTF">2026-01-14T09:22:00Z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