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B1285" w14:textId="67938525" w:rsidR="00921FE3" w:rsidRDefault="001F65F1" w:rsidP="001D5F6F">
      <w:pPr>
        <w:spacing w:after="120" w:line="360" w:lineRule="auto"/>
        <w:ind w:left="567" w:right="1695"/>
        <w:rPr>
          <w:rFonts w:ascii="Arial" w:hAnsi="Arial" w:cs="Arial"/>
          <w:b/>
          <w:bCs/>
          <w:sz w:val="28"/>
          <w:szCs w:val="28"/>
        </w:rPr>
      </w:pPr>
      <w:r w:rsidRPr="12C54A2F">
        <w:rPr>
          <w:rFonts w:ascii="Arial" w:hAnsi="Arial" w:cs="Arial"/>
          <w:b/>
          <w:bCs/>
          <w:sz w:val="28"/>
          <w:szCs w:val="28"/>
        </w:rPr>
        <w:t xml:space="preserve">AMAZONE und </w:t>
      </w:r>
      <w:proofErr w:type="spellStart"/>
      <w:r w:rsidRPr="12C54A2F">
        <w:rPr>
          <w:rFonts w:ascii="Arial" w:hAnsi="Arial" w:cs="Arial"/>
          <w:b/>
          <w:bCs/>
          <w:sz w:val="28"/>
          <w:szCs w:val="28"/>
        </w:rPr>
        <w:t>CultiWise</w:t>
      </w:r>
      <w:proofErr w:type="spellEnd"/>
      <w:r w:rsidRPr="12C54A2F">
        <w:rPr>
          <w:rFonts w:ascii="Arial" w:hAnsi="Arial" w:cs="Arial"/>
          <w:b/>
          <w:bCs/>
          <w:sz w:val="28"/>
          <w:szCs w:val="28"/>
        </w:rPr>
        <w:t xml:space="preserve"> vereinbaren Partnerschaft für einfacheres, präziseres Smart Farming</w:t>
      </w:r>
    </w:p>
    <w:p w14:paraId="3278D74E" w14:textId="77777777" w:rsidR="001F65F1" w:rsidRPr="001F65F1" w:rsidRDefault="001F65F1" w:rsidP="001F65F1">
      <w:pPr>
        <w:spacing w:after="120" w:line="360" w:lineRule="auto"/>
        <w:ind w:left="567" w:right="1695"/>
        <w:rPr>
          <w:rFonts w:ascii="Arial" w:eastAsia="Arial" w:hAnsi="Arial" w:cs="Arial"/>
          <w:i/>
        </w:rPr>
      </w:pPr>
      <w:r w:rsidRPr="001F65F1">
        <w:rPr>
          <w:rFonts w:ascii="Arial" w:eastAsia="Arial" w:hAnsi="Arial" w:cs="Arial"/>
          <w:i/>
          <w:iCs/>
        </w:rPr>
        <w:t>Neue digitale Lösungen steigern den Nutzen von AMAZONE Maschinen und machen Smart Farming für Landwirte spürbar einfacher, schneller und wirtschaftlicher.</w:t>
      </w:r>
    </w:p>
    <w:p w14:paraId="29A71EC2" w14:textId="77777777" w:rsidR="00E3353E" w:rsidRDefault="00E3353E" w:rsidP="001F65F1">
      <w:pPr>
        <w:spacing w:after="120" w:line="360" w:lineRule="auto"/>
        <w:ind w:left="567" w:right="1695"/>
        <w:rPr>
          <w:rFonts w:ascii="Arial" w:eastAsia="Arial" w:hAnsi="Arial" w:cs="Arial"/>
        </w:rPr>
      </w:pPr>
    </w:p>
    <w:p w14:paraId="53FF564D" w14:textId="12BBE916" w:rsidR="001F65F1" w:rsidRPr="004F3966" w:rsidRDefault="001F65F1" w:rsidP="001F65F1">
      <w:pPr>
        <w:spacing w:after="120" w:line="360" w:lineRule="auto"/>
        <w:ind w:left="567" w:right="1695"/>
        <w:rPr>
          <w:rFonts w:ascii="Arial" w:eastAsia="Arial" w:hAnsi="Arial" w:cs="Arial"/>
          <w:strike/>
        </w:rPr>
      </w:pPr>
      <w:r w:rsidRPr="001F65F1">
        <w:rPr>
          <w:rFonts w:ascii="Arial" w:eastAsia="Arial" w:hAnsi="Arial" w:cs="Arial"/>
        </w:rPr>
        <w:t>Hasbergen</w:t>
      </w:r>
      <w:r>
        <w:rPr>
          <w:rFonts w:ascii="Arial" w:eastAsia="Arial" w:hAnsi="Arial" w:cs="Arial"/>
        </w:rPr>
        <w:t>-Gaste</w:t>
      </w:r>
      <w:r w:rsidRPr="001F65F1">
        <w:rPr>
          <w:rFonts w:ascii="Arial" w:eastAsia="Arial" w:hAnsi="Arial" w:cs="Arial"/>
        </w:rPr>
        <w:t xml:space="preserve">, Brünn – AMAZONE und </w:t>
      </w:r>
      <w:proofErr w:type="spellStart"/>
      <w:r w:rsidRPr="001F65F1">
        <w:rPr>
          <w:rFonts w:ascii="Arial" w:eastAsia="Arial" w:hAnsi="Arial" w:cs="Arial"/>
        </w:rPr>
        <w:t>CultiWise</w:t>
      </w:r>
      <w:proofErr w:type="spellEnd"/>
      <w:r w:rsidRPr="001F65F1">
        <w:rPr>
          <w:rFonts w:ascii="Arial" w:eastAsia="Arial" w:hAnsi="Arial" w:cs="Arial"/>
        </w:rPr>
        <w:t xml:space="preserve"> gehen eine strategische Partnerschaft ein, um Smart Farming für Landwirte komfortabler, kostensparender und zukunftsfähig zu machen. Im Zentrum der Zusammenarbeit steht ein klarer Ansp</w:t>
      </w:r>
      <w:r w:rsidRPr="004F3966">
        <w:rPr>
          <w:rFonts w:ascii="Arial" w:eastAsia="Arial" w:hAnsi="Arial" w:cs="Arial"/>
        </w:rPr>
        <w:t>ruch: Digitale</w:t>
      </w:r>
      <w:r w:rsidR="00316EA1" w:rsidRPr="004F3966">
        <w:rPr>
          <w:rFonts w:ascii="Arial" w:eastAsia="Arial" w:hAnsi="Arial" w:cs="Arial"/>
        </w:rPr>
        <w:t>, teilflächenspezifische</w:t>
      </w:r>
      <w:r w:rsidRPr="004F3966">
        <w:rPr>
          <w:rFonts w:ascii="Arial" w:eastAsia="Arial" w:hAnsi="Arial" w:cs="Arial"/>
        </w:rPr>
        <w:t xml:space="preserve"> Anwendungen müssen in der Praxis ohne Umwege funktionieren und einen unmittelbaren Mehrwert auf dem Feld schaffen. </w:t>
      </w:r>
      <w:r w:rsidR="00316EA1" w:rsidRPr="004F3966">
        <w:rPr>
          <w:rFonts w:ascii="Arial" w:eastAsia="Arial" w:hAnsi="Arial" w:cs="Arial"/>
        </w:rPr>
        <w:t xml:space="preserve">Nahtlose Prozesse und Effizienzsteigerungen in Saat, Düngung und Pflanzenschutz müssen als zusätzlicher Nutzen in der Praxis ankommen. </w:t>
      </w:r>
    </w:p>
    <w:p w14:paraId="059EA08B" w14:textId="77777777" w:rsidR="001F65F1" w:rsidRPr="001F65F1" w:rsidRDefault="001F65F1" w:rsidP="001F65F1">
      <w:pPr>
        <w:spacing w:after="120" w:line="360" w:lineRule="auto"/>
        <w:ind w:left="567" w:right="1695"/>
        <w:rPr>
          <w:rFonts w:ascii="Arial" w:eastAsia="Arial" w:hAnsi="Arial" w:cs="Arial"/>
        </w:rPr>
      </w:pPr>
      <w:proofErr w:type="spellStart"/>
      <w:r w:rsidRPr="001F65F1">
        <w:rPr>
          <w:rFonts w:ascii="Arial" w:eastAsia="Arial" w:hAnsi="Arial" w:cs="Arial"/>
        </w:rPr>
        <w:t>CultiWise</w:t>
      </w:r>
      <w:proofErr w:type="spellEnd"/>
      <w:r w:rsidRPr="001F65F1">
        <w:rPr>
          <w:rFonts w:ascii="Arial" w:eastAsia="Arial" w:hAnsi="Arial" w:cs="Arial"/>
        </w:rPr>
        <w:t xml:space="preserve"> ist ein innovatives Unternehmen, das satellitenbasierte und drohnenbasierte Applikationskarten sowie Lösungen zur Pflanzenerkennung KI-unterstützt entwickelt und dabei starke Synergien mit dem AMAZONE Portfolio bietet. Landwirte sollen schneller von diesen digitalen Anwendungen profitieren, ihre Maschinen präzise einsetzen und ihre Betriebsabläufe noch effizienter gestalten. Sowohl </w:t>
      </w:r>
      <w:proofErr w:type="spellStart"/>
      <w:r w:rsidRPr="001F65F1">
        <w:rPr>
          <w:rFonts w:ascii="Arial" w:eastAsia="Arial" w:hAnsi="Arial" w:cs="Arial"/>
        </w:rPr>
        <w:t>CultiWise</w:t>
      </w:r>
      <w:proofErr w:type="spellEnd"/>
      <w:r w:rsidRPr="001F65F1">
        <w:rPr>
          <w:rFonts w:ascii="Arial" w:eastAsia="Arial" w:hAnsi="Arial" w:cs="Arial"/>
        </w:rPr>
        <w:t xml:space="preserve"> wie auch AMAZONE bleiben unabhängige Partner und entwickeln ihre Lösungen jeweils eigenständig weiter. So profitieren Nutzer von hoher Innovationsgeschwindigkeit, Offenheit und Zukunftssicherheit. Egal welche Fabrikate auf dem Betrieb im Einsatz sind.</w:t>
      </w:r>
    </w:p>
    <w:p w14:paraId="31819C6F" w14:textId="77777777" w:rsidR="001F65F1" w:rsidRPr="001F65F1" w:rsidRDefault="001F65F1" w:rsidP="001F65F1">
      <w:pPr>
        <w:spacing w:after="120" w:line="360" w:lineRule="auto"/>
        <w:ind w:left="567" w:right="1695"/>
        <w:rPr>
          <w:rFonts w:ascii="Arial" w:eastAsia="Arial" w:hAnsi="Arial" w:cs="Arial"/>
        </w:rPr>
      </w:pPr>
      <w:proofErr w:type="spellStart"/>
      <w:r w:rsidRPr="001F65F1">
        <w:rPr>
          <w:rFonts w:ascii="Arial" w:eastAsia="Arial" w:hAnsi="Arial" w:cs="Arial"/>
        </w:rPr>
        <w:t>CultiWise</w:t>
      </w:r>
      <w:proofErr w:type="spellEnd"/>
      <w:r w:rsidRPr="001F65F1">
        <w:rPr>
          <w:rFonts w:ascii="Arial" w:eastAsia="Arial" w:hAnsi="Arial" w:cs="Arial"/>
        </w:rPr>
        <w:t xml:space="preserve"> bietet ein leistungsstarkes, weltweites Onlineportal mit KI-Modellen, das auf Basis von umfassenden Trainingsdaten alle agronomischen Prozesse im Betrieb abbildet. Mit einem jungen und agilen Team aus Tschechien und der Slowakei ist </w:t>
      </w:r>
      <w:proofErr w:type="spellStart"/>
      <w:r w:rsidRPr="001F65F1">
        <w:rPr>
          <w:rFonts w:ascii="Arial" w:eastAsia="Arial" w:hAnsi="Arial" w:cs="Arial"/>
        </w:rPr>
        <w:t>CultiWise</w:t>
      </w:r>
      <w:proofErr w:type="spellEnd"/>
      <w:r w:rsidRPr="001F65F1">
        <w:rPr>
          <w:rFonts w:ascii="Arial" w:eastAsia="Arial" w:hAnsi="Arial" w:cs="Arial"/>
        </w:rPr>
        <w:t xml:space="preserve"> seit Jahren nah an den aktuellen Entwicklungen: Automatisierte Flugplanung, Bildverarbeitung auf der Drohne und Einbindung von vollautomatischen Drohnendocks.</w:t>
      </w:r>
    </w:p>
    <w:p w14:paraId="545B210B" w14:textId="70E3FBD2" w:rsidR="001F65F1" w:rsidRPr="001F65F1" w:rsidRDefault="001F65F1" w:rsidP="001F65F1">
      <w:pPr>
        <w:spacing w:after="120" w:line="360" w:lineRule="auto"/>
        <w:ind w:left="567" w:right="1695"/>
        <w:rPr>
          <w:rFonts w:ascii="Arial" w:eastAsia="Arial" w:hAnsi="Arial" w:cs="Arial"/>
        </w:rPr>
      </w:pPr>
      <w:r w:rsidRPr="001F65F1">
        <w:rPr>
          <w:rFonts w:ascii="Arial" w:eastAsia="Arial" w:hAnsi="Arial" w:cs="Arial"/>
        </w:rPr>
        <w:lastRenderedPageBreak/>
        <w:t xml:space="preserve">Künftig sollen Auftragsdaten nahtlos erstellt, übertragen und mit AMAZONE Technik umgesetzt werden. Für den Landwirt bedeutet das: Weniger Aufwand bei der Vorbereitung, einfachere Abläufe im täglichen Einsatz und eine </w:t>
      </w:r>
      <w:r w:rsidR="00316EA1" w:rsidRPr="006F1E35">
        <w:rPr>
          <w:rFonts w:ascii="Arial" w:eastAsia="Arial" w:hAnsi="Arial" w:cs="Arial"/>
        </w:rPr>
        <w:t>effizientere</w:t>
      </w:r>
      <w:r w:rsidR="00316EA1">
        <w:rPr>
          <w:rFonts w:ascii="Arial" w:eastAsia="Arial" w:hAnsi="Arial" w:cs="Arial"/>
        </w:rPr>
        <w:t xml:space="preserve"> </w:t>
      </w:r>
      <w:r w:rsidRPr="001F65F1">
        <w:rPr>
          <w:rFonts w:ascii="Arial" w:eastAsia="Arial" w:hAnsi="Arial" w:cs="Arial"/>
        </w:rPr>
        <w:t>Nutzung moderner Landtechnik. So wird Smart Farming zu einer praxistauglichen Lösung.</w:t>
      </w:r>
    </w:p>
    <w:p w14:paraId="470F9137" w14:textId="7DA6DCD5" w:rsidR="001F65F1" w:rsidRPr="001F65F1" w:rsidRDefault="004A1913" w:rsidP="001F65F1">
      <w:pPr>
        <w:spacing w:after="120" w:line="360" w:lineRule="auto"/>
        <w:ind w:left="567" w:right="1695"/>
        <w:rPr>
          <w:rFonts w:ascii="Arial" w:eastAsia="Arial" w:hAnsi="Arial" w:cs="Arial"/>
        </w:rPr>
      </w:pPr>
      <w:r>
        <w:rPr>
          <w:rFonts w:ascii="Arial" w:eastAsia="Arial" w:hAnsi="Arial" w:cs="Arial"/>
        </w:rPr>
        <w:t>Der</w:t>
      </w:r>
      <w:r w:rsidR="001F65F1" w:rsidRPr="001F65F1">
        <w:rPr>
          <w:rFonts w:ascii="Arial" w:eastAsia="Arial" w:hAnsi="Arial" w:cs="Arial"/>
        </w:rPr>
        <w:t xml:space="preserve"> Schlüssel für den Kundennutzen liegt in der Verbindung mit </w:t>
      </w:r>
      <w:proofErr w:type="spellStart"/>
      <w:r w:rsidR="001F65F1" w:rsidRPr="001F65F1">
        <w:rPr>
          <w:rFonts w:ascii="Arial" w:eastAsia="Arial" w:hAnsi="Arial" w:cs="Arial"/>
        </w:rPr>
        <w:t>AmaConnect</w:t>
      </w:r>
      <w:proofErr w:type="spellEnd"/>
      <w:r w:rsidR="001F65F1" w:rsidRPr="001F65F1">
        <w:rPr>
          <w:rFonts w:ascii="Arial" w:eastAsia="Arial" w:hAnsi="Arial" w:cs="Arial"/>
        </w:rPr>
        <w:t xml:space="preserve">. Die cloudbasierte Datenplattform von AMAZONE schafft die digitale Brücke zwischen Planung, Maschineneinsatz und Dokumentation. Für AMAZONE Kunden entsteht damit ein entscheidender Vorteil: Durch die intelligente Verknüpfung von digitalen Daten aus Applikationskarten für Düngung, Saat und Pflanzenschutz von </w:t>
      </w:r>
      <w:proofErr w:type="spellStart"/>
      <w:r w:rsidR="001F65F1" w:rsidRPr="001F65F1">
        <w:rPr>
          <w:rFonts w:ascii="Arial" w:eastAsia="Arial" w:hAnsi="Arial" w:cs="Arial"/>
        </w:rPr>
        <w:t>CultiWise</w:t>
      </w:r>
      <w:proofErr w:type="spellEnd"/>
      <w:r w:rsidR="001F65F1" w:rsidRPr="001F65F1">
        <w:rPr>
          <w:rFonts w:ascii="Arial" w:eastAsia="Arial" w:hAnsi="Arial" w:cs="Arial"/>
        </w:rPr>
        <w:t xml:space="preserve"> mit den </w:t>
      </w:r>
      <w:r w:rsidRPr="001F65F1">
        <w:rPr>
          <w:rFonts w:ascii="Arial" w:eastAsia="Arial" w:hAnsi="Arial" w:cs="Arial"/>
        </w:rPr>
        <w:t xml:space="preserve">AMAZONE </w:t>
      </w:r>
      <w:r w:rsidR="001F65F1" w:rsidRPr="001F65F1">
        <w:rPr>
          <w:rFonts w:ascii="Arial" w:eastAsia="Arial" w:hAnsi="Arial" w:cs="Arial"/>
        </w:rPr>
        <w:t xml:space="preserve">Anwendungen in </w:t>
      </w:r>
      <w:proofErr w:type="spellStart"/>
      <w:r w:rsidR="001F65F1" w:rsidRPr="001F65F1">
        <w:rPr>
          <w:rFonts w:ascii="Arial" w:eastAsia="Arial" w:hAnsi="Arial" w:cs="Arial"/>
        </w:rPr>
        <w:t>AmaConnect</w:t>
      </w:r>
      <w:proofErr w:type="spellEnd"/>
      <w:r w:rsidR="001F65F1" w:rsidRPr="001F65F1">
        <w:rPr>
          <w:rFonts w:ascii="Arial" w:eastAsia="Arial" w:hAnsi="Arial" w:cs="Arial"/>
        </w:rPr>
        <w:t xml:space="preserve"> lässt sich die Leistungsfähigkeit moderner Landmaschinen noch gezielter ausschöpfen. </w:t>
      </w:r>
    </w:p>
    <w:p w14:paraId="3B42CC3D" w14:textId="325896A8" w:rsidR="001F65F1" w:rsidRPr="001F65F1" w:rsidRDefault="001F65F1" w:rsidP="001F65F1">
      <w:pPr>
        <w:spacing w:after="120" w:line="360" w:lineRule="auto"/>
        <w:ind w:left="567" w:right="1695"/>
        <w:rPr>
          <w:rFonts w:ascii="Arial" w:eastAsia="Arial" w:hAnsi="Arial" w:cs="Arial"/>
        </w:rPr>
      </w:pPr>
      <w:r w:rsidRPr="41542510">
        <w:rPr>
          <w:rFonts w:ascii="Arial" w:eastAsia="Arial" w:hAnsi="Arial" w:cs="Arial"/>
        </w:rPr>
        <w:t xml:space="preserve">Besonders deutlich wird der Mehrwert der Kooperation an </w:t>
      </w:r>
      <w:r w:rsidR="0888C67A" w:rsidRPr="41542510">
        <w:rPr>
          <w:rFonts w:ascii="Arial" w:eastAsia="Arial" w:hAnsi="Arial" w:cs="Arial"/>
        </w:rPr>
        <w:t xml:space="preserve">2 </w:t>
      </w:r>
      <w:r w:rsidRPr="41542510">
        <w:rPr>
          <w:rFonts w:ascii="Arial" w:eastAsia="Arial" w:hAnsi="Arial" w:cs="Arial"/>
        </w:rPr>
        <w:t>Beispielen:</w:t>
      </w:r>
    </w:p>
    <w:p w14:paraId="04159137" w14:textId="4B10ADF5" w:rsidR="00316EA1" w:rsidRPr="009E48BB" w:rsidRDefault="00316EA1" w:rsidP="001F65F1">
      <w:pPr>
        <w:spacing w:after="120" w:line="360" w:lineRule="auto"/>
        <w:ind w:left="567" w:right="1695"/>
        <w:rPr>
          <w:rFonts w:ascii="Arial" w:eastAsia="Arial" w:hAnsi="Arial" w:cs="Arial"/>
        </w:rPr>
      </w:pPr>
      <w:r w:rsidRPr="20C4D716">
        <w:rPr>
          <w:rFonts w:ascii="Arial" w:eastAsia="Arial" w:hAnsi="Arial" w:cs="Arial"/>
        </w:rPr>
        <w:t>Im Pflanzenschutz entfalten innovative AMAZONE Technologien wie </w:t>
      </w:r>
      <w:r w:rsidR="00F21070" w:rsidRPr="20C4D716">
        <w:rPr>
          <w:rFonts w:ascii="Arial" w:eastAsia="Arial" w:hAnsi="Arial" w:cs="Arial"/>
        </w:rPr>
        <w:t xml:space="preserve">die elektrische Einzeldüsenschaltung </w:t>
      </w:r>
      <w:r w:rsidRPr="20C4D716">
        <w:rPr>
          <w:rFonts w:ascii="Arial" w:eastAsia="Arial" w:hAnsi="Arial" w:cs="Arial"/>
        </w:rPr>
        <w:t>AmaSelect und </w:t>
      </w:r>
      <w:r w:rsidR="00F21070" w:rsidRPr="20C4D716">
        <w:rPr>
          <w:rFonts w:ascii="Arial" w:eastAsia="Arial" w:hAnsi="Arial" w:cs="Arial"/>
        </w:rPr>
        <w:t xml:space="preserve">das Düsensystem </w:t>
      </w:r>
      <w:r w:rsidRPr="20C4D716">
        <w:rPr>
          <w:rFonts w:ascii="Arial" w:eastAsia="Arial" w:hAnsi="Arial" w:cs="Arial"/>
        </w:rPr>
        <w:t>AmaXact</w:t>
      </w:r>
      <w:r w:rsidR="00F21070" w:rsidRPr="20C4D716">
        <w:rPr>
          <w:rFonts w:ascii="Arial" w:eastAsia="Arial" w:hAnsi="Arial" w:cs="Arial"/>
        </w:rPr>
        <w:t xml:space="preserve"> mit Pulsweiten-Frequenzmodulation</w:t>
      </w:r>
      <w:r w:rsidRPr="20C4D716">
        <w:rPr>
          <w:rFonts w:ascii="Arial" w:eastAsia="Arial" w:hAnsi="Arial" w:cs="Arial"/>
        </w:rPr>
        <w:t> ihr volles Leistungspotenzial erst auf Basis optimal vorbereiteter Spot-Applikationskarten. Die Vorkalkulation der Ausbringmengen entsprechend der Technologie macht es für die Landwirte deutlich einfacher, die Anwendungen präzise und schlagkräftig durchzuführen. Die Direkteinspeisung DirectInject wird bei automatisierten Schaltungen am Feldrand und variablen Ausbringmengen im Feld besonders profitieren. </w:t>
      </w:r>
    </w:p>
    <w:p w14:paraId="0CA21129" w14:textId="4A5EF715" w:rsidR="001F65F1" w:rsidRPr="001F65F1" w:rsidRDefault="001F65F1" w:rsidP="001F65F1">
      <w:pPr>
        <w:spacing w:after="120" w:line="360" w:lineRule="auto"/>
        <w:ind w:left="567" w:right="1695"/>
        <w:rPr>
          <w:rFonts w:ascii="Arial" w:eastAsia="Arial" w:hAnsi="Arial" w:cs="Arial"/>
        </w:rPr>
      </w:pPr>
      <w:r w:rsidRPr="41542510">
        <w:rPr>
          <w:rFonts w:ascii="Arial" w:eastAsia="Arial" w:hAnsi="Arial" w:cs="Arial"/>
        </w:rPr>
        <w:t xml:space="preserve">Karten für die variable Saat von Mais sind agronomisch anerkannt, in der Praxis aber noch wenig verbreitet. Oft sind die Workflows zu </w:t>
      </w:r>
      <w:r w:rsidR="0855AF79" w:rsidRPr="41542510">
        <w:rPr>
          <w:rFonts w:ascii="Arial" w:eastAsia="Arial" w:hAnsi="Arial" w:cs="Arial"/>
        </w:rPr>
        <w:t>Bedient</w:t>
      </w:r>
      <w:r w:rsidRPr="41542510">
        <w:rPr>
          <w:rFonts w:ascii="Arial" w:eastAsia="Arial" w:hAnsi="Arial" w:cs="Arial"/>
        </w:rPr>
        <w:t>erminal und Maschine ein Hindernis. AMAZONE bietet mit EasyTram eine automatisierte</w:t>
      </w:r>
      <w:r w:rsidR="478CC3A9" w:rsidRPr="41542510">
        <w:rPr>
          <w:rFonts w:ascii="Arial" w:eastAsia="Arial" w:hAnsi="Arial" w:cs="Arial"/>
        </w:rPr>
        <w:t>, applikationskartenbasierte</w:t>
      </w:r>
      <w:r w:rsidRPr="41542510">
        <w:rPr>
          <w:rFonts w:ascii="Arial" w:eastAsia="Arial" w:hAnsi="Arial" w:cs="Arial"/>
        </w:rPr>
        <w:t xml:space="preserve"> Fahrgassenanlage, unter anderen für die Einzelkorn</w:t>
      </w:r>
      <w:r w:rsidR="1D3994CA" w:rsidRPr="41542510">
        <w:rPr>
          <w:rFonts w:ascii="Arial" w:eastAsia="Arial" w:hAnsi="Arial" w:cs="Arial"/>
        </w:rPr>
        <w:t>-S</w:t>
      </w:r>
      <w:r w:rsidRPr="41542510">
        <w:rPr>
          <w:rFonts w:ascii="Arial" w:eastAsia="Arial" w:hAnsi="Arial" w:cs="Arial"/>
        </w:rPr>
        <w:t xml:space="preserve">ämaschine Precea. </w:t>
      </w:r>
      <w:r w:rsidR="00B419AE" w:rsidRPr="41542510">
        <w:rPr>
          <w:rFonts w:ascii="Arial" w:eastAsia="Arial" w:hAnsi="Arial" w:cs="Arial"/>
        </w:rPr>
        <w:t>Im Rahmen</w:t>
      </w:r>
      <w:r w:rsidRPr="41542510">
        <w:rPr>
          <w:rFonts w:ascii="Arial" w:eastAsia="Arial" w:hAnsi="Arial" w:cs="Arial"/>
        </w:rPr>
        <w:t xml:space="preserve"> der Zusammenarbeit beider Unternehmen </w:t>
      </w:r>
      <w:r w:rsidR="00B419AE" w:rsidRPr="41542510">
        <w:rPr>
          <w:rFonts w:ascii="Arial" w:eastAsia="Arial" w:hAnsi="Arial" w:cs="Arial"/>
        </w:rPr>
        <w:t xml:space="preserve">können </w:t>
      </w:r>
      <w:r w:rsidRPr="41542510">
        <w:rPr>
          <w:rFonts w:ascii="Arial" w:eastAsia="Arial" w:hAnsi="Arial" w:cs="Arial"/>
        </w:rPr>
        <w:t>Kunden</w:t>
      </w:r>
      <w:r w:rsidR="00B419AE" w:rsidRPr="41542510">
        <w:rPr>
          <w:rFonts w:ascii="Arial" w:eastAsia="Arial" w:hAnsi="Arial" w:cs="Arial"/>
        </w:rPr>
        <w:t xml:space="preserve"> beide Karten</w:t>
      </w:r>
      <w:r w:rsidRPr="41542510">
        <w:rPr>
          <w:rFonts w:ascii="Arial" w:eastAsia="Arial" w:hAnsi="Arial" w:cs="Arial"/>
        </w:rPr>
        <w:t xml:space="preserve"> in einem nahtlosen Prozess über die App AmaTron Share auf das Bedienterminal AmaTron 4 übertragen.</w:t>
      </w:r>
    </w:p>
    <w:p w14:paraId="7FD827C6" w14:textId="77777777" w:rsidR="001F65F1" w:rsidRPr="001F65F1" w:rsidRDefault="001F65F1" w:rsidP="001F65F1">
      <w:pPr>
        <w:spacing w:after="120" w:line="360" w:lineRule="auto"/>
        <w:ind w:left="567" w:right="1695"/>
        <w:rPr>
          <w:rFonts w:ascii="Arial" w:eastAsia="Arial" w:hAnsi="Arial" w:cs="Arial"/>
        </w:rPr>
      </w:pPr>
      <w:r w:rsidRPr="001F65F1">
        <w:rPr>
          <w:rFonts w:ascii="Arial" w:eastAsia="Arial" w:hAnsi="Arial" w:cs="Arial"/>
        </w:rPr>
        <w:lastRenderedPageBreak/>
        <w:t xml:space="preserve">Die nahtlose Verbindung von </w:t>
      </w:r>
      <w:proofErr w:type="spellStart"/>
      <w:r w:rsidRPr="001F65F1">
        <w:rPr>
          <w:rFonts w:ascii="Arial" w:eastAsia="Arial" w:hAnsi="Arial" w:cs="Arial"/>
        </w:rPr>
        <w:t>CultiWise</w:t>
      </w:r>
      <w:proofErr w:type="spellEnd"/>
      <w:r w:rsidRPr="001F65F1">
        <w:rPr>
          <w:rFonts w:ascii="Arial" w:eastAsia="Arial" w:hAnsi="Arial" w:cs="Arial"/>
        </w:rPr>
        <w:t xml:space="preserve"> und </w:t>
      </w:r>
      <w:proofErr w:type="spellStart"/>
      <w:r w:rsidRPr="001F65F1">
        <w:rPr>
          <w:rFonts w:ascii="Arial" w:eastAsia="Arial" w:hAnsi="Arial" w:cs="Arial"/>
        </w:rPr>
        <w:t>AmaConnect</w:t>
      </w:r>
      <w:proofErr w:type="spellEnd"/>
      <w:r w:rsidRPr="001F65F1">
        <w:rPr>
          <w:rFonts w:ascii="Arial" w:eastAsia="Arial" w:hAnsi="Arial" w:cs="Arial"/>
        </w:rPr>
        <w:t xml:space="preserve"> stärkt somit den praktischen Nutzen der AMAZONE Technologien: Daten werden dort verfügbar, wo sie gebraucht werden, Arbeitsabläufe werden einfacher und digitale Präzision lässt sich ohne zusätzliche Komplexität in die tägliche Praxis integrieren. Damit steigert die Partnerschaft nicht nur den Nutzen einzelner Funktionen, sondern wertet das gesamte AMAZONE System im Smart Farming weiter auf.</w:t>
      </w:r>
    </w:p>
    <w:p w14:paraId="7E3237FC" w14:textId="4C74AE45" w:rsidR="007639FE" w:rsidRDefault="001F65F1" w:rsidP="41542510">
      <w:pPr>
        <w:spacing w:after="120" w:line="360" w:lineRule="auto"/>
        <w:ind w:left="567" w:right="1695"/>
        <w:rPr>
          <w:rFonts w:ascii="Arial" w:hAnsi="Arial" w:cs="Arial"/>
        </w:rPr>
      </w:pPr>
      <w:r w:rsidRPr="41542510">
        <w:rPr>
          <w:rFonts w:ascii="Arial" w:eastAsia="Arial" w:hAnsi="Arial" w:cs="Arial"/>
        </w:rPr>
        <w:t xml:space="preserve">AMAZONE </w:t>
      </w:r>
      <w:r w:rsidR="6E1CBC0E" w:rsidRPr="41542510">
        <w:rPr>
          <w:rFonts w:ascii="Arial" w:eastAsia="Arial" w:hAnsi="Arial" w:cs="Arial"/>
        </w:rPr>
        <w:t xml:space="preserve">setzt so </w:t>
      </w:r>
      <w:r w:rsidRPr="41542510">
        <w:rPr>
          <w:rFonts w:ascii="Arial" w:eastAsia="Arial" w:hAnsi="Arial" w:cs="Arial"/>
        </w:rPr>
        <w:t xml:space="preserve">neue Maßstäbe im Smart Farming, </w:t>
      </w:r>
      <w:r w:rsidR="3400DFC7" w:rsidRPr="41542510">
        <w:rPr>
          <w:rFonts w:ascii="Arial" w:eastAsia="Arial" w:hAnsi="Arial" w:cs="Arial"/>
        </w:rPr>
        <w:t xml:space="preserve">die </w:t>
      </w:r>
      <w:r w:rsidRPr="41542510">
        <w:rPr>
          <w:rFonts w:ascii="Arial" w:eastAsia="Arial" w:hAnsi="Arial" w:cs="Arial"/>
        </w:rPr>
        <w:t>über das internationale Händlernetzwerk kompetent in die Märkte getragen w</w:t>
      </w:r>
      <w:r w:rsidR="0C851CEC" w:rsidRPr="41542510">
        <w:rPr>
          <w:rFonts w:ascii="Arial" w:eastAsia="Arial" w:hAnsi="Arial" w:cs="Arial"/>
        </w:rPr>
        <w:t>erden</w:t>
      </w:r>
      <w:r w:rsidRPr="41542510">
        <w:rPr>
          <w:rFonts w:ascii="Arial" w:eastAsia="Arial" w:hAnsi="Arial" w:cs="Arial"/>
        </w:rPr>
        <w:t>. Die enge Verbindung aus leistungsstarker Landtechnik, intelligenter Datenbasis und praxisgerechter digitaler Integration schafft einen klaren Mehrwert für landwirtschaftliche Betriebe – einfach in der Anwendung, präzise in der Wirkung und stark im Ergebnis.</w:t>
      </w:r>
    </w:p>
    <w:p w14:paraId="679AC497" w14:textId="77777777" w:rsidR="007639FE" w:rsidRDefault="007639FE" w:rsidP="007639FE">
      <w:pPr>
        <w:spacing w:after="120" w:line="360" w:lineRule="auto"/>
        <w:ind w:left="567" w:right="1695"/>
        <w:rPr>
          <w:rFonts w:ascii="Arial" w:hAnsi="Arial" w:cs="Arial"/>
          <w:bCs/>
        </w:rPr>
      </w:pPr>
    </w:p>
    <w:p w14:paraId="3774D369" w14:textId="77777777" w:rsidR="007639FE" w:rsidRDefault="007639FE" w:rsidP="007639FE">
      <w:pPr>
        <w:spacing w:after="120" w:line="360" w:lineRule="auto"/>
        <w:ind w:left="567" w:right="1695"/>
        <w:rPr>
          <w:rFonts w:ascii="Arial" w:hAnsi="Arial" w:cs="Arial"/>
          <w:bCs/>
        </w:rPr>
      </w:pPr>
    </w:p>
    <w:p w14:paraId="17DF34F8" w14:textId="77777777" w:rsidR="004A4E71" w:rsidRDefault="004A4E71">
      <w:pPr>
        <w:rPr>
          <w:rFonts w:ascii="Arial" w:hAnsi="Arial" w:cs="Arial"/>
          <w:bCs/>
        </w:rPr>
      </w:pPr>
      <w:r>
        <w:rPr>
          <w:rFonts w:ascii="Arial" w:hAnsi="Arial" w:cs="Arial"/>
          <w:bCs/>
        </w:rPr>
        <w:br w:type="page"/>
      </w:r>
    </w:p>
    <w:p w14:paraId="38B7386F" w14:textId="77777777" w:rsidR="00A42ED2" w:rsidRDefault="00A42ED2" w:rsidP="00A42ED2">
      <w:pPr>
        <w:spacing w:after="120" w:line="360" w:lineRule="auto"/>
        <w:ind w:left="567" w:right="1695"/>
        <w:rPr>
          <w:rFonts w:ascii="Arial" w:hAnsi="Arial" w:cs="Arial"/>
          <w:bCs/>
        </w:rPr>
      </w:pPr>
    </w:p>
    <w:p w14:paraId="7324CC9D" w14:textId="77777777" w:rsidR="00B25041" w:rsidRPr="00D27732" w:rsidRDefault="00B25041" w:rsidP="00B25041">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65CAA4F6" w14:textId="63B4B3A7" w:rsidR="00B25041" w:rsidRPr="00E12CE4" w:rsidRDefault="00B25041" w:rsidP="00B25041">
      <w:pPr>
        <w:tabs>
          <w:tab w:val="left" w:pos="3550"/>
        </w:tabs>
        <w:spacing w:line="360" w:lineRule="auto"/>
        <w:ind w:left="567" w:right="1677"/>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w:t>
      </w:r>
      <w:r>
        <w:rPr>
          <w:rFonts w:ascii="Arial" w:hAnsi="Arial" w:cs="Arial"/>
          <w:bCs/>
          <w:color w:val="808080" w:themeColor="background1" w:themeShade="80"/>
          <w:sz w:val="20"/>
          <w:szCs w:val="20"/>
        </w:rPr>
        <w:t>DREYER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KG mit Hauptsitz in 49205 Hasbergen-Gaste stellen Land</w:t>
      </w:r>
      <w:r>
        <w:rPr>
          <w:rFonts w:ascii="Arial" w:hAnsi="Arial" w:cs="Arial"/>
          <w:bCs/>
          <w:color w:val="808080" w:themeColor="background1" w:themeShade="80"/>
          <w:sz w:val="20"/>
          <w:szCs w:val="20"/>
        </w:rPr>
        <w:t>maschinen</w:t>
      </w:r>
      <w:r w:rsidRPr="00E12CE4">
        <w:rPr>
          <w:rFonts w:ascii="Arial" w:hAnsi="Arial" w:cs="Arial"/>
          <w:bCs/>
          <w:color w:val="808080" w:themeColor="background1" w:themeShade="80"/>
          <w:sz w:val="20"/>
          <w:szCs w:val="20"/>
        </w:rPr>
        <w:t xml:space="preserve"> und Kommunalmaschinen her. Das inhabergeführte Unternehmen beschäftigt</w:t>
      </w:r>
      <w:r w:rsidRPr="00CB59E3">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 xml:space="preserve">international </w:t>
      </w:r>
      <w:r w:rsidRPr="008137DC">
        <w:rPr>
          <w:rFonts w:ascii="Arial" w:hAnsi="Arial" w:cs="Arial"/>
          <w:bCs/>
          <w:color w:val="808080" w:themeColor="background1" w:themeShade="80"/>
          <w:sz w:val="20"/>
          <w:szCs w:val="20"/>
        </w:rPr>
        <w:t>rund 2.700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an </w:t>
      </w:r>
      <w:r>
        <w:rPr>
          <w:rFonts w:ascii="Arial" w:hAnsi="Arial" w:cs="Arial"/>
          <w:bCs/>
          <w:color w:val="808080" w:themeColor="background1" w:themeShade="80"/>
          <w:sz w:val="20"/>
          <w:szCs w:val="20"/>
        </w:rPr>
        <w:t>8</w:t>
      </w:r>
      <w:r w:rsidRPr="008137DC">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Produktion</w:t>
      </w:r>
      <w:r>
        <w:rPr>
          <w:rFonts w:ascii="Arial" w:hAnsi="Arial" w:cs="Arial"/>
          <w:bCs/>
          <w:color w:val="808080" w:themeColor="background1" w:themeShade="80"/>
          <w:sz w:val="20"/>
          <w:szCs w:val="20"/>
        </w:rPr>
        <w:t>s</w:t>
      </w:r>
      <w:r w:rsidRPr="00E12CE4">
        <w:rPr>
          <w:rFonts w:ascii="Arial" w:hAnsi="Arial" w:cs="Arial"/>
          <w:bCs/>
          <w:color w:val="808080" w:themeColor="background1" w:themeShade="80"/>
          <w:sz w:val="20"/>
          <w:szCs w:val="20"/>
        </w:rPr>
        <w:t>standorten</w:t>
      </w:r>
      <w:r>
        <w:rPr>
          <w:rFonts w:ascii="Arial" w:hAnsi="Arial" w:cs="Arial"/>
          <w:bCs/>
          <w:color w:val="808080" w:themeColor="background1" w:themeShade="80"/>
          <w:sz w:val="20"/>
          <w:szCs w:val="20"/>
        </w:rPr>
        <w:t>, Global Parts Center und Global Machinery Center sowie 11 Vertriebsniederlassungen</w:t>
      </w:r>
      <w:r w:rsidRPr="00E12CE4">
        <w:rPr>
          <w:rFonts w:ascii="Arial" w:hAnsi="Arial" w:cs="Arial"/>
          <w:bCs/>
          <w:color w:val="808080" w:themeColor="background1" w:themeShade="80"/>
          <w:sz w:val="20"/>
          <w:szCs w:val="20"/>
        </w:rPr>
        <w:t>. Zum Landmaschinenprogramm zählen Bodenbearbeitungsgeräte, Sämaschinen, Düngerstreuer</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Pr>
          <w:rFonts w:ascii="Arial" w:hAnsi="Arial" w:cs="Arial"/>
          <w:bCs/>
          <w:color w:val="808080" w:themeColor="background1" w:themeShade="80"/>
          <w:sz w:val="20"/>
          <w:szCs w:val="20"/>
        </w:rPr>
        <w:t xml:space="preserve"> und 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t>
      </w:r>
      <w:r>
        <w:rPr>
          <w:rFonts w:ascii="Arial" w:hAnsi="Arial" w:cs="Arial"/>
          <w:bCs/>
          <w:color w:val="808080" w:themeColor="background1" w:themeShade="80"/>
          <w:sz w:val="20"/>
          <w:szCs w:val="20"/>
        </w:rPr>
        <w:t xml:space="preserve">Darüber hinaus bietet AMAZONE vielseitig einsetzbare </w:t>
      </w:r>
      <w:r w:rsidRPr="002B22D4">
        <w:rPr>
          <w:rFonts w:ascii="Arial" w:hAnsi="Arial" w:cs="Arial"/>
          <w:bCs/>
          <w:color w:val="808080" w:themeColor="background1" w:themeShade="80"/>
          <w:sz w:val="20"/>
          <w:szCs w:val="20"/>
        </w:rPr>
        <w:t>Kommunalmaschinen für die Park- und Grünflächenpflege sowie den Winterdienst</w:t>
      </w:r>
      <w:r>
        <w:rPr>
          <w:rFonts w:ascii="Arial" w:hAnsi="Arial" w:cs="Arial"/>
          <w:bCs/>
          <w:color w:val="808080" w:themeColor="background1" w:themeShade="80"/>
          <w:sz w:val="20"/>
          <w:szCs w:val="20"/>
        </w:rPr>
        <w:t xml:space="preserve"> an. </w:t>
      </w:r>
      <w:r w:rsidRPr="00E12CE4">
        <w:rPr>
          <w:rFonts w:ascii="Arial" w:hAnsi="Arial" w:cs="Arial"/>
          <w:bCs/>
          <w:color w:val="808080" w:themeColor="background1" w:themeShade="80"/>
          <w:sz w:val="20"/>
          <w:szCs w:val="20"/>
        </w:rPr>
        <w:t xml:space="preserve">Weitere Informationen: </w:t>
      </w:r>
      <w:hyperlink r:id="rId11" w:history="1">
        <w:r w:rsidR="00D623A9" w:rsidRPr="00627548">
          <w:rPr>
            <w:rStyle w:val="Hyperlink"/>
            <w:rFonts w:ascii="Arial" w:hAnsi="Arial" w:cs="Arial"/>
            <w:bCs/>
            <w:sz w:val="20"/>
            <w:szCs w:val="20"/>
          </w:rPr>
          <w:t>www.amazone.de</w:t>
        </w:r>
      </w:hyperlink>
    </w:p>
    <w:p w14:paraId="2A2760F0" w14:textId="77777777" w:rsidR="00B25041" w:rsidRDefault="00B25041" w:rsidP="00B25041">
      <w:pPr>
        <w:tabs>
          <w:tab w:val="left" w:pos="3550"/>
        </w:tabs>
        <w:spacing w:line="360" w:lineRule="auto"/>
        <w:ind w:left="567" w:right="1128"/>
      </w:pPr>
      <w:r>
        <w:rPr>
          <w:noProof/>
        </w:rPr>
        <w:drawing>
          <wp:inline distT="0" distB="0" distL="0" distR="0" wp14:anchorId="0283AEC9" wp14:editId="20267124">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rPr>
        <w:drawing>
          <wp:inline distT="0" distB="0" distL="0" distR="0" wp14:anchorId="54FF00FA" wp14:editId="5F725260">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rPr>
        <w:drawing>
          <wp:inline distT="0" distB="0" distL="0" distR="0" wp14:anchorId="76419582" wp14:editId="37B307AA">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rPr>
        <w:drawing>
          <wp:inline distT="0" distB="0" distL="0" distR="0" wp14:anchorId="36634874" wp14:editId="4FE3EB69">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rPr>
        <w:drawing>
          <wp:inline distT="0" distB="0" distL="0" distR="0" wp14:anchorId="26AFEC87" wp14:editId="1B7AC663">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40A24ED0" w14:textId="324F122E" w:rsidR="35E9AA98" w:rsidRDefault="35E9AA98" w:rsidP="35E9AA98">
      <w:pPr>
        <w:tabs>
          <w:tab w:val="left" w:pos="3550"/>
        </w:tabs>
        <w:spacing w:line="360" w:lineRule="auto"/>
        <w:ind w:left="567" w:right="1128"/>
      </w:pPr>
    </w:p>
    <w:p w14:paraId="0A51CDC2" w14:textId="79FC352C" w:rsidR="4716158D" w:rsidRDefault="4716158D" w:rsidP="35E9AA98">
      <w:pPr>
        <w:tabs>
          <w:tab w:val="left" w:pos="3550"/>
        </w:tabs>
        <w:spacing w:line="360" w:lineRule="auto"/>
        <w:ind w:left="567" w:right="1128"/>
      </w:pPr>
      <w:r w:rsidRPr="35E9AA98">
        <w:rPr>
          <w:rFonts w:ascii="Arial" w:eastAsia="Arial" w:hAnsi="Arial" w:cs="Arial"/>
          <w:b/>
          <w:bCs/>
          <w:color w:val="808080" w:themeColor="background1" w:themeShade="80"/>
          <w:sz w:val="20"/>
          <w:szCs w:val="20"/>
        </w:rPr>
        <w:t>Über CultiWise</w:t>
      </w:r>
    </w:p>
    <w:p w14:paraId="1B366261" w14:textId="3DE22947" w:rsidR="4716158D" w:rsidRDefault="4716158D" w:rsidP="35E9AA98">
      <w:pPr>
        <w:tabs>
          <w:tab w:val="left" w:pos="3550"/>
        </w:tabs>
        <w:spacing w:line="360" w:lineRule="auto"/>
        <w:ind w:left="567" w:right="1128"/>
        <w:rPr>
          <w:rFonts w:ascii="Arial" w:eastAsia="Arial" w:hAnsi="Arial" w:cs="Arial"/>
          <w:color w:val="808080" w:themeColor="background1" w:themeShade="80"/>
          <w:sz w:val="20"/>
          <w:szCs w:val="20"/>
        </w:rPr>
      </w:pPr>
      <w:r w:rsidRPr="35E9AA98">
        <w:rPr>
          <w:rFonts w:ascii="Arial" w:eastAsia="Arial" w:hAnsi="Arial" w:cs="Arial"/>
          <w:color w:val="808080" w:themeColor="background1" w:themeShade="80"/>
          <w:sz w:val="20"/>
          <w:szCs w:val="20"/>
        </w:rPr>
        <w:t xml:space="preserve">CultiWise ist eine cloudbasierte Softwareplattform, die von Skymaps entwickelt wurde, einem tschechischen Unternehmen, das 2016 von einer Gruppe visionärer Ingenieure gegründet wurde. Die Plattform hilft Landwirten, den Pflanzenschutz und die Gesundheit der Pflanzen durch gezielte und variable Anwendungen von Pestiziden, Düngemitteln, Fungiziden und Wachstumsregulatoren zu verbessern. Heute wird CultiWise von mehr als 1.000 Abonnentenfarmen genutzt. Es bietet Rezeptkarten für Drohnen-zu-Traktor-Spot-Spraying, KI-basierte Unkrauterkennung, Green-onGreen-Spot-Spraying sowie variable Geschwindigkeitsanwendungen basierend auf Satelliten- und Drohnenbildern. CultiWise ist weltweit erhältlich, mit lokaler Unterstützung durch Vertriebspartner in 16 Ländern. Weitere Informationen: </w:t>
      </w:r>
      <w:hyperlink r:id="rId27">
        <w:r w:rsidRPr="35E9AA98">
          <w:rPr>
            <w:rStyle w:val="Hyperlink"/>
            <w:rFonts w:ascii="Arial" w:eastAsia="Arial" w:hAnsi="Arial" w:cs="Arial"/>
            <w:sz w:val="20"/>
            <w:szCs w:val="20"/>
          </w:rPr>
          <w:t>https://cultiwise.com/de/startseite/</w:t>
        </w:r>
      </w:hyperlink>
    </w:p>
    <w:p w14:paraId="4F99A7D4" w14:textId="38B367D7" w:rsidR="35E9AA98" w:rsidRDefault="35E9AA98" w:rsidP="35E9AA98">
      <w:pPr>
        <w:tabs>
          <w:tab w:val="left" w:pos="3550"/>
        </w:tabs>
        <w:spacing w:line="360" w:lineRule="auto"/>
        <w:ind w:left="567" w:right="1128"/>
      </w:pPr>
    </w:p>
    <w:p w14:paraId="43BE9C6C" w14:textId="77777777" w:rsidR="00B25041" w:rsidRDefault="00B25041" w:rsidP="00B25041">
      <w:pPr>
        <w:tabs>
          <w:tab w:val="left" w:pos="3550"/>
        </w:tabs>
        <w:spacing w:line="360" w:lineRule="auto"/>
        <w:ind w:left="567" w:right="1128"/>
        <w:rPr>
          <w:rFonts w:ascii="Arial" w:hAnsi="Arial" w:cs="Arial"/>
          <w:bCs/>
          <w:color w:val="808080" w:themeColor="background1" w:themeShade="80"/>
          <w:sz w:val="20"/>
          <w:szCs w:val="20"/>
        </w:rPr>
      </w:pPr>
    </w:p>
    <w:p w14:paraId="145A8351" w14:textId="03085EAD" w:rsidR="00A46482" w:rsidRDefault="00A46482" w:rsidP="00B25041">
      <w:pPr>
        <w:tabs>
          <w:tab w:val="left" w:pos="3550"/>
        </w:tabs>
        <w:spacing w:line="360" w:lineRule="auto"/>
        <w:ind w:left="567" w:right="1128"/>
        <w:rPr>
          <w:rFonts w:ascii="Arial" w:hAnsi="Arial" w:cs="Arial"/>
          <w:bCs/>
          <w:color w:val="808080" w:themeColor="background1" w:themeShade="80"/>
          <w:sz w:val="20"/>
          <w:szCs w:val="20"/>
        </w:rPr>
      </w:pPr>
    </w:p>
    <w:sectPr w:rsidR="00A46482" w:rsidSect="00C7362D">
      <w:headerReference w:type="default" r:id="rId28"/>
      <w:footerReference w:type="default" r:id="rId29"/>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C860A" w14:textId="77777777" w:rsidR="00A84496" w:rsidRDefault="00A84496">
      <w:r>
        <w:separator/>
      </w:r>
    </w:p>
  </w:endnote>
  <w:endnote w:type="continuationSeparator" w:id="0">
    <w:p w14:paraId="51A2B8AE" w14:textId="77777777" w:rsidR="00A84496" w:rsidRDefault="00A84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9D170"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D1063B"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7"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eYF3wEAAKoDAAAOAAAAZHJzL2Uyb0RvYy54bWysU8tu3DAMvBfoPwi6d20HaJIa6w3SBCkK&#10;pA8g7QdwZdkWaosqpV17+/WlZHvTx63oRaBJacgZjrc309CLoyZv0Fay2ORSaKuwNrat5NcvD6+u&#10;pfABbA09Wl3Jk/byZvfyxXZ0pb7ADvtak2AQ68vRVbILwZVZ5lWnB/AbdNpysUEaIPAntVlNMDL6&#10;0GcXeX6ZjUi1I1Tae87ez0W5S/hNo1X41DReB9FXkmcL6aR07uOZ7bZQtgSuM2oZA/5higGM5aZn&#10;qHsIIA5k/oIajCL02ISNwiHDpjFKJw7Mpsj/YPPUgdOJC4vj3Vkm//9g1cfjk/tMIkxvceIFJhLe&#10;PaL65oXFuw5sq2+JcOw01Ny4iJJlo/Pl8jRK7UsfQfbjB6x5yXAImICmhoaoCvMUjM4LOJ1F11MQ&#10;Kra8zHPepBSKa8XVm6v8dWoB5frakQ/vNA4iBpUkXmpCh+OjD3EaKNcrsZnFB9P3abG9/S3BF+eM&#10;Ts5YXq/jz0TCtJ+EqReisbbH+sTkCGfzsNk56JB+SDGycSrpvx+AtBT9e8sCRZeloLjOIy1as/s1&#10;AKv4eSWDFHN4F2ZHHhyZtmP0eQ0Wb1nIxiSOz5Ms8rMhEvXFvNFxv36nW8+/2O4nAAAA//8DAFBL&#10;AwQUAAYACAAAACEAWZNzkN8AAAALAQAADwAAAGRycy9kb3ducmV2LnhtbEyPPU/DMBCGdyT+g3VI&#10;bNShaUMU4lRQiYGBgWIhxmts4qj2OYrdNv33OBPd7uPRe8/Vm8lZdtJj6D0JeFxkwDS1XvXUCZBf&#10;bw8lsBCRFFpPWsBFB9g0tzc1Vsqf6VOfdrFjKYRChQJMjEPFeWiNdhgWftCUdr9+dBhTO3ZcjXhO&#10;4c7yZZYV3GFP6YLBQW+Nbg+7oxOwteOHlOuLPBj+LVv7iub9pxDi/m56eQYW9RT/YZj1kzo0yWnv&#10;j6QCswLKPF8lVMDTKgc2A1m5TpP9XC0L4E3Nr39o/gAAAP//AwBQSwECLQAUAAYACAAAACEAtoM4&#10;kv4AAADhAQAAEwAAAAAAAAAAAAAAAAAAAAAAW0NvbnRlbnRfVHlwZXNdLnhtbFBLAQItABQABgAI&#10;AAAAIQA4/SH/1gAAAJQBAAALAAAAAAAAAAAAAAAAAC8BAABfcmVscy8ucmVsc1BLAQItABQABgAI&#10;AAAAIQAZ2eYF3wEAAKoDAAAOAAAAAAAAAAAAAAAAAC4CAABkcnMvZTJvRG9jLnhtbFBLAQItABQA&#10;BgAIAAAAIQBZk3OQ3wAAAAsBAAAPAAAAAAAAAAAAAAAAADkEAABkcnMvZG93bnJldi54bWxQSwUG&#10;AAAAAAQABADzAAAARQUAAAAA&#10;" filled="f" fillcolor="#006e31" stroked="f">
              <v:textbox inset="0,.5mm,0,0">
                <w:txbxContent>
                  <w:p w14:paraId="78D1063B"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line id="Line 8"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7pt,34.35pt" to="540pt,34.35pt" w14:anchorId="1D3F0F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w:pict>
        </mc:Fallback>
      </mc:AlternateContent>
    </w:r>
    <w:r>
      <w:rPr>
        <w:noProof/>
        <w:szCs w:val="20"/>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line id="Line 7"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85pt,-1.65pt" to="541.45pt,-1.65pt" w14:anchorId="0C4DD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w:pict>
        </mc:Fallback>
      </mc:AlternateContent>
    </w:r>
    <w:r>
      <w:rPr>
        <w:noProof/>
        <w:szCs w:val="20"/>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844E77B"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67133BF"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8"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rUv4wEAAKoDAAAOAAAAZHJzL2Uyb0RvYy54bWysU9tu2zAMfR+wfxD0vthOuyww4hRdiw4D&#10;ugvQ7QNkWYqF2aJGKbGzrx8l2+kub8NeBJoUj3gOj3c3Y9+xk0JvwFa8WOWcKSuhMfZQ8a9fHl5t&#10;OfNB2EZ0YFXFz8rzm/3LF7vBlWoNLXSNQkYg1peDq3gbgiuzzMtW9cKvwClLRQ3Yi0CfeMgaFAOh&#10;9122zvNNNgA2DkEq7yl7PxX5PuFrrWT4pLVXgXUVp9lCOjGddTyz/U6UBxSuNXIeQ/zDFL0wlh69&#10;QN2LINgRzV9QvZEIHnRYSegz0NpIlTgQmyL/g81TK5xKXEgc7y4y+f8HKz+entxnZGF8CyMtMJHw&#10;7hHkN88s3LXCHtQtIgytEg09XETJssH5cm6NUvvSR5B6+AANLVkcAySgUWMfVSGejNBpAeeL6GoM&#10;TFJyc73NizevOZNUu74qtnnaSibKpduhD+8U9CwGFUdaakIXp0cf4jSiXK7Exyw8mK5Li+3sbwm6&#10;OGVUcsbcvYw/EQljPTLTVHwdicZaDc2ZyCFM5iGzU9AC/uBsIONU3H8/ClScde8tCRRdloK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KLetS/jAQAAqgMAAA4AAAAAAAAAAAAAAAAALgIAAGRycy9lMm9Eb2MueG1sUEsBAi0A&#10;FAAGAAgAAAAhANiVqAvdAAAACQEAAA8AAAAAAAAAAAAAAAAAPQQAAGRycy9kb3ducmV2LnhtbFBL&#10;BQYAAAAABAAEAPMAAABHBQAAAAA=&#10;" filled="f" fillcolor="#006e31" stroked="f">
              <v:textbox inset="0,1mm,0,0">
                <w:txbxContent>
                  <w:p w14:paraId="5844E77B"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67133BF"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F1DC8" w14:textId="77777777" w:rsidR="00A84496" w:rsidRDefault="00A84496">
      <w:r>
        <w:separator/>
      </w:r>
    </w:p>
  </w:footnote>
  <w:footnote w:type="continuationSeparator" w:id="0">
    <w:p w14:paraId="0D658EB0" w14:textId="77777777" w:rsidR="00A84496" w:rsidRDefault="00A84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EADD0" w14:textId="1DBDEE74" w:rsidR="005E0980" w:rsidRDefault="008F6D88">
    <w:pPr>
      <w:pStyle w:val="Kopfzeile"/>
    </w:pPr>
    <w:r w:rsidRPr="008F6D88">
      <w:rPr>
        <w:noProof/>
      </w:rPr>
      <mc:AlternateContent>
        <mc:Choice Requires="wpg">
          <w:drawing>
            <wp:anchor distT="0" distB="0" distL="114300" distR="114300" simplePos="0" relativeHeight="251649023" behindDoc="0" locked="0" layoutInCell="1" allowOverlap="1" wp14:anchorId="543A302E" wp14:editId="29B750B3">
              <wp:simplePos x="0" y="0"/>
              <wp:positionH relativeFrom="column">
                <wp:posOffset>-138981</wp:posOffset>
              </wp:positionH>
              <wp:positionV relativeFrom="paragraph">
                <wp:posOffset>-473375</wp:posOffset>
              </wp:positionV>
              <wp:extent cx="3130061" cy="507365"/>
              <wp:effectExtent l="0" t="0" r="0" b="6985"/>
              <wp:wrapNone/>
              <wp:docPr id="2137649943" name="Gruppieren 10"/>
              <wp:cNvGraphicFramePr/>
              <a:graphic xmlns:a="http://schemas.openxmlformats.org/drawingml/2006/main">
                <a:graphicData uri="http://schemas.microsoft.com/office/word/2010/wordprocessingGroup">
                  <wpg:wgp>
                    <wpg:cNvGrpSpPr/>
                    <wpg:grpSpPr>
                      <a:xfrm>
                        <a:off x="0" y="0"/>
                        <a:ext cx="3130061" cy="507365"/>
                        <a:chOff x="0" y="215277"/>
                        <a:chExt cx="7045663" cy="460540"/>
                      </a:xfrm>
                    </wpg:grpSpPr>
                    <wps:wsp>
                      <wps:cNvPr id="408346984" name="Rechteck 408346984"/>
                      <wps:cNvSpPr/>
                      <wps:spPr>
                        <a:xfrm>
                          <a:off x="0" y="215277"/>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1112327" name="Parallelogramm 351112327"/>
                      <wps:cNvSpPr/>
                      <wps:spPr>
                        <a:xfrm>
                          <a:off x="204108" y="215277"/>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anchor>
          </w:drawing>
        </mc:Choice>
        <mc:Fallback xmlns:a="http://schemas.openxmlformats.org/drawingml/2006/main" xmlns:a16="http://schemas.microsoft.com/office/drawing/2014/main" xmlns:pic="http://schemas.openxmlformats.org/drawingml/2006/picture" xmlns:a14="http://schemas.microsoft.com/office/drawing/2010/main">
          <w:pict>
            <v:group id="Gruppieren 10" style="position:absolute;margin-left:-10.95pt;margin-top:-37.25pt;width:246.45pt;height:39.95pt;z-index:251649023;mso-width-relative:margin" coordsize="70456,4605" coordorigin=",2152" o:spid="_x0000_s1026" w14:anchorId="2BBBA0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0NuwIAAHQIAAAOAAAAZHJzL2Uyb0RvYy54bWzsVtlu1DAUfUfiHyy/0+zJNGqmDy3tC4Kq&#10;hQ9wHWcBx7Zsd5a/59pZZlpaEEVCQmIePHHufnzudc7OdwNHG6ZNL0WFo5MQIyaorHvRVvjL56t3&#10;K4yMJaImXApW4T0z+Hz99s3ZVpUslp3kNdMInAhTblWFO2tVGQSGdmwg5kQqJkDYSD0QC1vdBrUm&#10;W/A+8CAOwzzYSl0rLSkzBt5ejkK89v6bhlH7qWkMs4hXGHKzftV+vXdrsD4jZauJ6no6pUFekcVA&#10;egFBF1eXxBL0oPsfXA091dLIxp5QOQSyaXrKfA1QTRQ+qeZaywfla2nLbasWmADaJzi92i39uLnW&#10;6k7daEBiq1rAwu9cLbtGD+4fskQ7D9l+gYztLKLwMokSOIUIIwqyLCySPBsxpR0AfzCLoywuiln0&#10;frIuwjTL82S0TvMwS/2JBHPs4FFGWwUcMQcYzJ/BcNcRxTy6pgQYbjTq6wqn4SpJ89NVipEgAzD2&#10;ltHOMvoNHSQeKm+0AGdKAxi+iNpx+TN0RX6aF9mLtZNSaWOvmRyQe6iwBjJ7jpHNB2MhB4BpVnGB&#10;jeR9fdVz7je6vb/gGm0IED85LS6S1IEPJo/UuHDKQjqzUezeAOxzPf7J7jlzelzcsgZQgnOPfSa+&#10;TdkSh1DKhI1GUUdqNobPQvjN0V1jOwufi3foPDcQf/E9OZg1Ryez7zHLSd+ZMt/li3H4s8RG48XC&#10;R5bCLsZDL6R+zgGHqqbIo/4M0giNQ+le1nvgkLb8Qo7DhgjaSZg11GpvPPHX9dlfIHKSRVEUJ3Ex&#10;E/mGaMI54xLG3TCggxwKcxlBD/yaznGYRiHMdOj25zidr9Ioy36D1Oo4KY+8Z7c7mbaeOpDUXzFq&#10;Bg6DGeiMsiKNkuk0JuX/nfCPdoIf8HC1+WkwXcPu7jze+1Y7fCysvwMAAP//AwBQSwMEFAAGAAgA&#10;AAAhADdXcdjgAAAACQEAAA8AAABkcnMvZG93bnJldi54bWxMj8FKw0AQhu+C77CM4K3dbE2sxmxK&#10;KeqpFGwF8bZNpklodjZkt0n69o4nvc0wH/98f7aabCsG7H3jSIOaRyCQClc2VGn4PLzNnkD4YKg0&#10;rSPUcEUPq/z2JjNp6Ub6wGEfKsEh5FOjoQ6hS6X0RY3W+LnrkPh2cr01gde+kmVvRg63rVxE0aO0&#10;piH+UJsONzUW5/3Fangfzbh+UK/D9nzaXL8Pye5rq1Dr+7tp/QIi4BT+YPjVZ3XI2enoLlR60WqY&#10;LdQzozws4wQEE/FScbujhiQGmWfyf4P8BwAA//8DAFBLAQItABQABgAIAAAAIQC2gziS/gAAAOEB&#10;AAATAAAAAAAAAAAAAAAAAAAAAABbQ29udGVudF9UeXBlc10ueG1sUEsBAi0AFAAGAAgAAAAhADj9&#10;If/WAAAAlAEAAAsAAAAAAAAAAAAAAAAALwEAAF9yZWxzLy5yZWxzUEsBAi0AFAAGAAgAAAAhABU+&#10;nQ27AgAAdAgAAA4AAAAAAAAAAAAAAAAALgIAAGRycy9lMm9Eb2MueG1sUEsBAi0AFAAGAAgAAAAh&#10;ADdXcdjgAAAACQEAAA8AAAAAAAAAAAAAAAAAFQUAAGRycy9kb3ducmV2LnhtbFBLBQYAAAAABAAE&#10;APMAAAAiBgAAAAA=&#10;">
              <v:rect id="Rechteck 408346984" style="position:absolute;top:2152;width:7696;height:4606;visibility:visible;mso-wrap-style:square;v-text-anchor:middle" o:spid="_x0000_s1027" fillcolor="#397c34"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GgzyAAAAOIAAAAPAAAAZHJzL2Rvd25yZXYueG1sRI/BasMw&#10;EETvhf6D2EJvjdTUGNuNEkIguNfGIeS4WBvbxFoZS7Xdv68KhR6HmXnDbHaL7cVEo+8ca3hdKRDE&#10;tTMdNxrO1fElA+EDssHeMWn4Jg+77ePDBgvjZv6k6RQaESHsC9TQhjAUUvq6JYt+5Qbi6N3caDFE&#10;OTbSjDhHuO3lWqlUWuw4LrQ40KGl+n76shou131XhmM5VXPG6l7WeZVecq2fn5b9O4hAS/gP/7U/&#10;jIZEZW9JmmcJ/F6Kd0BufwAAAP//AwBQSwECLQAUAAYACAAAACEA2+H2y+4AAACFAQAAEwAAAAAA&#10;AAAAAAAAAAAAAAAAW0NvbnRlbnRfVHlwZXNdLnhtbFBLAQItABQABgAIAAAAIQBa9CxbvwAAABUB&#10;AAALAAAAAAAAAAAAAAAAAB8BAABfcmVscy8ucmVsc1BLAQItABQABgAIAAAAIQCyYGgzyAAAAOIA&#10;AAAPAAAAAAAAAAAAAAAAAAcCAABkcnMvZG93bnJldi54bWxQSwUGAAAAAAMAAwC3AAAA/A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textboxrect="1800,1800,19800,19800;8100,8100,13500,13500;10800,10800,10800,10800" gradientshapeok="t" o:connecttype="custom" o:connectlocs="@4,0;10800,@11;@3,10800;@5,21600;10800,@12;@2,10800"/>
                <v:handles>
                  <v:h position="#0,topLeft" xrange="0,21600"/>
                </v:handles>
              </v:shapetype>
              <v:shape id="Parallelogramm 351112327" style="position:absolute;left:2041;top:2152;width:68415;height:4606;visibility:visible;mso-wrap-style:square;v-text-anchor:middle" o:spid="_x0000_s1028" fillcolor="#397c34"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uLlywAAAOIAAAAPAAAAZHJzL2Rvd25yZXYueG1sRI9Ba8JA&#10;FITvhf6H5RV6q5tE1Da6SimEVrxoqofentlnEpJ9G7Jbjf++WxA8DjPzDbNYDaYVZ+pdbVlBPIpA&#10;EBdW11wq2H9nL68gnEfW2FomBVdysFo+Piww1fbCOzrnvhQBwi5FBZX3XSqlKyoy6Ea2Iw7eyfYG&#10;fZB9KXWPlwA3rUyiaCoN1hwWKuzoo6KiyX+NguP2sykO9Jat1/mxybZyRj+0Uer5aXifg/A0+Hv4&#10;1v7SCsaTOI6TcTKD/0vhDsjlHwAAAP//AwBQSwECLQAUAAYACAAAACEA2+H2y+4AAACFAQAAEwAA&#10;AAAAAAAAAAAAAAAAAAAAW0NvbnRlbnRfVHlwZXNdLnhtbFBLAQItABQABgAIAAAAIQBa9CxbvwAA&#10;ABUBAAALAAAAAAAAAAAAAAAAAB8BAABfcmVscy8ucmVsc1BLAQItABQABgAIAAAAIQB3DuLlywAA&#10;AOIAAAAPAAAAAAAAAAAAAAAAAAcCAABkcnMvZG93bnJldi54bWxQSwUGAAAAAAMAAwC3AAAA/wIA&#10;AAAA&#10;"/>
            </v:group>
          </w:pict>
        </mc:Fallback>
      </mc:AlternateContent>
    </w:r>
    <w:r w:rsidRPr="008F6D88">
      <w:rPr>
        <w:noProof/>
      </w:rPr>
      <mc:AlternateContent>
        <mc:Choice Requires="wpg">
          <w:drawing>
            <wp:anchor distT="0" distB="0" distL="114300" distR="114300" simplePos="0" relativeHeight="251647998" behindDoc="0" locked="0" layoutInCell="1" allowOverlap="1" wp14:anchorId="6DAA7D63" wp14:editId="3984B50D">
              <wp:simplePos x="0" y="0"/>
              <wp:positionH relativeFrom="column">
                <wp:posOffset>4754880</wp:posOffset>
              </wp:positionH>
              <wp:positionV relativeFrom="paragraph">
                <wp:posOffset>-469265</wp:posOffset>
              </wp:positionV>
              <wp:extent cx="2199005" cy="507365"/>
              <wp:effectExtent l="0" t="0" r="0" b="6985"/>
              <wp:wrapNone/>
              <wp:docPr id="512860173" name="Gruppieren 4"/>
              <wp:cNvGraphicFramePr/>
              <a:graphic xmlns:a="http://schemas.openxmlformats.org/drawingml/2006/main">
                <a:graphicData uri="http://schemas.microsoft.com/office/word/2010/wordprocessingGroup">
                  <wpg:wgp>
                    <wpg:cNvGrpSpPr/>
                    <wpg:grpSpPr>
                      <a:xfrm flipH="1">
                        <a:off x="0" y="0"/>
                        <a:ext cx="2199005" cy="507365"/>
                        <a:chOff x="0" y="227241"/>
                        <a:chExt cx="7045663" cy="460540"/>
                      </a:xfrm>
                      <a:solidFill>
                        <a:srgbClr val="E2FB64"/>
                      </a:solidFill>
                    </wpg:grpSpPr>
                    <wps:wsp>
                      <wps:cNvPr id="483806822" name="Rechteck 483806822"/>
                      <wps:cNvSpPr/>
                      <wps:spPr>
                        <a:xfrm>
                          <a:off x="0" y="227241"/>
                          <a:ext cx="769675" cy="46054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53618361" name="Parallelogramm 1753618361"/>
                      <wps:cNvSpPr/>
                      <wps:spPr>
                        <a:xfrm>
                          <a:off x="204108" y="227241"/>
                          <a:ext cx="6841555" cy="460540"/>
                        </a:xfrm>
                        <a:prstGeom prst="parallelogram">
                          <a:avLst>
                            <a:gd name="adj" fmla="val 57413"/>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xmlns:a="http://schemas.openxmlformats.org/drawingml/2006/main" xmlns:a16="http://schemas.microsoft.com/office/drawing/2014/main" xmlns:pic="http://schemas.openxmlformats.org/drawingml/2006/picture" xmlns:a14="http://schemas.microsoft.com/office/drawing/2010/main">
          <w:pict>
            <v:group id="Gruppieren 4" style="position:absolute;margin-left:374.4pt;margin-top:-36.95pt;width:173.15pt;height:39.95pt;flip:x;z-index:251647998" coordsize="70456,4605" coordorigin=",2272" o:spid="_x0000_s1026" w14:anchorId="65286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KQo1gIAAGQIAAAOAAAAZHJzL2Uyb0RvYy54bWzsVttu1DAQfUfiH6y801w2l23UbCV64wFB&#10;1cIHuI5zAce2bLPZ/XvGdpLdlgpEkRAPrLTe2J4Zz5xzxtmz893A0JYq3QteBfFJFCDKiah73lbB&#10;50/Xb9YB0gbzGjPBaRXsqQ7ON69fnY2ypInoBKupQhCE63KUVdAZI8sw1KSjA9YnQlIOm41QAzYw&#10;VW1YKzxC9IGFSRTl4ShULZUgVGtYvfSbwcbFbxpKzMem0dQgVgWQm3GjcuODHcPNGS5bhWXXkykN&#10;/IIsBtxzOHQJdYkNRt9U/0OooSdKaNGYEyKGUDRNT6irAaqJoyfV3CjxTbpa2nJs5QITQPsEpxeH&#10;JR+2N0rey1sFSIyyBSzczNaya9SAGtbLd8Csqw7yRTsH3n4Bj+4MIrCYxKenUZQFiMBeFhWrPPPo&#10;kg4oOLglSZGk8bx1NXkXUZrl+cp7p3mUpY6b0Gdhs9GC9fV1z5ibqPbhgim0xcDrVXL9Nk9tRDA/&#10;Mgsf1TNKUJg+gKj/DMT7DkvquNElgHirUF9XQbperaN8nSQB4ngAvd9R0hlKvqLDjgPaOS2w61ID&#10;AzPm9vcR0seQzXAX+WleTGg/i5dU2txQMSD7UAUKWsFxiLfvtfFYzSb2QODdggsbuGTcjlxMC4Cq&#10;XQE45zzdk9kz6q3vaAPVWw24E1zz0oUeTAjlxgtId7imnrUsgs9Mmm136+EoZBwC2sgNJLTEngLM&#10;lj7IHNvXM9lbV+p6f3GOfpaYd1483MmCm8V56LlQzwVgUNV0srefQfLQWJQeRL0HbSjDLoS/gjAn&#10;nYAbiBjlnCdd2u77CwKNi2yVx2v4zgq9xQozRpmAW3AY0JEBlGZzAnX/WqhJlMYR3PXQ+8+pNV+n&#10;cZb9hlzlcVYOe6dby01bT72F6y8BagYGFzbcAygr0ng18TEZg3L/a9w13z+icXclw6vM9fn02rXv&#10;yuO5a6LDn4PNdwAAAP//AwBQSwMEFAAGAAgAAAAhABsWv8PgAAAACgEAAA8AAABkcnMvZG93bnJl&#10;di54bWxMj0tPwzAQhO9I/Adrkbi1diH0EbKpKiQQQr0QHurRjZfEIl5HsduGf497guNoRjPfFOvR&#10;deJIQ7CeEWZTBYK49sZyg/D+9jhZgghRs9GdZ0L4oQDr8vKi0LnxJ36lYxUbkUo45BqhjbHPpQx1&#10;S06Hqe+Jk/flB6djkkMjzaBPqdx18kapuXTaclpodU8PLdXf1cEhfGxsRtnn7mWraqJnI3dPlc0Q&#10;r6/GzT2ISGP8C8MZP6FDmZj2/sAmiA5hkS0TekSYLG5XIM4JtbqbgdgjzBXIspD/L5S/AAAA//8D&#10;AFBLAQItABQABgAIAAAAIQC2gziS/gAAAOEBAAATAAAAAAAAAAAAAAAAAAAAAABbQ29udGVudF9U&#10;eXBlc10ueG1sUEsBAi0AFAAGAAgAAAAhADj9If/WAAAAlAEAAAsAAAAAAAAAAAAAAAAALwEAAF9y&#10;ZWxzLy5yZWxzUEsBAi0AFAAGAAgAAAAhANd8pCjWAgAAZAgAAA4AAAAAAAAAAAAAAAAALgIAAGRy&#10;cy9lMm9Eb2MueG1sUEsBAi0AFAAGAAgAAAAhABsWv8PgAAAACgEAAA8AAAAAAAAAAAAAAAAAMAUA&#10;AGRycy9kb3ducmV2LnhtbFBLBQYAAAAABAAEAPMAAAA9BgAAAAA=&#10;">
              <v:rect id="Rechteck 483806822" style="position:absolute;top:2272;width:7696;height:4605;visibility:visible;mso-wrap-style:square;v-text-anchor:middle" o:spid="_x0000_s1027" filled="f"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AGzyQAAAOIAAAAPAAAAZHJzL2Rvd25yZXYueG1sRI9Ba8JA&#10;FITvBf/D8oTe6sYoElJXCWKlHmsE6e2ZfU1Ss29Ddhvjv+8KgsdhZr5hluvBNKKnztWWFUwnEQji&#10;wuqaSwXH/OMtAeE8ssbGMim4kYP1avSyxFTbK39Rf/ClCBB2KSqovG9TKV1RkUE3sS1x8H5sZ9AH&#10;2ZVSd3gNcNPIOIoW0mDNYaHCljYVFZfDn1Hgzv0+v7XZ6ffbFedsyyaf73dKvY6H7B2Ep8E/w4/2&#10;p1YwT2ZJtEjiGO6Xwh2Qq38AAAD//wMAUEsBAi0AFAAGAAgAAAAhANvh9svuAAAAhQEAABMAAAAA&#10;AAAAAAAAAAAAAAAAAFtDb250ZW50X1R5cGVzXS54bWxQSwECLQAUAAYACAAAACEAWvQsW78AAAAV&#10;AQAACwAAAAAAAAAAAAAAAAAfAQAAX3JlbHMvLnJlbHNQSwECLQAUAAYACAAAACEAX8wBs8kAAADi&#10;AAAADwAAAAAAAAAAAAAAAAAHAgAAZHJzL2Rvd25yZXYueG1sUEsFBgAAAAADAAMAtwAAAP0CAAAA&#10;AA==&#10;"/>
              <v:shape id="Parallelogramm 1753618361" style="position:absolute;left:2041;top:2272;width:68415;height:4605;visibility:visible;mso-wrap-style:square;v-text-anchor:middle" o:spid="_x0000_s1028" filled="f"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QhMywAAAOMAAAAPAAAAZHJzL2Rvd25yZXYueG1sRE/RasJA&#10;EHwX+g/HCn3Ti63akHpKCRSKQqW26Os2tyahub2YO5P4955Q8GEedmdnZmex6k0lWmpcaVnBZByB&#10;IM6sLjlX8PP9PopBOI+ssbJMCi7kYLV8GCww0bbjL2p3PhfBhF2CCgrv60RKlxVk0I1tTRy4o20M&#10;+jA2udQNdsHcVPIpiubSYMkhocCa0oKyv93ZKNhOD3t/crN9F38e0t82PentZq3U47B/ewXhqff3&#10;43/1hw7vv8ye55M4AG6dwgLk8goAAP//AwBQSwECLQAUAAYACAAAACEA2+H2y+4AAACFAQAAEwAA&#10;AAAAAAAAAAAAAAAAAAAAW0NvbnRlbnRfVHlwZXNdLnhtbFBLAQItABQABgAIAAAAIQBa9CxbvwAA&#10;ABUBAAALAAAAAAAAAAAAAAAAAB8BAABfcmVscy8ucmVsc1BLAQItABQABgAIAAAAIQDiKQhMywAA&#10;AOMAAAAPAAAAAAAAAAAAAAAAAAcCAABkcnMvZG93bnJldi54bWxQSwUGAAAAAAMAAwC3AAAA/wIA&#10;AAAA&#10;"/>
            </v:group>
          </w:pict>
        </mc:Fallback>
      </mc:AlternateContent>
    </w:r>
    <w:r w:rsidRPr="008F6D88">
      <w:rPr>
        <w:noProof/>
      </w:rPr>
      <mc:AlternateContent>
        <mc:Choice Requires="wps">
          <w:drawing>
            <wp:anchor distT="0" distB="0" distL="114300" distR="114300" simplePos="0" relativeHeight="251669504" behindDoc="0" locked="0" layoutInCell="1" allowOverlap="1" wp14:anchorId="51E6D898" wp14:editId="60A82BF2">
              <wp:simplePos x="0" y="0"/>
              <wp:positionH relativeFrom="column">
                <wp:posOffset>5005070</wp:posOffset>
              </wp:positionH>
              <wp:positionV relativeFrom="paragraph">
                <wp:posOffset>-696651</wp:posOffset>
              </wp:positionV>
              <wp:extent cx="1948815" cy="465455"/>
              <wp:effectExtent l="0" t="0" r="0" b="0"/>
              <wp:wrapNone/>
              <wp:docPr id="182660442" name="Rechteck 2"/>
              <wp:cNvGraphicFramePr/>
              <a:graphic xmlns:a="http://schemas.openxmlformats.org/drawingml/2006/main">
                <a:graphicData uri="http://schemas.microsoft.com/office/word/2010/wordprocessingShape">
                  <wps:wsp>
                    <wps:cNvSpPr/>
                    <wps:spPr>
                      <a:xfrm flipH="1">
                        <a:off x="0" y="0"/>
                        <a:ext cx="1948815" cy="465455"/>
                      </a:xfrm>
                      <a:custGeom>
                        <a:avLst/>
                        <a:gdLst>
                          <a:gd name="connsiteX0" fmla="*/ 0 w 3740400"/>
                          <a:gd name="connsiteY0" fmla="*/ 0 h 669600"/>
                          <a:gd name="connsiteX1" fmla="*/ 3740400 w 3740400"/>
                          <a:gd name="connsiteY1" fmla="*/ 0 h 669600"/>
                          <a:gd name="connsiteX2" fmla="*/ 3740400 w 3740400"/>
                          <a:gd name="connsiteY2" fmla="*/ 66960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262026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7083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63210 w 3740400"/>
                          <a:gd name="connsiteY2" fmla="*/ 665790 h 669600"/>
                          <a:gd name="connsiteX3" fmla="*/ 0 w 3740400"/>
                          <a:gd name="connsiteY3" fmla="*/ 669600 h 669600"/>
                          <a:gd name="connsiteX4" fmla="*/ 0 w 3740400"/>
                          <a:gd name="connsiteY4" fmla="*/ 0 h 669600"/>
                          <a:gd name="connsiteX0" fmla="*/ 0 w 3740400"/>
                          <a:gd name="connsiteY0" fmla="*/ 0 h 677220"/>
                          <a:gd name="connsiteX1" fmla="*/ 3740400 w 3740400"/>
                          <a:gd name="connsiteY1" fmla="*/ 0 h 677220"/>
                          <a:gd name="connsiteX2" fmla="*/ 3355590 w 3740400"/>
                          <a:gd name="connsiteY2" fmla="*/ 677220 h 677220"/>
                          <a:gd name="connsiteX3" fmla="*/ 0 w 3740400"/>
                          <a:gd name="connsiteY3" fmla="*/ 669600 h 677220"/>
                          <a:gd name="connsiteX4" fmla="*/ 0 w 3740400"/>
                          <a:gd name="connsiteY4" fmla="*/ 0 h 677220"/>
                          <a:gd name="connsiteX0" fmla="*/ 0 w 3740400"/>
                          <a:gd name="connsiteY0" fmla="*/ 0 h 669600"/>
                          <a:gd name="connsiteX1" fmla="*/ 3740400 w 3740400"/>
                          <a:gd name="connsiteY1" fmla="*/ 0 h 669600"/>
                          <a:gd name="connsiteX2" fmla="*/ 335559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46353 w 3740400"/>
                          <a:gd name="connsiteY2" fmla="*/ 668869 h 669600"/>
                          <a:gd name="connsiteX3" fmla="*/ 0 w 3740400"/>
                          <a:gd name="connsiteY3" fmla="*/ 669600 h 669600"/>
                          <a:gd name="connsiteX4" fmla="*/ 0 w 3740400"/>
                          <a:gd name="connsiteY4" fmla="*/ 0 h 669600"/>
                          <a:gd name="csX0" fmla="*/ 0 w 3902530"/>
                          <a:gd name="csY0" fmla="*/ 6923 h 676523"/>
                          <a:gd name="csX1" fmla="*/ 3902530 w 3902530"/>
                          <a:gd name="csY1" fmla="*/ 0 h 676523"/>
                          <a:gd name="csX2" fmla="*/ 3346353 w 3902530"/>
                          <a:gd name="csY2" fmla="*/ 675792 h 676523"/>
                          <a:gd name="csX3" fmla="*/ 0 w 3902530"/>
                          <a:gd name="csY3" fmla="*/ 676523 h 676523"/>
                          <a:gd name="csX4" fmla="*/ 0 w 3902530"/>
                          <a:gd name="csY4" fmla="*/ 6923 h 676523"/>
                        </a:gdLst>
                        <a:ahLst/>
                        <a:cxnLst>
                          <a:cxn ang="0">
                            <a:pos x="csX0" y="csY0"/>
                          </a:cxn>
                          <a:cxn ang="0">
                            <a:pos x="csX1" y="csY1"/>
                          </a:cxn>
                          <a:cxn ang="0">
                            <a:pos x="csX2" y="csY2"/>
                          </a:cxn>
                          <a:cxn ang="0">
                            <a:pos x="csX3" y="csY3"/>
                          </a:cxn>
                          <a:cxn ang="0">
                            <a:pos x="csX4" y="csY4"/>
                          </a:cxn>
                        </a:cxnLst>
                        <a:rect l="l" t="t" r="r" b="b"/>
                        <a:pathLst>
                          <a:path w="3902530" h="676523">
                            <a:moveTo>
                              <a:pt x="0" y="6923"/>
                            </a:moveTo>
                            <a:lnTo>
                              <a:pt x="3902530" y="0"/>
                            </a:lnTo>
                            <a:lnTo>
                              <a:pt x="3346353" y="675792"/>
                            </a:lnTo>
                            <a:lnTo>
                              <a:pt x="0" y="676523"/>
                            </a:lnTo>
                            <a:lnTo>
                              <a:pt x="0" y="6923"/>
                            </a:lnTo>
                            <a:close/>
                          </a:path>
                        </a:pathLst>
                      </a:custGeom>
                      <a:solidFill>
                        <a:srgbClr val="54594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16="http://schemas.microsoft.com/office/drawing/2014/main" xmlns:pic="http://schemas.openxmlformats.org/drawingml/2006/picture" xmlns:a14="http://schemas.microsoft.com/office/drawing/2010/main">
          <w:pict>
            <v:shape id="Rechteck 2" style="position:absolute;margin-left:394.1pt;margin-top:-54.85pt;width:153.45pt;height:36.65pt;flip:x;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3902530,676523" o:spid="_x0000_s1026" fillcolor="#54594c" stroked="f" strokeweight="2pt" path="m,6923l3902530,,3346353,675792,,676523,,692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Tk3kwQAAJQWAAAOAAAAZHJzL2Uyb0RvYy54bWzsWFtv2zYUfh+w/0DoccBiWTdfEKcIUmQb&#10;EHTBkqHdI01RtgCJ1Eg6dvrrd0iKMlXXlpsWA1rEDzZlnhu/c3gofpdvdnWFnqiQJWeLYHwRBogy&#10;wvOSrRbB34+3v04DJBVmOa44o4vgmcrgzdXPP11umzmN+JpXORUIjDA53zaLYK1UMx+NJFnTGssL&#10;3lAGkwUXNVbwKFajXOAtWK+rURSG2WjLRd4ITqiU8O9bOxlcGftFQYn6sygkVahaBBCbMt/CfC/1&#10;9+jqEs9XAjfrkrRh4BdEUeOSgdPO1FusMNqI8sBUXRLBJS/UBeH1iBdFSahZA6xmHH6ymoc1bqhZ&#10;C4Ajmw4m+e3MkndPD829ABi2jZxLGOpV7ApRo6Iqm98hp2ZdECnaGdieO9joTiECf45nyXQ6TgNE&#10;YC7J0iRNNa4ja0fbIxupfqO81mP8dCeVhT2HkQEtRwzXUB2EMyZLRT9Aqoq6gkz8MkIh2qJ4koRJ&#10;6NL1qfg/ffE1yrJZdlT6w9gz3hoeduErhWjIRfQSF76SXcGgn9jzcwZOvviZHpIv89AXH4Kpn7fv&#10;O81RFoVRdkYS+mlOJ7PhcvLzdoYHX/w1zdCUDxrGV+zmeBJO4zOS8Jrm77ppx1kcjV/TfLh3vvps&#10;nkyi6NhJ/o3O5pMu/I0Zx2maQgMePHp8pcyY12fzST9+Fz7Dgy++b9onPfQP28E19MWHwv+RzuaX&#10;pTl7PZsPDs5+VQy93/nH7P/xph0nWZzGX7ibs+k0m/2ob9rysF3PwiiNDxqw7F2islkUmwaXpVHc&#10;XpK7WpD9Lm3tadCPWfbLwLzsTj5v1m+y8T6Xx8z64tkENmt0ImS/vZpufMyqL5iZQE9Y7bfUExD4&#10;ggfgwk155e7CeO2ux2TH2vsxjBDWhEpo7uINl/ouTkxu4cpNdO7shRskzX37mAJkwiqMz1QAjK1C&#10;dKYCwGcVTNnAyoZCAmSsQuJ7sIrt+gXQOJrAqQyBowIEBI4IEBA4S62D5w1WGjY3RNtF4IoRrReB&#10;TaPBruZP9JEbQbUnNHRGWu97gYr5gp09CNah7STcb2NMtpVrlmXLsjXtxNyvFYeOCibbEG0WnYD7&#10;7QnuQ3XTpOKSWk0NhGFeOkQ0kB77InlV5rdlVWkIpFgtbyqBnjCAC7TNLLlpQ+2JVaamGNdqLkBw&#10;sieMzEg9V1QbrdhftEBlDhUaGcgNl0c7P5gQypRlleQa57R1H8LHedfsn9YwSzEGteUC/He2WwNO&#10;0hpxtm2UrbxWpYYK7JTtPjoSmFXuNIxnzlSnXJeMi8+trIJVtZ6tvAPJQqNRWvL8+V4gwS0RKRty&#10;Wwqp7rBU91gA3wXVAGwqzK65+BigLTCTi0D+u8GCBqj6gwH1NxsnCYgp85CkE3iZRsKfWfozbFPf&#10;cEgv7HzwZoZaXlVuWAhevwcS9Vp7hSnMCPiGrqJgi9mHGwXPMAU0LKHX12YM9CXU2B17aIjjCBtY&#10;yePuPRYN0sNFoIAhfMcdi7mn/qAm97IaX8avN4oXpeYFTV1ZnNoHoD5NIbQ0reZW/WcjtSeTr/4D&#10;AAD//wMAUEsDBBQABgAIAAAAIQBi/tZQ4wAAAA0BAAAPAAAAZHJzL2Rvd25yZXYueG1sTI/LbsIw&#10;EEX3lfoP1lTqDuxACyGNg6o+JCRWJaXq0sTTOCIeR7ED6d/XrOhyZo7unJuvR9uyE/a+cSQhmQpg&#10;SJXTDdUSPsv3SQrMB0VatY5Qwi96WBe3N7nKtDvTB552oWYxhHymJJgQuoxzXxm0yk9dhxRvP663&#10;KsSxr7nu1TmG25bPhFhwqxqKH4zq8MVgddwNVsI87L/LTfk61sO+8hu+PX5tzZuU93fj8xOwgGO4&#10;wnDRj+pQRKeDG0h71kpYpuksohImiVgtgV0QsXpMgB3ibr54AF7k/H+L4g8AAP//AwBQSwECLQAU&#10;AAYACAAAACEAtoM4kv4AAADhAQAAEwAAAAAAAAAAAAAAAAAAAAAAW0NvbnRlbnRfVHlwZXNdLnht&#10;bFBLAQItABQABgAIAAAAIQA4/SH/1gAAAJQBAAALAAAAAAAAAAAAAAAAAC8BAABfcmVscy8ucmVs&#10;c1BLAQItABQABgAIAAAAIQBO1Tk3kwQAAJQWAAAOAAAAAAAAAAAAAAAAAC4CAABkcnMvZTJvRG9j&#10;LnhtbFBLAQItABQABgAIAAAAIQBi/tZQ4wAAAA0BAAAPAAAAAAAAAAAAAAAAAO0GAABkcnMvZG93&#10;bnJldi54bWxQSwUGAAAAAAQABADzAAAA/QcAAAAA&#10;" w14:anchorId="0754B453">
              <v:path arrowok="t" o:connecttype="custom" o:connectlocs="0,4763;1948815,0;1671076,464952;0,465455;0,4763" o:connectangles="0,0,0,0,0"/>
            </v:shape>
          </w:pict>
        </mc:Fallback>
      </mc:AlternateContent>
    </w:r>
    <w:r w:rsidRPr="008F6D88">
      <w:rPr>
        <w:noProof/>
      </w:rPr>
      <mc:AlternateContent>
        <mc:Choice Requires="wps">
          <w:drawing>
            <wp:anchor distT="0" distB="0" distL="114300" distR="114300" simplePos="0" relativeHeight="251650047" behindDoc="0" locked="0" layoutInCell="1" allowOverlap="1" wp14:anchorId="49FA425B" wp14:editId="7EF0272A">
              <wp:simplePos x="0" y="0"/>
              <wp:positionH relativeFrom="column">
                <wp:posOffset>2465070</wp:posOffset>
              </wp:positionH>
              <wp:positionV relativeFrom="paragraph">
                <wp:posOffset>-697230</wp:posOffset>
              </wp:positionV>
              <wp:extent cx="4489450" cy="398983"/>
              <wp:effectExtent l="0" t="0" r="6350" b="1270"/>
              <wp:wrapNone/>
              <wp:docPr id="1011506896" name="Rechteck 6"/>
              <wp:cNvGraphicFramePr/>
              <a:graphic xmlns:a="http://schemas.openxmlformats.org/drawingml/2006/main">
                <a:graphicData uri="http://schemas.microsoft.com/office/word/2010/wordprocessingShape">
                  <wps:wsp>
                    <wps:cNvSpPr/>
                    <wps:spPr>
                      <a:xfrm>
                        <a:off x="0" y="0"/>
                        <a:ext cx="4489450" cy="398983"/>
                      </a:xfrm>
                      <a:prstGeom prst="rect">
                        <a:avLst/>
                      </a:prstGeom>
                      <a:solidFill>
                        <a:srgbClr val="D7D8DA"/>
                      </a:solidFill>
                      <a:ln>
                        <a:noFill/>
                      </a:ln>
                    </wps:spPr>
                    <wps:style>
                      <a:lnRef idx="2">
                        <a:schemeClr val="accent1">
                          <a:shade val="50000"/>
                        </a:schemeClr>
                      </a:lnRef>
                      <a:fillRef idx="1">
                        <a:schemeClr val="accent1"/>
                      </a:fillRef>
                      <a:effectRef idx="0">
                        <a:schemeClr val="accent1"/>
                      </a:effectRef>
                      <a:fontRef idx="minor">
                        <a:schemeClr val="lt1"/>
                      </a:fontRef>
                    </wps:style>
                    <wps:bodyPr rIns="180000" rtlCol="0" anchor="ctr"/>
                  </wps:wsp>
                </a:graphicData>
              </a:graphic>
              <wp14:sizeRelH relativeFrom="margin">
                <wp14:pctWidth>0</wp14:pctWidth>
              </wp14:sizeRelH>
            </wp:anchor>
          </w:drawing>
        </mc:Choice>
        <mc:Fallback xmlns:a="http://schemas.openxmlformats.org/drawingml/2006/main" xmlns:a16="http://schemas.microsoft.com/office/drawing/2014/main" xmlns:pic="http://schemas.openxmlformats.org/drawingml/2006/picture" xmlns:a14="http://schemas.microsoft.com/office/drawing/2010/main">
          <w:pict>
            <v:rect id="Rechteck 6" style="position:absolute;margin-left:194.1pt;margin-top:-54.9pt;width:353.5pt;height:31.4pt;z-index:2516500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d7d8da" stroked="f" strokeweight="2pt" w14:anchorId="23BEC6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R5/8AEAAC4EAAAOAAAAZHJzL2Uyb0RvYy54bWysU9uO0zAQfUfiH6y806TdLqRV0xXaahES&#10;ghW7fIDrjBtLjm2NTS9/z9hOUm7aB0QeHF9mzplzPN7cnXvNjoBeWdMU81lVMDDCtsocmuLb88Ob&#10;umA+cNNybQ00xQV8cbd9/WpzcmtY2M7qFpARiPHrk2uKLgS3LksvOui5n1kHhg6lxZ4HWuKhbJGf&#10;CL3X5aKq3pYni61DK8B72t3lw2Kb8KUEEb5I6SEw3RRUW0gjpnEfx3K74esDctcpMZTB/6GKnitD&#10;pBPUjgfOvqP6A6pXAq23MsyE7UsrpRKQNJCaefWbmqeOO0hayBzvJpv8/4MVn49P7hHJhpPza0/T&#10;qOIssY9/qo+dk1mXySw4ByZoc7msV8tb8lTQ2c2qXtU30c3ymu3Qhw9gexYnTYF0GckjfvzkQw4d&#10;QyKZt1q1D0rrtMDD/l4jO3K6uN27Xb17P6D/EqZNDDY2pmXEuFNetaRZuGiIcdp8BclUS9UvUiWp&#10;zWDi4UKACfN81PEWMv1tRd/IHhszZiSlCTAiS+KfsAeAMTKDjNi5yiE+pkLq0im5eqmwnDxlJGZr&#10;wpTcK2PxbwCaVA3MOX40KVsTXdrb9vKIDD8aaq95nTQzDPre5qfDjegsvRwRMEHFHGrK5MPwgGLX&#10;/7xOJNdnvv0BAAD//wMAUEsDBBQABgAIAAAAIQCNHK1F4gAAAA0BAAAPAAAAZHJzL2Rvd25yZXYu&#10;eG1sTI/LTsMwEEX3SPyDNUhsUGu3UEhDnAqQsmok1IKApRMPSYQfUew24e87XcFy7hzdR7aZrGFH&#10;HELnnYTFXABDV3vduUbC+1sxS4CFqJxWxjuU8IsBNvnlRaZS7Ue3w+M+NoxMXEiVhDbGPuU81C1a&#10;Fea+R0e/bz9YFekcGq4HNZK5NXwpxD23qnOU0KoeX1qsf/YHK+Fztb15/jKvRVlsi/JjLHeV0a2U&#10;11fT0yOwiFP8g+Fcn6pDTp0qf3A6MCPhNkmWhEqYLcSaRpwRsV6RVpF29yCA5xn/vyI/AQAA//8D&#10;AFBLAQItABQABgAIAAAAIQC2gziS/gAAAOEBAAATAAAAAAAAAAAAAAAAAAAAAABbQ29udGVudF9U&#10;eXBlc10ueG1sUEsBAi0AFAAGAAgAAAAhADj9If/WAAAAlAEAAAsAAAAAAAAAAAAAAAAALwEAAF9y&#10;ZWxzLy5yZWxzUEsBAi0AFAAGAAgAAAAhAA6lHn/wAQAALgQAAA4AAAAAAAAAAAAAAAAALgIAAGRy&#10;cy9lMm9Eb2MueG1sUEsBAi0AFAAGAAgAAAAhAI0crUXiAAAADQEAAA8AAAAAAAAAAAAAAAAASgQA&#10;AGRycy9kb3ducmV2LnhtbFBLBQYAAAAABAAEAPMAAABZBQAAAAA=&#10;">
              <v:textbox inset=",,5mm"/>
            </v:rect>
          </w:pict>
        </mc:Fallback>
      </mc:AlternateContent>
    </w:r>
    <w:r w:rsidRPr="008F6D88">
      <w:rPr>
        <w:noProof/>
      </w:rPr>
      <w:drawing>
        <wp:anchor distT="0" distB="0" distL="114300" distR="114300" simplePos="0" relativeHeight="251670528" behindDoc="0" locked="0" layoutInCell="1" allowOverlap="1" wp14:anchorId="2461C8D7" wp14:editId="003DDF32">
          <wp:simplePos x="0" y="0"/>
          <wp:positionH relativeFrom="column">
            <wp:posOffset>5807075</wp:posOffset>
          </wp:positionH>
          <wp:positionV relativeFrom="paragraph">
            <wp:posOffset>-637540</wp:posOffset>
          </wp:positionV>
          <wp:extent cx="1073785" cy="313690"/>
          <wp:effectExtent l="0" t="0" r="0" b="0"/>
          <wp:wrapNone/>
          <wp:docPr id="1023272638" name="Grafik 21">
            <a:extLst xmlns:a="http://schemas.openxmlformats.org/drawingml/2006/main">
              <a:ext uri="{FF2B5EF4-FFF2-40B4-BE49-F238E27FC236}">
                <a16:creationId xmlns:a16="http://schemas.microsoft.com/office/drawing/2014/main" id="{4EEB74D5-4A46-0257-4D47-C2248FEF34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1">
                    <a:extLst>
                      <a:ext uri="{FF2B5EF4-FFF2-40B4-BE49-F238E27FC236}">
                        <a16:creationId xmlns:a16="http://schemas.microsoft.com/office/drawing/2014/main" id="{4EEB74D5-4A46-0257-4D47-C2248FEF3416}"/>
                      </a:ext>
                    </a:extLst>
                  </pic:cNvPr>
                  <pic:cNvPicPr>
                    <a:picLocks noChangeAspect="1"/>
                  </pic:cNvPicPr>
                </pic:nvPicPr>
                <pic:blipFill>
                  <a:blip r:embed="rId1"/>
                  <a:srcRect b="1563"/>
                  <a:stretch>
                    <a:fillRect/>
                  </a:stretch>
                </pic:blipFill>
                <pic:spPr>
                  <a:xfrm>
                    <a:off x="0" y="0"/>
                    <a:ext cx="1073785" cy="313690"/>
                  </a:xfrm>
                  <a:prstGeom prst="rect">
                    <a:avLst/>
                  </a:prstGeom>
                </pic:spPr>
              </pic:pic>
            </a:graphicData>
          </a:graphic>
        </wp:anchor>
      </w:drawing>
    </w:r>
    <w:r w:rsidR="00E81D17" w:rsidRPr="00E81D17">
      <w:rPr>
        <w:noProof/>
      </w:rPr>
      <mc:AlternateContent>
        <mc:Choice Requires="wpg">
          <w:drawing>
            <wp:anchor distT="0" distB="0" distL="114300" distR="114300" simplePos="0" relativeHeight="251666432" behindDoc="0" locked="0" layoutInCell="1" allowOverlap="1" wp14:anchorId="61AEDE19" wp14:editId="310012C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w:pict>
            <v:group id="Gruppieren 8" style="position:absolute;margin-left:-10.75pt;margin-top:-54.9pt;width:222.2pt;height:39.65pt;z-index:251666432;mso-width-relative:margin;mso-height-relative:margin" coordsize="25717,4603" o:spid="_x0000_s1026" w14:anchorId="2C9ED3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style="position:absolute;width:25717;height:4603;visibility:visible;mso-wrap-style:square;v-text-anchor:top" coordsize="1620,290" o:spid="_x0000_s1027" fillcolor="#ff6900" stroked="f" path="m,290l,,1620,,1461,287,,2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v:path arrowok="t" o:connecttype="custom" o:connectlocs="0,460376;0,0;2571750,0;2319338,455613;0,460376" o:connectangles="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2" style="position:absolute;left:2949;top:1120;width:16391;height:228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o:title="" r:id="rId3"/>
              </v:shape>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1B6ECA24" wp14:editId="4E59783C">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F1CD28"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6"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mUo2QEAAJ8DAAAOAAAAZHJzL2Uyb0RvYy54bWysU9tu2zAMfR+wfxD0vjgJsMI14hRdiw4D&#10;ugvQ7gMUWbaF2aJGKrGzrx8l2+kub8NeBJoSD3kOj3c3Y9+Jk0Gy4Eq5Wa2lME5DZV1Tyq/PD29y&#10;KSgoV6kOnCnl2ZC82b9+tRt8YbbQQlcZFAziqBh8KdsQfJFlpFvTK1qBN44va8BeBf7EJqtQDYze&#10;d9l2vb7KBsDKI2hDxNn76VLuE35dGx0+1zWZILpS8mwhnZjOQzyz/U4VDSrfWj2Pof5hil5Zx00v&#10;UPcqKHFE+xdUbzUCQR1WGvoM6tpqkzgwm836DzZPrfImcWFxyF9kov8Hqz+dnvwXFGF8ByMvMJEg&#10;/wj6GwkHd61yjblFhKE1quLGmyhZNngq5tIoNRUUQQ7DR6h4yeoYIAGNNfZRFeYpGJ0XcL6IbsYg&#10;dGx5tbnO87dSaL7b5vn2Om0lU8VS7ZHCewO9iEEpkZea0NXpkUKcRhXLk9jMwYPturTYzv2W4IdT&#10;xiRnzNXL+BORMB5Gro3JA1RnZoUwuYZdzkEL+EOKgR1TSvp+VGik6D44VibaawlwCQ5LoJzm0lIG&#10;KabwLkw2PHq0TcvIk/YOblm92iZiL1PMmrMLEt/ZsdFmv36nVy//1f4nAAAA//8DAFBLAwQUAAYA&#10;CAAAACEAG+ZK0+MAAAAMAQAADwAAAGRycy9kb3ducmV2LnhtbEyPwU7CQBCG7ya+w2ZMvMEWSqAp&#10;3RKjIR7wIEUP3JZ2aIvd2WZ3gerTO5z0ODNf/vn+bDWYTlzQ+daSgsk4AoFU2qqlWsHHbj1KQPig&#10;qdKdJVTwjR5W+f1dptPKXmmLlyLUgkPIp1pBE0KfSunLBo32Y9sj8e1ondGBR1fLyukrh5tOTqNo&#10;Lo1uiT80usfnBsuv4mwUbPBnvx6S98/jydWnTfG2o1fzotTjw/C0BBFwCH8w3PRZHXJ2OtgzVV50&#10;CpLJNGZUwWiRcIcbEc0XMxAHXsXxDGSeyf8l8l8AAAD//wMAUEsBAi0AFAAGAAgAAAAhALaDOJL+&#10;AAAA4QEAABMAAAAAAAAAAAAAAAAAAAAAAFtDb250ZW50X1R5cGVzXS54bWxQSwECLQAUAAYACAAA&#10;ACEAOP0h/9YAAACUAQAACwAAAAAAAAAAAAAAAAAvAQAAX3JlbHMvLnJlbHNQSwECLQAUAAYACAAA&#10;ACEAs85lKNkBAACfAwAADgAAAAAAAAAAAAAAAAAuAgAAZHJzL2Uyb0RvYy54bWxQSwECLQAUAAYA&#10;CAAAACEAG+ZK0+MAAAAMAQAADwAAAAAAAAAAAAAAAAAzBAAAZHJzL2Rvd25yZXYueG1sUEsFBgAA&#10;AAAEAAQA8wAAAEMFAAAAAA==&#10;" filled="f" fillcolor="#006e31" stroked="f">
              <v:textbox inset="0,0,0,0">
                <w:txbxContent>
                  <w:p w14:paraId="72F1CD28"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41"/>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25CD"/>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77FE5"/>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5F1"/>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129E"/>
    <w:rsid w:val="00253736"/>
    <w:rsid w:val="00253FE0"/>
    <w:rsid w:val="00255A4F"/>
    <w:rsid w:val="00255F3D"/>
    <w:rsid w:val="00256A84"/>
    <w:rsid w:val="0025701D"/>
    <w:rsid w:val="00260884"/>
    <w:rsid w:val="00260C27"/>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6EA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3C9A"/>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1913"/>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3966"/>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4E07"/>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1E35"/>
    <w:rsid w:val="006F3E4D"/>
    <w:rsid w:val="006F7755"/>
    <w:rsid w:val="006F7B0C"/>
    <w:rsid w:val="00700551"/>
    <w:rsid w:val="0070072F"/>
    <w:rsid w:val="007012B0"/>
    <w:rsid w:val="00701ABC"/>
    <w:rsid w:val="00703933"/>
    <w:rsid w:val="00706A1F"/>
    <w:rsid w:val="00706A2B"/>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09"/>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76EA8"/>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383F"/>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26BE"/>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16B3"/>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D88"/>
    <w:rsid w:val="008F7B54"/>
    <w:rsid w:val="00903BD1"/>
    <w:rsid w:val="009056AA"/>
    <w:rsid w:val="00910A7E"/>
    <w:rsid w:val="00911D0D"/>
    <w:rsid w:val="00912A54"/>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1FD3"/>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48B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496"/>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25041"/>
    <w:rsid w:val="00B311B3"/>
    <w:rsid w:val="00B31B44"/>
    <w:rsid w:val="00B3517D"/>
    <w:rsid w:val="00B35FD1"/>
    <w:rsid w:val="00B368C6"/>
    <w:rsid w:val="00B37914"/>
    <w:rsid w:val="00B37970"/>
    <w:rsid w:val="00B41606"/>
    <w:rsid w:val="00B419AE"/>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6FB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6EE0"/>
    <w:rsid w:val="00C372C7"/>
    <w:rsid w:val="00C37BD5"/>
    <w:rsid w:val="00C42AC0"/>
    <w:rsid w:val="00C43705"/>
    <w:rsid w:val="00C448D9"/>
    <w:rsid w:val="00C44ECA"/>
    <w:rsid w:val="00C451A2"/>
    <w:rsid w:val="00C45CCE"/>
    <w:rsid w:val="00C47CCD"/>
    <w:rsid w:val="00C51513"/>
    <w:rsid w:val="00C534AE"/>
    <w:rsid w:val="00C55EAF"/>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27C2"/>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446C"/>
    <w:rsid w:val="00D46166"/>
    <w:rsid w:val="00D46DCA"/>
    <w:rsid w:val="00D47C69"/>
    <w:rsid w:val="00D51EA2"/>
    <w:rsid w:val="00D52ABC"/>
    <w:rsid w:val="00D623A9"/>
    <w:rsid w:val="00D62B7C"/>
    <w:rsid w:val="00D62FE8"/>
    <w:rsid w:val="00D63365"/>
    <w:rsid w:val="00D667C2"/>
    <w:rsid w:val="00D706D6"/>
    <w:rsid w:val="00D71C9B"/>
    <w:rsid w:val="00D72F44"/>
    <w:rsid w:val="00D744EF"/>
    <w:rsid w:val="00D74E1E"/>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2FC"/>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353E"/>
    <w:rsid w:val="00E353FA"/>
    <w:rsid w:val="00E371A2"/>
    <w:rsid w:val="00E40FFB"/>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070"/>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8498E"/>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 w:val="06127BAF"/>
    <w:rsid w:val="0855AF79"/>
    <w:rsid w:val="0888C67A"/>
    <w:rsid w:val="08D2CA92"/>
    <w:rsid w:val="0C851CEC"/>
    <w:rsid w:val="0CB60CCD"/>
    <w:rsid w:val="12C54A2F"/>
    <w:rsid w:val="1740CC49"/>
    <w:rsid w:val="1907BF12"/>
    <w:rsid w:val="1D3994CA"/>
    <w:rsid w:val="1EEECA05"/>
    <w:rsid w:val="20C4D716"/>
    <w:rsid w:val="2CCE2974"/>
    <w:rsid w:val="3400DFC7"/>
    <w:rsid w:val="35E9AA98"/>
    <w:rsid w:val="3AE6FD52"/>
    <w:rsid w:val="41542510"/>
    <w:rsid w:val="4716158D"/>
    <w:rsid w:val="478CC3A9"/>
    <w:rsid w:val="4B513B82"/>
    <w:rsid w:val="56AD122E"/>
    <w:rsid w:val="6AD52C78"/>
    <w:rsid w:val="6E1CBC0E"/>
    <w:rsid w:val="72922733"/>
    <w:rsid w:val="735DB397"/>
    <w:rsid w:val="7546AF46"/>
    <w:rsid w:val="7980A9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61CCF35"/>
  <w15:docId w15:val="{0B0D9812-E7FC-4FEF-8A21-C155EF79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E40FFB"/>
    <w:rPr>
      <w:sz w:val="24"/>
      <w:szCs w:val="24"/>
    </w:rPr>
  </w:style>
  <w:style w:type="character" w:styleId="NichtaufgelsteErwhnung">
    <w:name w:val="Unresolved Mention"/>
    <w:basedOn w:val="Absatz-Standardschriftart"/>
    <w:uiPriority w:val="99"/>
    <w:semiHidden/>
    <w:unhideWhenUsed/>
    <w:rsid w:val="00D623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customXml" Target="../customXml/item3.xml"/><Relationship Id="rId21" Type="http://schemas.openxmlformats.org/officeDocument/2006/relationships/hyperlink" Target="https://www.linkedin.com/company/amazone-group/" TargetMode="External"/><Relationship Id="rId7" Type="http://schemas.openxmlformats.org/officeDocument/2006/relationships/settings" Target="setting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cid:YT_e9180d16-5a2b-4618-92e9-22a015f9cafb.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azone.de" TargetMode="External"/><Relationship Id="rId24" Type="http://schemas.openxmlformats.org/officeDocument/2006/relationships/hyperlink" Target="https://www.xing.com/company/amazone" TargetMode="External"/><Relationship Id="rId5" Type="http://schemas.openxmlformats.org/officeDocument/2006/relationships/numbering" Target="numbering.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FB_70d43fd1-a841-4de4-bbaa-3e1f495f95d3.jpg" TargetMode="External"/><Relationship Id="rId22" Type="http://schemas.openxmlformats.org/officeDocument/2006/relationships/image" Target="media/image4.jpeg"/><Relationship Id="rId27" Type="http://schemas.openxmlformats.org/officeDocument/2006/relationships/hyperlink" Target="https://cultiwise.com/de/startseite/"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3ad5952-1d00-41f2-a966-617a5f7eaf2e" xsi:nil="true"/>
    <lcf76f155ced4ddcb4097134ff3c332f xmlns="8d155704-8fa0-464e-984f-69294b36d6f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B302DB18A87B34B903913A062F36D6F" ma:contentTypeVersion="11" ma:contentTypeDescription="Ein neues Dokument erstellen." ma:contentTypeScope="" ma:versionID="38192155fa7b396258fa86b17cb21b0e">
  <xsd:schema xmlns:xsd="http://www.w3.org/2001/XMLSchema" xmlns:xs="http://www.w3.org/2001/XMLSchema" xmlns:p="http://schemas.microsoft.com/office/2006/metadata/properties" xmlns:ns2="8d155704-8fa0-464e-984f-69294b36d6f1" xmlns:ns3="63ad5952-1d00-41f2-a966-617a5f7eaf2e" targetNamespace="http://schemas.microsoft.com/office/2006/metadata/properties" ma:root="true" ma:fieldsID="5feee5fe2fa2b2fe11884db98bbcb350" ns2:_="" ns3:_="">
    <xsd:import namespace="8d155704-8fa0-464e-984f-69294b36d6f1"/>
    <xsd:import namespace="63ad5952-1d00-41f2-a966-617a5f7eaf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55704-8fa0-464e-984f-69294b36d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729c99-4ac9-462d-a481-03043831482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3ad5952-1d00-41f2-a966-617a5f7eaf2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1df3b8d-2f29-4734-9f04-e9d90ce98d6c}" ma:internalName="TaxCatchAll" ma:showField="CatchAllData" ma:web="63ad5952-1d00-41f2-a966-617a5f7eaf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customXml/itemProps2.xml><?xml version="1.0" encoding="utf-8"?>
<ds:datastoreItem xmlns:ds="http://schemas.openxmlformats.org/officeDocument/2006/customXml" ds:itemID="{87EE562C-6856-40E4-8348-9487B98D132D}">
  <ds:schemaRefs>
    <ds:schemaRef ds:uri="http://schemas.microsoft.com/sharepoint/v3/contenttype/forms"/>
  </ds:schemaRefs>
</ds:datastoreItem>
</file>

<file path=customXml/itemProps3.xml><?xml version="1.0" encoding="utf-8"?>
<ds:datastoreItem xmlns:ds="http://schemas.openxmlformats.org/officeDocument/2006/customXml" ds:itemID="{26FFEF53-F733-4119-83DE-12B50D2FBF5A}">
  <ds:schemaRefs>
    <ds:schemaRef ds:uri="http://schemas.microsoft.com/office/2006/metadata/properties"/>
    <ds:schemaRef ds:uri="http://schemas.microsoft.com/office/infopath/2007/PartnerControls"/>
    <ds:schemaRef ds:uri="63ad5952-1d00-41f2-a966-617a5f7eaf2e"/>
    <ds:schemaRef ds:uri="8d155704-8fa0-464e-984f-69294b36d6f1"/>
  </ds:schemaRefs>
</ds:datastoreItem>
</file>

<file path=customXml/itemProps4.xml><?xml version="1.0" encoding="utf-8"?>
<ds:datastoreItem xmlns:ds="http://schemas.openxmlformats.org/officeDocument/2006/customXml" ds:itemID="{1DBD43D3-F6E3-45FF-94FC-7C9448A6B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55704-8fa0-464e-984f-69294b36d6f1"/>
    <ds:schemaRef ds:uri="63ad5952-1d00-41f2-a966-617a5f7ea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747</Words>
  <Characters>5501</Characters>
  <Application>Microsoft Office Word</Application>
  <DocSecurity>0</DocSecurity>
  <Lines>100</Lines>
  <Paragraphs>16</Paragraphs>
  <ScaleCrop>false</ScaleCrop>
  <Manager/>
  <Company/>
  <LinksUpToDate>false</LinksUpToDate>
  <CharactersWithSpaces>6242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19</cp:revision>
  <cp:lastPrinted>2010-02-24T09:10:00Z</cp:lastPrinted>
  <dcterms:created xsi:type="dcterms:W3CDTF">2026-04-20T09:03:00Z</dcterms:created>
  <dcterms:modified xsi:type="dcterms:W3CDTF">2026-05-15T06:59:00Z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y fmtid="{D5CDD505-2E9C-101B-9397-08002B2CF9AE}" pid="6" name="ContentTypeId">
    <vt:lpwstr>0x0101008B302DB18A87B34B903913A062F36D6F</vt:lpwstr>
  </property>
  <property fmtid="{D5CDD505-2E9C-101B-9397-08002B2CF9AE}" pid="7" name="docLang">
    <vt:lpwstr>de</vt:lpwstr>
  </property>
  <property fmtid="{D5CDD505-2E9C-101B-9397-08002B2CF9AE}" pid="8" name="MediaServiceImageTags">
    <vt:lpwstr/>
  </property>
</Properties>
</file>