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A2B" w:rsidRPr="00845A2B" w:rsidRDefault="00845A2B" w:rsidP="00D359BD">
      <w:pPr>
        <w:spacing w:after="120" w:line="360" w:lineRule="auto"/>
        <w:ind w:left="567" w:right="2262"/>
        <w:rPr>
          <w:rFonts w:ascii="Arial" w:hAnsi="Arial" w:cs="Arial"/>
          <w:b/>
          <w:sz w:val="28"/>
          <w:szCs w:val="28"/>
        </w:rPr>
      </w:pPr>
      <w:r>
        <w:rPr>
          <w:rFonts w:ascii="Arial" w:hAnsi="Arial"/>
          <w:b/>
          <w:sz w:val="28"/>
        </w:rPr>
        <w:t xml:space="preserve">New hydraulic overload protection </w:t>
      </w:r>
    </w:p>
    <w:p w:rsidR="0012269E" w:rsidRDefault="00604D9C" w:rsidP="00CB5517">
      <w:pPr>
        <w:spacing w:after="120" w:line="360" w:lineRule="auto"/>
        <w:ind w:left="567" w:right="1695"/>
        <w:rPr>
          <w:rFonts w:ascii="Arial" w:hAnsi="Arial" w:cs="Arial"/>
          <w:b/>
        </w:rPr>
      </w:pPr>
      <w:r>
        <w:rPr>
          <w:rFonts w:ascii="Arial" w:hAnsi="Arial"/>
          <w:b/>
        </w:rPr>
        <w:t xml:space="preserve">Higher operational performance with the new C-Mix Ultra tine system for </w:t>
      </w:r>
      <w:proofErr w:type="spellStart"/>
      <w:r>
        <w:rPr>
          <w:rFonts w:ascii="Arial" w:hAnsi="Arial"/>
          <w:b/>
        </w:rPr>
        <w:t>Cenius</w:t>
      </w:r>
      <w:proofErr w:type="spellEnd"/>
      <w:r>
        <w:rPr>
          <w:rFonts w:ascii="Arial" w:hAnsi="Arial"/>
          <w:b/>
        </w:rPr>
        <w:t xml:space="preserve"> trailed cultivators and the </w:t>
      </w:r>
      <w:proofErr w:type="spellStart"/>
      <w:r>
        <w:rPr>
          <w:rFonts w:ascii="Arial" w:hAnsi="Arial"/>
          <w:b/>
        </w:rPr>
        <w:t>Ceus</w:t>
      </w:r>
      <w:proofErr w:type="spellEnd"/>
      <w:r>
        <w:rPr>
          <w:rFonts w:ascii="Arial" w:hAnsi="Arial"/>
          <w:b/>
        </w:rPr>
        <w:t xml:space="preserve"> disc &amp; tine combination cultivators</w:t>
      </w:r>
    </w:p>
    <w:p w:rsidR="00DF202A" w:rsidRDefault="00DF202A" w:rsidP="00E503DA">
      <w:pPr>
        <w:spacing w:after="120" w:line="360" w:lineRule="auto"/>
        <w:ind w:left="567" w:right="2262"/>
        <w:rPr>
          <w:rFonts w:ascii="Arial" w:hAnsi="Arial" w:cs="Arial"/>
          <w:b/>
        </w:rPr>
      </w:pPr>
    </w:p>
    <w:p w:rsidR="00604D9C" w:rsidRDefault="00D3251C" w:rsidP="00DF202A">
      <w:pPr>
        <w:spacing w:after="120" w:line="360" w:lineRule="auto"/>
        <w:ind w:left="567" w:right="2262"/>
        <w:rPr>
          <w:rFonts w:ascii="Arial" w:hAnsi="Arial" w:cs="Arial"/>
          <w:bCs/>
        </w:rPr>
      </w:pPr>
      <w:proofErr w:type="spellStart"/>
      <w:r>
        <w:rPr>
          <w:rFonts w:ascii="Arial" w:hAnsi="Arial"/>
        </w:rPr>
        <w:t>Amazone</w:t>
      </w:r>
      <w:proofErr w:type="spellEnd"/>
      <w:r>
        <w:rPr>
          <w:rFonts w:ascii="Arial" w:hAnsi="Arial"/>
        </w:rPr>
        <w:t xml:space="preserve"> has extended the build options on its Cenius-2TX trailed cultivator models, in working widths of 4 to 8 m, and the Ceus-2TX trailed disc &amp; tine combination cultivators, which are available in working widths from 4 to 7 m, with the addition of the new C-Mix Ultra tine. The new tine system is equipped with an automatic overload protection that utilises hydraulic cylinders and so offers a high reliability and durability, especially in extreme operating conditions.</w:t>
      </w:r>
    </w:p>
    <w:p w:rsidR="00AA4A84" w:rsidRDefault="00604D9C" w:rsidP="00DF202A">
      <w:pPr>
        <w:spacing w:after="120" w:line="360" w:lineRule="auto"/>
        <w:ind w:left="567" w:right="2262"/>
        <w:rPr>
          <w:rFonts w:ascii="Arial" w:hAnsi="Arial" w:cs="Arial"/>
          <w:bCs/>
        </w:rPr>
      </w:pPr>
      <w:r>
        <w:rPr>
          <w:rFonts w:ascii="Arial" w:hAnsi="Arial"/>
        </w:rPr>
        <w:br/>
        <w:t xml:space="preserve">The strengths of the C-Mix Ultra tine becomes apparent in challenging soil conditions where the tine protection system </w:t>
      </w:r>
      <w:proofErr w:type="gramStart"/>
      <w:r>
        <w:rPr>
          <w:rFonts w:ascii="Arial" w:hAnsi="Arial"/>
        </w:rPr>
        <w:t>is being regularly overloaded</w:t>
      </w:r>
      <w:proofErr w:type="gramEnd"/>
      <w:r>
        <w:rPr>
          <w:rFonts w:ascii="Arial" w:hAnsi="Arial"/>
        </w:rPr>
        <w:t xml:space="preserve">. This new hydraulic variant enables the trigger force to be adapted to the conditions and is </w:t>
      </w:r>
      <w:proofErr w:type="gramStart"/>
      <w:r>
        <w:rPr>
          <w:rFonts w:ascii="Arial" w:hAnsi="Arial"/>
        </w:rPr>
        <w:t>infinitely-adjustable</w:t>
      </w:r>
      <w:proofErr w:type="gramEnd"/>
      <w:r>
        <w:rPr>
          <w:rFonts w:ascii="Arial" w:hAnsi="Arial"/>
        </w:rPr>
        <w:t xml:space="preserve"> up to 800 kg. This provides a high level of operational reliability, because the machine optimally maintains the desired working depth of up to 30 cm even under the toughest of conditions thanks to the high trip clearance of the individual tines. In addition, the Ultra overload protection system protects the cultivator in a unique way: The system, consisting of the hydraulic cylinders installed on the tines and the centralised nitrogen accumulators, provides highly damped resetting of the C-Mix Ultra tine after triggering. This also has a very beneficial effect on the wear and tear of the overload protection system, even in the case of frequent triggering. </w:t>
      </w:r>
    </w:p>
    <w:p w:rsidR="00DF202A" w:rsidRPr="00DF202A" w:rsidRDefault="009056AA" w:rsidP="00DF202A">
      <w:pPr>
        <w:spacing w:after="120" w:line="360" w:lineRule="auto"/>
        <w:ind w:left="567" w:right="2262"/>
        <w:rPr>
          <w:rFonts w:ascii="Arial" w:hAnsi="Arial" w:cs="Arial"/>
          <w:bCs/>
        </w:rPr>
      </w:pPr>
      <w:r>
        <w:rPr>
          <w:rFonts w:ascii="Arial" w:hAnsi="Arial"/>
        </w:rPr>
        <w:t xml:space="preserve">The number of nitrogen accumulators </w:t>
      </w:r>
      <w:proofErr w:type="gramStart"/>
      <w:r>
        <w:rPr>
          <w:rFonts w:ascii="Arial" w:hAnsi="Arial"/>
        </w:rPr>
        <w:t>is adjusted</w:t>
      </w:r>
      <w:proofErr w:type="gramEnd"/>
      <w:r>
        <w:rPr>
          <w:rFonts w:ascii="Arial" w:hAnsi="Arial"/>
        </w:rPr>
        <w:t xml:space="preserve"> to the respective number of tines so that there is only a small pressure difference when several overload protection devices are triggered simultaneously.</w:t>
      </w:r>
    </w:p>
    <w:p w:rsidR="00DF202A" w:rsidRPr="00DF202A" w:rsidRDefault="00DF202A" w:rsidP="00DF202A">
      <w:pPr>
        <w:spacing w:after="120" w:line="360" w:lineRule="auto"/>
        <w:ind w:left="567" w:right="2262"/>
        <w:rPr>
          <w:rFonts w:ascii="Arial" w:hAnsi="Arial" w:cs="Arial"/>
          <w:bCs/>
        </w:rPr>
      </w:pPr>
      <w:proofErr w:type="spellStart"/>
      <w:r>
        <w:rPr>
          <w:rFonts w:ascii="Arial" w:hAnsi="Arial"/>
        </w:rPr>
        <w:lastRenderedPageBreak/>
        <w:t>Stepless</w:t>
      </w:r>
      <w:proofErr w:type="spellEnd"/>
      <w:r>
        <w:rPr>
          <w:rFonts w:ascii="Arial" w:hAnsi="Arial"/>
        </w:rPr>
        <w:t xml:space="preserve"> adjustment of the system </w:t>
      </w:r>
      <w:proofErr w:type="gramStart"/>
      <w:r>
        <w:rPr>
          <w:rFonts w:ascii="Arial" w:hAnsi="Arial"/>
        </w:rPr>
        <w:t>is easily and conveniently carried</w:t>
      </w:r>
      <w:proofErr w:type="gramEnd"/>
      <w:r>
        <w:rPr>
          <w:rFonts w:ascii="Arial" w:hAnsi="Arial"/>
        </w:rPr>
        <w:t xml:space="preserve"> out from the front on the drawbar. The pressure gauge is also located there and </w:t>
      </w:r>
      <w:proofErr w:type="gramStart"/>
      <w:r>
        <w:rPr>
          <w:rFonts w:ascii="Arial" w:hAnsi="Arial"/>
        </w:rPr>
        <w:t>can be easily viewed</w:t>
      </w:r>
      <w:proofErr w:type="gramEnd"/>
      <w:r>
        <w:rPr>
          <w:rFonts w:ascii="Arial" w:hAnsi="Arial"/>
        </w:rPr>
        <w:t xml:space="preserve"> from the tractor cab for convenient monitoring. </w:t>
      </w:r>
    </w:p>
    <w:p w:rsidR="008E605B" w:rsidRDefault="00DF202A" w:rsidP="00DF202A">
      <w:pPr>
        <w:spacing w:after="120" w:line="360" w:lineRule="auto"/>
        <w:ind w:left="567" w:right="2262"/>
        <w:rPr>
          <w:rFonts w:ascii="Arial" w:hAnsi="Arial" w:cs="Arial"/>
          <w:bCs/>
        </w:rPr>
      </w:pPr>
      <w:r>
        <w:rPr>
          <w:rFonts w:ascii="Arial" w:hAnsi="Arial"/>
        </w:rPr>
        <w:t xml:space="preserve">The new C-Mix Ultra tine </w:t>
      </w:r>
      <w:proofErr w:type="gramStart"/>
      <w:r>
        <w:rPr>
          <w:rFonts w:ascii="Arial" w:hAnsi="Arial"/>
        </w:rPr>
        <w:t>can be combined</w:t>
      </w:r>
      <w:proofErr w:type="gramEnd"/>
      <w:r>
        <w:rPr>
          <w:rFonts w:ascii="Arial" w:hAnsi="Arial"/>
        </w:rPr>
        <w:t xml:space="preserve"> with the complete C-Mix share system. The extensive range offers the right share for every application. Some of the shares are available as highly wear-resistant HD variants. </w:t>
      </w:r>
    </w:p>
    <w:p w:rsidR="000C700B" w:rsidRDefault="00510E7F" w:rsidP="00DF202A">
      <w:pPr>
        <w:spacing w:after="120" w:line="360" w:lineRule="auto"/>
        <w:ind w:left="567" w:right="2262"/>
        <w:rPr>
          <w:rFonts w:ascii="Arial" w:hAnsi="Arial"/>
        </w:rPr>
      </w:pPr>
      <w:r>
        <w:rPr>
          <w:rFonts w:ascii="Arial" w:hAnsi="Arial"/>
        </w:rPr>
        <w:t xml:space="preserve">The C-Mix Clip quick-change system, which enables the points to </w:t>
      </w:r>
      <w:proofErr w:type="gramStart"/>
      <w:r>
        <w:rPr>
          <w:rFonts w:ascii="Arial" w:hAnsi="Arial"/>
        </w:rPr>
        <w:t>be exchanged</w:t>
      </w:r>
      <w:proofErr w:type="gramEnd"/>
      <w:r>
        <w:rPr>
          <w:rFonts w:ascii="Arial" w:hAnsi="Arial"/>
        </w:rPr>
        <w:t xml:space="preserve"> easily and conveniently, is also offered. The point </w:t>
      </w:r>
      <w:proofErr w:type="gramStart"/>
      <w:r>
        <w:rPr>
          <w:rFonts w:ascii="Arial" w:hAnsi="Arial"/>
        </w:rPr>
        <w:t>is separated</w:t>
      </w:r>
      <w:proofErr w:type="gramEnd"/>
      <w:r>
        <w:rPr>
          <w:rFonts w:ascii="Arial" w:hAnsi="Arial"/>
        </w:rPr>
        <w:t xml:space="preserve"> from the guide plate in next to no time. This ensures short set-up times and, above all, a reduction in the wear costs.</w:t>
      </w:r>
    </w:p>
    <w:p w:rsidR="001C4B4B" w:rsidRDefault="001C4B4B" w:rsidP="00DF202A">
      <w:pPr>
        <w:spacing w:after="120" w:line="360" w:lineRule="auto"/>
        <w:ind w:left="567" w:right="2262"/>
        <w:rPr>
          <w:rFonts w:ascii="Arial" w:hAnsi="Arial"/>
        </w:rPr>
      </w:pPr>
    </w:p>
    <w:p w:rsidR="001C4B4B" w:rsidRPr="006D445A" w:rsidRDefault="001C4B4B" w:rsidP="001C4B4B">
      <w:pPr>
        <w:spacing w:after="120" w:line="360" w:lineRule="auto"/>
        <w:ind w:left="567" w:right="2262"/>
        <w:rPr>
          <w:rFonts w:ascii="Arial" w:hAnsi="Arial" w:cs="Arial"/>
          <w:b/>
          <w:bCs/>
          <w:sz w:val="28"/>
          <w:szCs w:val="28"/>
        </w:rPr>
      </w:pPr>
      <w:r>
        <w:rPr>
          <w:rFonts w:ascii="Arial" w:hAnsi="Arial" w:cs="Arial"/>
          <w:b/>
          <w:bCs/>
          <w:sz w:val="28"/>
          <w:szCs w:val="28"/>
        </w:rPr>
        <w:t>V</w:t>
      </w:r>
      <w:r w:rsidRPr="006D445A">
        <w:rPr>
          <w:rFonts w:ascii="Arial" w:hAnsi="Arial" w:cs="Arial"/>
          <w:b/>
          <w:bCs/>
          <w:sz w:val="28"/>
          <w:szCs w:val="28"/>
        </w:rPr>
        <w:t xml:space="preserve">ideo </w:t>
      </w:r>
      <w:proofErr w:type="spellStart"/>
      <w:r w:rsidRPr="006D445A">
        <w:rPr>
          <w:rFonts w:ascii="Arial" w:hAnsi="Arial" w:cs="Arial"/>
          <w:b/>
          <w:bCs/>
          <w:sz w:val="28"/>
          <w:szCs w:val="28"/>
        </w:rPr>
        <w:t>Ceus</w:t>
      </w:r>
      <w:proofErr w:type="spellEnd"/>
      <w:r w:rsidRPr="006D445A">
        <w:rPr>
          <w:rFonts w:ascii="Arial" w:hAnsi="Arial" w:cs="Arial"/>
          <w:b/>
          <w:bCs/>
          <w:sz w:val="28"/>
          <w:szCs w:val="28"/>
        </w:rPr>
        <w:t xml:space="preserve"> </w:t>
      </w:r>
      <w:r>
        <w:rPr>
          <w:rFonts w:ascii="Arial" w:hAnsi="Arial" w:cs="Arial"/>
          <w:b/>
          <w:bCs/>
          <w:sz w:val="28"/>
          <w:szCs w:val="28"/>
        </w:rPr>
        <w:t>5000-2TX</w:t>
      </w:r>
      <w:r w:rsidRPr="006D445A">
        <w:rPr>
          <w:rFonts w:ascii="Arial" w:hAnsi="Arial" w:cs="Arial"/>
          <w:b/>
          <w:bCs/>
          <w:sz w:val="28"/>
          <w:szCs w:val="28"/>
        </w:rPr>
        <w:t xml:space="preserve">:  </w:t>
      </w:r>
      <w:hyperlink r:id="rId6" w:history="1">
        <w:r w:rsidRPr="006D445A">
          <w:rPr>
            <w:rStyle w:val="Hyperlink"/>
            <w:rFonts w:ascii="Arial" w:hAnsi="Arial" w:cs="Arial"/>
            <w:b/>
            <w:bCs/>
            <w:sz w:val="28"/>
            <w:szCs w:val="28"/>
          </w:rPr>
          <w:t>www.amazone.de/ceusultra</w:t>
        </w:r>
      </w:hyperlink>
    </w:p>
    <w:p w:rsidR="001C4B4B" w:rsidRDefault="001C4B4B" w:rsidP="001C4B4B">
      <w:pPr>
        <w:spacing w:after="120" w:line="360" w:lineRule="auto"/>
        <w:ind w:left="567" w:right="2262"/>
        <w:rPr>
          <w:rFonts w:ascii="Arial" w:hAnsi="Arial" w:cs="Arial"/>
          <w:bCs/>
        </w:rPr>
      </w:pPr>
      <w:r>
        <w:rPr>
          <w:rFonts w:ascii="Arial" w:hAnsi="Arial" w:cs="Arial"/>
          <w:b/>
          <w:bCs/>
          <w:noProof/>
          <w:sz w:val="28"/>
          <w:szCs w:val="28"/>
        </w:rPr>
        <w:drawing>
          <wp:inline distT="0" distB="0" distL="0" distR="0" wp14:anchorId="6EF0C772" wp14:editId="26206257">
            <wp:extent cx="1449705" cy="1449705"/>
            <wp:effectExtent l="0" t="0" r="0" b="0"/>
            <wp:docPr id="13" name="Grafik 13" descr="C:\Users\nberel\AppData\Local\Microsoft\Windows\INetCache\Content.Word\qr_Ceus-Ult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berel\AppData\Local\Microsoft\Windows\INetCache\Content.Word\qr_Ceus-Ultra.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9705" cy="1449705"/>
                    </a:xfrm>
                    <a:prstGeom prst="rect">
                      <a:avLst/>
                    </a:prstGeom>
                    <a:noFill/>
                    <a:ln>
                      <a:noFill/>
                    </a:ln>
                  </pic:spPr>
                </pic:pic>
              </a:graphicData>
            </a:graphic>
          </wp:inline>
        </w:drawing>
      </w:r>
    </w:p>
    <w:p w:rsidR="001C4B4B" w:rsidRDefault="001C4B4B" w:rsidP="00DF202A">
      <w:pPr>
        <w:spacing w:after="120" w:line="360" w:lineRule="auto"/>
        <w:ind w:left="567" w:right="2262"/>
        <w:rPr>
          <w:rFonts w:ascii="Arial" w:hAnsi="Arial" w:cs="Arial"/>
          <w:bCs/>
        </w:rPr>
      </w:pPr>
    </w:p>
    <w:p w:rsidR="000C700B" w:rsidRDefault="000C700B" w:rsidP="00DF202A">
      <w:pPr>
        <w:spacing w:after="120" w:line="360" w:lineRule="auto"/>
        <w:ind w:left="567" w:right="2262"/>
        <w:rPr>
          <w:rFonts w:ascii="Arial" w:hAnsi="Arial" w:cs="Arial"/>
          <w:bCs/>
        </w:rPr>
      </w:pPr>
    </w:p>
    <w:p w:rsidR="0012269E" w:rsidRDefault="001C4B4B" w:rsidP="0064692D">
      <w:pPr>
        <w:spacing w:after="120" w:line="360" w:lineRule="auto"/>
        <w:ind w:left="567" w:right="1553"/>
        <w:rPr>
          <w:rFonts w:ascii="Arial" w:hAnsi="Arial" w:cs="Arial"/>
          <w:bCs/>
        </w:rPr>
      </w:pPr>
      <w:r>
        <w:rPr>
          <w:rFonts w:ascii="Arial" w:hAnsi="Aria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7pt;height:283.9pt">
            <v:imagedata r:id="rId8" o:title="C-Mix-Ultra_Zinken" cropleft="10215f" cropright="7837f"/>
          </v:shape>
        </w:pict>
      </w:r>
      <w:r w:rsidR="00955674">
        <w:rPr>
          <w:rFonts w:ascii="Arial" w:hAnsi="Arial"/>
        </w:rPr>
        <w:t xml:space="preserve">     </w:t>
      </w:r>
      <w:r w:rsidR="00955674">
        <w:rPr>
          <w:noProof/>
          <w:lang w:val="de-DE"/>
        </w:rPr>
        <w:drawing>
          <wp:inline distT="0" distB="0" distL="0" distR="0" wp14:anchorId="07A6061A" wp14:editId="0744C341">
            <wp:extent cx="2628000" cy="3535508"/>
            <wp:effectExtent l="0" t="0" r="1270" b="8255"/>
            <wp:docPr id="8" name="Grafik 8" descr="C:\Users\nberel\AppData\Local\Microsoft\Windows\INetCache\Content.Word\Ceus5000-2TX_ultra_GD501_d0_kw_P70227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Users\nberel\AppData\Local\Microsoft\Windows\INetCache\Content.Word\Ceus5000-2TX_ultra_GD501_d0_kw_P702279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28000" cy="3535508"/>
                    </a:xfrm>
                    <a:prstGeom prst="rect">
                      <a:avLst/>
                    </a:prstGeom>
                    <a:noFill/>
                    <a:ln>
                      <a:noFill/>
                    </a:ln>
                  </pic:spPr>
                </pic:pic>
              </a:graphicData>
            </a:graphic>
          </wp:inline>
        </w:drawing>
      </w:r>
    </w:p>
    <w:p w:rsidR="001C4B4B" w:rsidRDefault="00D33FAE" w:rsidP="00DF202A">
      <w:pPr>
        <w:spacing w:after="120" w:line="360" w:lineRule="auto"/>
        <w:ind w:left="567" w:right="2262"/>
        <w:rPr>
          <w:rFonts w:ascii="Arial" w:hAnsi="Arial"/>
        </w:rPr>
      </w:pPr>
      <w:r>
        <w:rPr>
          <w:rFonts w:ascii="Arial" w:hAnsi="Arial"/>
        </w:rPr>
        <w:t xml:space="preserve">The C-Mix Ultra tine </w:t>
      </w:r>
      <w:proofErr w:type="gramStart"/>
      <w:r>
        <w:rPr>
          <w:rFonts w:ascii="Arial" w:hAnsi="Arial"/>
        </w:rPr>
        <w:t>is damped</w:t>
      </w:r>
      <w:proofErr w:type="gramEnd"/>
      <w:r>
        <w:rPr>
          <w:rFonts w:ascii="Arial" w:hAnsi="Arial"/>
        </w:rPr>
        <w:t xml:space="preserve"> via the hydraulic cylinder when it is reset after triggering.  </w:t>
      </w:r>
    </w:p>
    <w:p w:rsidR="001C4B4B" w:rsidRDefault="001C4B4B">
      <w:pPr>
        <w:rPr>
          <w:rFonts w:ascii="Arial" w:hAnsi="Arial"/>
        </w:rPr>
      </w:pPr>
      <w:r>
        <w:rPr>
          <w:rFonts w:ascii="Arial" w:hAnsi="Arial"/>
        </w:rPr>
        <w:br w:type="page"/>
      </w:r>
    </w:p>
    <w:p w:rsidR="00D33FAE" w:rsidRDefault="001C4B4B" w:rsidP="00DF202A">
      <w:pPr>
        <w:spacing w:after="120" w:line="360" w:lineRule="auto"/>
        <w:ind w:left="567" w:right="2262"/>
        <w:rPr>
          <w:rFonts w:ascii="Arial" w:hAnsi="Arial" w:cs="Arial"/>
          <w:bCs/>
        </w:rPr>
      </w:pPr>
      <w:bookmarkStart w:id="0" w:name="_GoBack"/>
      <w:bookmarkEnd w:id="0"/>
      <w:r>
        <w:rPr>
          <w:rFonts w:ascii="Arial" w:hAnsi="Arial"/>
        </w:rPr>
        <w:lastRenderedPageBreak/>
        <w:pict>
          <v:shape id="_x0000_i1026" type="#_x0000_t75" style="width:391.9pt;height:293.15pt">
            <v:imagedata r:id="rId10" o:title="Ceus5000-2TX_ultra_Fendt_d0_kw_P7204379"/>
          </v:shape>
        </w:pict>
      </w:r>
    </w:p>
    <w:p w:rsidR="007F20CF" w:rsidRDefault="00D33FAE" w:rsidP="0064692D">
      <w:pPr>
        <w:spacing w:after="120" w:line="360" w:lineRule="auto"/>
        <w:ind w:left="567" w:right="2262"/>
        <w:rPr>
          <w:rFonts w:ascii="Arial" w:hAnsi="Arial" w:cs="Arial"/>
          <w:b/>
          <w:bCs/>
          <w:color w:val="808080" w:themeColor="background1" w:themeShade="80"/>
          <w:sz w:val="20"/>
          <w:szCs w:val="20"/>
        </w:rPr>
      </w:pPr>
      <w:r>
        <w:rPr>
          <w:rFonts w:ascii="Arial" w:hAnsi="Arial"/>
        </w:rPr>
        <w:t>The high trigger force of up to 800 kg ensures a consistent working depth and protects the frame.</w:t>
      </w:r>
      <w:r w:rsidR="001C4B4B">
        <w:pict>
          <v:shape id="_x0000_i1027" type="#_x0000_t75" style="width:289.05pt;height:313.7pt">
            <v:imagedata r:id="rId11" o:title="Ceus5000-2TX_ultra_Fendt_d0_kw_P7204494" croptop="1723f" cropbottom="10485f"/>
          </v:shape>
        </w:pict>
      </w:r>
      <w:r>
        <w:rPr>
          <w:rFonts w:ascii="Arial" w:hAnsi="Arial"/>
        </w:rPr>
        <w:br w:type="page"/>
      </w:r>
    </w:p>
    <w:p w:rsidR="000008BF" w:rsidRDefault="000008BF">
      <w:pPr>
        <w:rPr>
          <w:rFonts w:ascii="Arial" w:hAnsi="Arial" w:cs="Arial"/>
          <w:b/>
          <w:bCs/>
          <w:color w:val="808080" w:themeColor="background1" w:themeShade="80"/>
          <w:sz w:val="20"/>
          <w:szCs w:val="20"/>
        </w:rPr>
      </w:pPr>
    </w:p>
    <w:p w:rsidR="001F0FE8" w:rsidRPr="008D315E" w:rsidRDefault="001F0FE8" w:rsidP="001F0FE8">
      <w:pPr>
        <w:tabs>
          <w:tab w:val="left" w:pos="3550"/>
        </w:tabs>
        <w:spacing w:line="360" w:lineRule="auto"/>
        <w:ind w:left="567" w:right="1411"/>
        <w:rPr>
          <w:rFonts w:ascii="Arial" w:hAnsi="Arial" w:cs="Arial"/>
          <w:b/>
          <w:bCs/>
          <w:color w:val="808080" w:themeColor="background1" w:themeShade="80"/>
          <w:sz w:val="20"/>
          <w:szCs w:val="20"/>
        </w:rPr>
      </w:pPr>
      <w:r>
        <w:rPr>
          <w:rFonts w:ascii="Arial" w:hAnsi="Arial"/>
          <w:b/>
          <w:bCs/>
          <w:color w:val="808080" w:themeColor="background1" w:themeShade="80"/>
          <w:sz w:val="20"/>
          <w:szCs w:val="20"/>
        </w:rPr>
        <w:t>About AMAZONE</w:t>
      </w:r>
    </w:p>
    <w:p w:rsidR="001F0FE8" w:rsidRPr="002B5766" w:rsidRDefault="001F0FE8" w:rsidP="001F0FE8">
      <w:pPr>
        <w:tabs>
          <w:tab w:val="left" w:pos="3550"/>
        </w:tabs>
        <w:spacing w:line="360" w:lineRule="auto"/>
        <w:ind w:left="567" w:right="141"/>
        <w:rPr>
          <w:rFonts w:ascii="Arial" w:hAnsi="Arial"/>
          <w:bCs/>
          <w:color w:val="808080" w:themeColor="background1" w:themeShade="80"/>
          <w:sz w:val="20"/>
          <w:szCs w:val="20"/>
        </w:rPr>
      </w:pPr>
      <w:r>
        <w:rPr>
          <w:rFonts w:ascii="Arial" w:hAnsi="Arial"/>
          <w:bCs/>
          <w:color w:val="808080" w:themeColor="background1" w:themeShade="80"/>
          <w:sz w:val="20"/>
          <w:szCs w:val="20"/>
        </w:rPr>
        <w:t xml:space="preserve">AMAZONEN-WERKE H. </w:t>
      </w:r>
      <w:r>
        <w:rPr>
          <w:rFonts w:ascii="Arial" w:hAnsi="Arial" w:cs="Arial"/>
          <w:bCs/>
          <w:color w:val="808080" w:themeColor="background1" w:themeShade="80"/>
          <w:sz w:val="20"/>
          <w:szCs w:val="20"/>
        </w:rPr>
        <w:t>DREYER</w:t>
      </w:r>
      <w:r w:rsidRPr="008D315E">
        <w:rPr>
          <w:rFonts w:ascii="Arial" w:hAnsi="Arial" w:cs="Arial"/>
          <w:bCs/>
          <w:color w:val="808080" w:themeColor="background1" w:themeShade="80"/>
          <w:sz w:val="20"/>
          <w:szCs w:val="20"/>
        </w:rPr>
        <w:t xml:space="preserve"> </w:t>
      </w:r>
      <w:r>
        <w:rPr>
          <w:rFonts w:ascii="Arial" w:hAnsi="Arial"/>
          <w:bCs/>
          <w:color w:val="808080" w:themeColor="background1" w:themeShade="80"/>
          <w:sz w:val="20"/>
          <w:szCs w:val="20"/>
        </w:rPr>
        <w:t xml:space="preserve">SE &amp; Co. KG, based in </w:t>
      </w:r>
      <w:proofErr w:type="spellStart"/>
      <w:r>
        <w:rPr>
          <w:rFonts w:ascii="Arial" w:hAnsi="Arial"/>
          <w:bCs/>
          <w:color w:val="808080" w:themeColor="background1" w:themeShade="80"/>
          <w:sz w:val="20"/>
          <w:szCs w:val="20"/>
        </w:rPr>
        <w:t>Hasbergen</w:t>
      </w:r>
      <w:proofErr w:type="spellEnd"/>
      <w:r>
        <w:rPr>
          <w:rFonts w:ascii="Arial" w:hAnsi="Arial"/>
          <w:bCs/>
          <w:color w:val="808080" w:themeColor="background1" w:themeShade="80"/>
          <w:sz w:val="20"/>
          <w:szCs w:val="20"/>
        </w:rPr>
        <w:t xml:space="preserve">-Gaste in Germany, manufactures agricultural and </w:t>
      </w:r>
      <w:proofErr w:type="spellStart"/>
      <w:r>
        <w:rPr>
          <w:rFonts w:ascii="Arial" w:hAnsi="Arial"/>
          <w:bCs/>
          <w:color w:val="808080" w:themeColor="background1" w:themeShade="80"/>
          <w:sz w:val="20"/>
          <w:szCs w:val="20"/>
        </w:rPr>
        <w:t>groundcare</w:t>
      </w:r>
      <w:proofErr w:type="spellEnd"/>
      <w:r>
        <w:rPr>
          <w:rFonts w:ascii="Arial" w:hAnsi="Arial"/>
          <w:bCs/>
          <w:color w:val="808080" w:themeColor="background1" w:themeShade="80"/>
          <w:sz w:val="20"/>
          <w:szCs w:val="20"/>
        </w:rPr>
        <w:t xml:space="preserve"> machinery. The owner-managed company employs around 1900 people at nine different production sites in Germany, France, Russia and Hungary. The agricultural machinery range includes soil tillage implements, seed drills, fertiliser spreaders and plant protection equipment. </w:t>
      </w:r>
      <w:proofErr w:type="spellStart"/>
      <w:r w:rsidRPr="002B5766">
        <w:rPr>
          <w:rFonts w:ascii="Arial" w:hAnsi="Arial"/>
          <w:bCs/>
          <w:color w:val="808080" w:themeColor="background1" w:themeShade="80"/>
          <w:sz w:val="20"/>
          <w:szCs w:val="20"/>
        </w:rPr>
        <w:t>Schmotzer</w:t>
      </w:r>
      <w:proofErr w:type="spellEnd"/>
      <w:r w:rsidRPr="002B5766">
        <w:rPr>
          <w:rFonts w:ascii="Arial" w:hAnsi="Arial"/>
          <w:bCs/>
          <w:color w:val="808080" w:themeColor="background1" w:themeShade="80"/>
          <w:sz w:val="20"/>
          <w:szCs w:val="20"/>
        </w:rPr>
        <w:t xml:space="preserve"> </w:t>
      </w:r>
      <w:proofErr w:type="spellStart"/>
      <w:r w:rsidRPr="002B5766">
        <w:rPr>
          <w:rFonts w:ascii="Arial" w:hAnsi="Arial"/>
          <w:bCs/>
          <w:color w:val="808080" w:themeColor="background1" w:themeShade="80"/>
          <w:sz w:val="20"/>
          <w:szCs w:val="20"/>
        </w:rPr>
        <w:t>Hacktechnik</w:t>
      </w:r>
      <w:proofErr w:type="spellEnd"/>
      <w:r w:rsidRPr="002B5766">
        <w:rPr>
          <w:rFonts w:ascii="Arial" w:hAnsi="Arial"/>
          <w:bCs/>
          <w:color w:val="808080" w:themeColor="background1" w:themeShade="80"/>
          <w:sz w:val="20"/>
          <w:szCs w:val="20"/>
        </w:rPr>
        <w:t xml:space="preserve"> has been part of the AMAZONE Group since 2019. </w:t>
      </w:r>
      <w:r>
        <w:rPr>
          <w:rFonts w:ascii="Arial" w:hAnsi="Arial"/>
          <w:bCs/>
          <w:color w:val="808080" w:themeColor="background1" w:themeShade="80"/>
          <w:sz w:val="20"/>
          <w:szCs w:val="20"/>
        </w:rPr>
        <w:t xml:space="preserve">Based on these core competencies, AMAZONE is now the specialist for intelligent crop production in agriculture. </w:t>
      </w:r>
    </w:p>
    <w:p w:rsidR="001F0FE8" w:rsidRDefault="001F0FE8" w:rsidP="001F0FE8">
      <w:pPr>
        <w:tabs>
          <w:tab w:val="left" w:pos="3550"/>
        </w:tabs>
        <w:spacing w:line="360" w:lineRule="auto"/>
        <w:ind w:left="567" w:right="141"/>
        <w:rPr>
          <w:rFonts w:ascii="Arial" w:hAnsi="Arial" w:cs="Arial"/>
          <w:bCs/>
          <w:color w:val="808080" w:themeColor="background1" w:themeShade="80"/>
          <w:sz w:val="20"/>
          <w:szCs w:val="20"/>
        </w:rPr>
      </w:pPr>
      <w:r>
        <w:rPr>
          <w:rFonts w:ascii="Arial" w:hAnsi="Arial"/>
          <w:bCs/>
          <w:color w:val="808080" w:themeColor="background1" w:themeShade="80"/>
          <w:sz w:val="20"/>
          <w:szCs w:val="20"/>
        </w:rPr>
        <w:t xml:space="preserve">Further information: </w:t>
      </w:r>
      <w:r w:rsidRPr="001F0FE8">
        <w:rPr>
          <w:rStyle w:val="Hyperlink"/>
          <w:rFonts w:ascii="Arial" w:hAnsi="Arial"/>
          <w:bCs/>
          <w:sz w:val="20"/>
          <w:szCs w:val="20"/>
        </w:rPr>
        <w:t>www.amazone.ne</w:t>
      </w:r>
      <w:r>
        <w:rPr>
          <w:rStyle w:val="Hyperlink"/>
          <w:rFonts w:ascii="Arial" w:hAnsi="Arial"/>
          <w:bCs/>
          <w:sz w:val="20"/>
          <w:szCs w:val="20"/>
        </w:rPr>
        <w:t>t</w:t>
      </w:r>
    </w:p>
    <w:p w:rsidR="001F0FE8" w:rsidRPr="008D315E" w:rsidRDefault="001F0FE8" w:rsidP="001F0FE8">
      <w:pPr>
        <w:tabs>
          <w:tab w:val="left" w:pos="3550"/>
        </w:tabs>
        <w:spacing w:line="360" w:lineRule="auto"/>
        <w:ind w:left="567" w:right="1411"/>
        <w:rPr>
          <w:rFonts w:ascii="Arial" w:hAnsi="Arial" w:cs="Arial"/>
          <w:bCs/>
          <w:color w:val="808080" w:themeColor="background1" w:themeShade="80"/>
          <w:sz w:val="20"/>
          <w:szCs w:val="20"/>
        </w:rPr>
      </w:pPr>
      <w:r>
        <w:rPr>
          <w:noProof/>
          <w:color w:val="0563C1"/>
          <w:lang w:val="de-DE"/>
        </w:rPr>
        <w:drawing>
          <wp:inline distT="0" distB="0" distL="0" distR="0" wp14:anchorId="309BB11C" wp14:editId="5FE65F4E">
            <wp:extent cx="241300" cy="241300"/>
            <wp:effectExtent l="0" t="0" r="6350" b="6350"/>
            <wp:docPr id="6" name="Grafik 6" descr="cid:FB_70d43fd1-a841-4de4-bbaa-3e1f495f95d3.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2"/>
                    </pic:cNvPr>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3E30EE6" wp14:editId="58BF660B">
            <wp:extent cx="241300" cy="241300"/>
            <wp:effectExtent l="0" t="0" r="6350" b="6350"/>
            <wp:docPr id="7" name="Grafik 7" descr="cid:IG_efb650a7-31e4-4674-98db-f2d2d5c58dc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5"/>
                    </pic:cNvPr>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41BAA1B1" wp14:editId="2FD9DA25">
            <wp:extent cx="241300" cy="241300"/>
            <wp:effectExtent l="0" t="0" r="6350" b="6350"/>
            <wp:docPr id="10" name="Grafik 10" descr="cid:YT_e9180d16-5a2b-4618-92e9-22a015f9cafb.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8"/>
                    </pic:cNvPr>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539284EC" wp14:editId="37023684">
            <wp:extent cx="241300" cy="241300"/>
            <wp:effectExtent l="0" t="0" r="6350" b="6350"/>
            <wp:docPr id="14" name="Grafik 14" descr="cid:LinkedIn_80de4e9c-c7a3-41e3-8e11-063f7eace13d.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1"/>
                    </pic:cNvPr>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AF22531" wp14:editId="6689AE54">
            <wp:extent cx="241300" cy="241300"/>
            <wp:effectExtent l="0" t="0" r="6350" b="6350"/>
            <wp:docPr id="15" name="Grafik 15" descr="cid:Xing1_e3730686-2953-47a9-9c47-dbaa518a9207.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4"/>
                    </pic:cNvPr>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rsidR="008069D3" w:rsidRPr="00A46482" w:rsidRDefault="008069D3" w:rsidP="00A46482">
      <w:pPr>
        <w:tabs>
          <w:tab w:val="left" w:pos="7388"/>
        </w:tabs>
        <w:rPr>
          <w:rFonts w:ascii="Arial" w:hAnsi="Arial" w:cs="Arial"/>
          <w:sz w:val="20"/>
          <w:szCs w:val="20"/>
        </w:rPr>
      </w:pPr>
    </w:p>
    <w:sectPr w:rsidR="008069D3" w:rsidRPr="00A46482" w:rsidSect="0064692D">
      <w:headerReference w:type="default" r:id="rId27"/>
      <w:footerReference w:type="default" r:id="rId28"/>
      <w:pgSz w:w="11901" w:h="16840" w:code="9"/>
      <w:pgMar w:top="1418" w:right="567" w:bottom="1843"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FDD" w:rsidRDefault="00BA4FDD">
      <w:r>
        <w:separator/>
      </w:r>
    </w:p>
  </w:endnote>
  <w:endnote w:type="continuationSeparator" w:id="0">
    <w:p w:rsidR="00BA4FDD" w:rsidRDefault="00BA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1C4B4B">
                            <w:rPr>
                              <w:rFonts w:ascii="Arial" w:hAnsi="Arial"/>
                              <w:noProof/>
                              <w:sz w:val="20"/>
                            </w:rPr>
                            <w:t>5</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1C4B4B">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1C4B4B">
                      <w:rPr>
                        <w:rFonts w:ascii="Arial" w:hAnsi="Arial"/>
                        <w:noProof/>
                        <w:sz w:val="20"/>
                      </w:rPr>
                      <w:t>5</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1C4B4B">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49205 </w:t>
                          </w:r>
                          <w:proofErr w:type="spellStart"/>
                          <w:r>
                            <w:rPr>
                              <w:rFonts w:ascii="Arial" w:hAnsi="Arial"/>
                              <w:sz w:val="20"/>
                            </w:rPr>
                            <w:t>Hasbergen</w:t>
                          </w:r>
                          <w:proofErr w:type="spellEnd"/>
                          <w:r>
                            <w:rPr>
                              <w:rFonts w:ascii="Arial" w:hAnsi="Arial"/>
                              <w:sz w:val="20"/>
                            </w:rPr>
                            <w:t>-Gaste, Germany</w:t>
                          </w:r>
                        </w:p>
                        <w:p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49205 Hasbergen-Gaste, Germany</w:t>
                    </w:r>
                  </w:p>
                  <w:p w:rsidR="005E0980" w:rsidRPr="0093254A" w:rsidRDefault="005E0980" w:rsidP="006F7755">
                    <w:pPr>
                      <w:spacing w:line="280" w:lineRule="exact"/>
                      <w:rPr>
                        <w:spacing w:val="2"/>
                        <w:sz w:val="20"/>
                        <w:rFonts w:ascii="Arial" w:hAnsi="Arial"/>
                      </w:rPr>
                    </w:pPr>
                    <w:r>
                      <w:rPr>
                        <w:sz w:val="20"/>
                        <w:rFonts w:ascii="Arial" w:hAnsi="Arial"/>
                      </w:rPr>
                      <w:t xml:space="preserve">Telephone +49 (0)5405 501-0 ∙ amazone@amazone.de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FDD" w:rsidRDefault="00BA4FDD">
      <w:r>
        <w:separator/>
      </w:r>
    </w:p>
  </w:footnote>
  <w:footnote w:type="continuationSeparator" w:id="0">
    <w:p w:rsidR="00BA4FDD" w:rsidRDefault="00BA4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Press information June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E81D17" w:rsidRPr="00E50E51" w:rsidRDefault="00E81D17" w:rsidP="00E81D17">
                    <w:pPr>
                      <w:pStyle w:val="StandardWeb"/>
                      <w:spacing w:after="0" w:afterAutospacing="0"/>
                      <w:jc w:val="right"/>
                      <w:rPr>
                        <w:color w:val="FFFFFF" w:themeColor="background1"/>
                      </w:rPr>
                    </w:pPr>
                    <w:r>
                      <w:rPr>
                        <w:color w:val="FFFFFF" w:themeColor="background1"/>
                        <w:sz w:val="28"/>
                        <w:rFonts w:ascii="Arial" w:hAnsi="Arial"/>
                      </w:rPr>
                      <w:t xml:space="preserve">Press information June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47C6"/>
    <w:rsid w:val="000055DA"/>
    <w:rsid w:val="0000569A"/>
    <w:rsid w:val="00005750"/>
    <w:rsid w:val="000057B1"/>
    <w:rsid w:val="00005A76"/>
    <w:rsid w:val="00013C90"/>
    <w:rsid w:val="00020A73"/>
    <w:rsid w:val="00022927"/>
    <w:rsid w:val="00022EA9"/>
    <w:rsid w:val="000247F3"/>
    <w:rsid w:val="00024BCC"/>
    <w:rsid w:val="000272A1"/>
    <w:rsid w:val="000272F0"/>
    <w:rsid w:val="00031552"/>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4C64"/>
    <w:rsid w:val="00065CAA"/>
    <w:rsid w:val="00066F1F"/>
    <w:rsid w:val="00072139"/>
    <w:rsid w:val="0007256B"/>
    <w:rsid w:val="0007594F"/>
    <w:rsid w:val="0009438C"/>
    <w:rsid w:val="00094B4F"/>
    <w:rsid w:val="00095B8B"/>
    <w:rsid w:val="00096E51"/>
    <w:rsid w:val="000A0836"/>
    <w:rsid w:val="000A1204"/>
    <w:rsid w:val="000A1774"/>
    <w:rsid w:val="000A3CE5"/>
    <w:rsid w:val="000A73A3"/>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7D1"/>
    <w:rsid w:val="000D0EF1"/>
    <w:rsid w:val="000D1FED"/>
    <w:rsid w:val="000D6400"/>
    <w:rsid w:val="000D7D8C"/>
    <w:rsid w:val="000E3570"/>
    <w:rsid w:val="000E45C0"/>
    <w:rsid w:val="000E771E"/>
    <w:rsid w:val="000F451A"/>
    <w:rsid w:val="000F4BDC"/>
    <w:rsid w:val="000F680B"/>
    <w:rsid w:val="00100047"/>
    <w:rsid w:val="0010274B"/>
    <w:rsid w:val="00103E69"/>
    <w:rsid w:val="00110789"/>
    <w:rsid w:val="00112EDB"/>
    <w:rsid w:val="00113932"/>
    <w:rsid w:val="00114367"/>
    <w:rsid w:val="00114719"/>
    <w:rsid w:val="0011495E"/>
    <w:rsid w:val="00114F26"/>
    <w:rsid w:val="0012269E"/>
    <w:rsid w:val="00123BBE"/>
    <w:rsid w:val="0012682A"/>
    <w:rsid w:val="00126F6D"/>
    <w:rsid w:val="0012731C"/>
    <w:rsid w:val="00131235"/>
    <w:rsid w:val="00131E90"/>
    <w:rsid w:val="00134061"/>
    <w:rsid w:val="00136F8F"/>
    <w:rsid w:val="001418C0"/>
    <w:rsid w:val="001434B2"/>
    <w:rsid w:val="00143B0A"/>
    <w:rsid w:val="00143FD2"/>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7608"/>
    <w:rsid w:val="00157995"/>
    <w:rsid w:val="00161CDE"/>
    <w:rsid w:val="00162EFC"/>
    <w:rsid w:val="00164471"/>
    <w:rsid w:val="00170B9E"/>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6114"/>
    <w:rsid w:val="001B650D"/>
    <w:rsid w:val="001B6902"/>
    <w:rsid w:val="001C08A4"/>
    <w:rsid w:val="001C1208"/>
    <w:rsid w:val="001C136F"/>
    <w:rsid w:val="001C1376"/>
    <w:rsid w:val="001C241D"/>
    <w:rsid w:val="001C2C16"/>
    <w:rsid w:val="001C3878"/>
    <w:rsid w:val="001C3BAA"/>
    <w:rsid w:val="001C4476"/>
    <w:rsid w:val="001C4B4B"/>
    <w:rsid w:val="001C7171"/>
    <w:rsid w:val="001C79D7"/>
    <w:rsid w:val="001D37F0"/>
    <w:rsid w:val="001D6B80"/>
    <w:rsid w:val="001E27E7"/>
    <w:rsid w:val="001E6EDA"/>
    <w:rsid w:val="001E7DCB"/>
    <w:rsid w:val="001F0FE8"/>
    <w:rsid w:val="001F10DE"/>
    <w:rsid w:val="001F2C8E"/>
    <w:rsid w:val="001F60F7"/>
    <w:rsid w:val="001F6110"/>
    <w:rsid w:val="001F62AF"/>
    <w:rsid w:val="001F6A87"/>
    <w:rsid w:val="001F7776"/>
    <w:rsid w:val="00205632"/>
    <w:rsid w:val="00206595"/>
    <w:rsid w:val="00211B27"/>
    <w:rsid w:val="00212120"/>
    <w:rsid w:val="0021724A"/>
    <w:rsid w:val="00220557"/>
    <w:rsid w:val="002213AC"/>
    <w:rsid w:val="002223F7"/>
    <w:rsid w:val="002269B0"/>
    <w:rsid w:val="00232BF5"/>
    <w:rsid w:val="00233AA4"/>
    <w:rsid w:val="002356E7"/>
    <w:rsid w:val="002364EF"/>
    <w:rsid w:val="002376D9"/>
    <w:rsid w:val="00241217"/>
    <w:rsid w:val="002416D9"/>
    <w:rsid w:val="00242354"/>
    <w:rsid w:val="00242FD7"/>
    <w:rsid w:val="00243BBA"/>
    <w:rsid w:val="00247E38"/>
    <w:rsid w:val="00253FE0"/>
    <w:rsid w:val="00255A4F"/>
    <w:rsid w:val="00255F3D"/>
    <w:rsid w:val="00256A84"/>
    <w:rsid w:val="00260884"/>
    <w:rsid w:val="002613D7"/>
    <w:rsid w:val="00261B3B"/>
    <w:rsid w:val="00262805"/>
    <w:rsid w:val="00263D84"/>
    <w:rsid w:val="002749F8"/>
    <w:rsid w:val="00280DCF"/>
    <w:rsid w:val="00281B1F"/>
    <w:rsid w:val="002829C0"/>
    <w:rsid w:val="0028387B"/>
    <w:rsid w:val="00286CAE"/>
    <w:rsid w:val="00286F63"/>
    <w:rsid w:val="002902E3"/>
    <w:rsid w:val="002906A8"/>
    <w:rsid w:val="00293D32"/>
    <w:rsid w:val="00295EFE"/>
    <w:rsid w:val="00297096"/>
    <w:rsid w:val="002A08F9"/>
    <w:rsid w:val="002A2D94"/>
    <w:rsid w:val="002A4ADB"/>
    <w:rsid w:val="002A65B1"/>
    <w:rsid w:val="002A71E4"/>
    <w:rsid w:val="002B48D1"/>
    <w:rsid w:val="002B6601"/>
    <w:rsid w:val="002B6C23"/>
    <w:rsid w:val="002B7690"/>
    <w:rsid w:val="002B7843"/>
    <w:rsid w:val="002B7E60"/>
    <w:rsid w:val="002C1CA3"/>
    <w:rsid w:val="002C29BD"/>
    <w:rsid w:val="002C3B05"/>
    <w:rsid w:val="002D3B27"/>
    <w:rsid w:val="002D4394"/>
    <w:rsid w:val="002D542A"/>
    <w:rsid w:val="002E0264"/>
    <w:rsid w:val="002E08E7"/>
    <w:rsid w:val="002E0F6F"/>
    <w:rsid w:val="002E3450"/>
    <w:rsid w:val="002E3B81"/>
    <w:rsid w:val="002E3F40"/>
    <w:rsid w:val="002E5188"/>
    <w:rsid w:val="002E51C1"/>
    <w:rsid w:val="002E6708"/>
    <w:rsid w:val="002F0698"/>
    <w:rsid w:val="002F06C3"/>
    <w:rsid w:val="002F0C60"/>
    <w:rsid w:val="002F3F80"/>
    <w:rsid w:val="002F53E9"/>
    <w:rsid w:val="002F5B4F"/>
    <w:rsid w:val="0030035B"/>
    <w:rsid w:val="00300C6C"/>
    <w:rsid w:val="00302020"/>
    <w:rsid w:val="00306BA2"/>
    <w:rsid w:val="0031078F"/>
    <w:rsid w:val="003123B7"/>
    <w:rsid w:val="003132FB"/>
    <w:rsid w:val="003156BE"/>
    <w:rsid w:val="00316911"/>
    <w:rsid w:val="003171E2"/>
    <w:rsid w:val="003203EE"/>
    <w:rsid w:val="00320F24"/>
    <w:rsid w:val="00321245"/>
    <w:rsid w:val="00322003"/>
    <w:rsid w:val="0033102D"/>
    <w:rsid w:val="003400A3"/>
    <w:rsid w:val="003418E1"/>
    <w:rsid w:val="00343381"/>
    <w:rsid w:val="00343E6D"/>
    <w:rsid w:val="00344BE6"/>
    <w:rsid w:val="00347783"/>
    <w:rsid w:val="00350B0F"/>
    <w:rsid w:val="00353CEF"/>
    <w:rsid w:val="0035596C"/>
    <w:rsid w:val="00364C64"/>
    <w:rsid w:val="00366CAA"/>
    <w:rsid w:val="003671CB"/>
    <w:rsid w:val="00370CBC"/>
    <w:rsid w:val="00371B65"/>
    <w:rsid w:val="00371C85"/>
    <w:rsid w:val="00375B0A"/>
    <w:rsid w:val="0038102A"/>
    <w:rsid w:val="003852C1"/>
    <w:rsid w:val="00391D61"/>
    <w:rsid w:val="00393134"/>
    <w:rsid w:val="00394C3D"/>
    <w:rsid w:val="00395BAA"/>
    <w:rsid w:val="003A0758"/>
    <w:rsid w:val="003A1DBE"/>
    <w:rsid w:val="003A3ADD"/>
    <w:rsid w:val="003B4998"/>
    <w:rsid w:val="003B4C18"/>
    <w:rsid w:val="003B6008"/>
    <w:rsid w:val="003C0AFD"/>
    <w:rsid w:val="003C18DD"/>
    <w:rsid w:val="003C19B9"/>
    <w:rsid w:val="003C2435"/>
    <w:rsid w:val="003C5BC0"/>
    <w:rsid w:val="003C7CD8"/>
    <w:rsid w:val="003D009A"/>
    <w:rsid w:val="003D0306"/>
    <w:rsid w:val="003D05D0"/>
    <w:rsid w:val="003D0990"/>
    <w:rsid w:val="003D2241"/>
    <w:rsid w:val="003D41ED"/>
    <w:rsid w:val="003D5F22"/>
    <w:rsid w:val="003D729F"/>
    <w:rsid w:val="003E0137"/>
    <w:rsid w:val="003E041D"/>
    <w:rsid w:val="003E77E7"/>
    <w:rsid w:val="003F0E72"/>
    <w:rsid w:val="003F0EE2"/>
    <w:rsid w:val="003F1171"/>
    <w:rsid w:val="003F1353"/>
    <w:rsid w:val="003F309D"/>
    <w:rsid w:val="003F3899"/>
    <w:rsid w:val="003F4774"/>
    <w:rsid w:val="003F501A"/>
    <w:rsid w:val="00401B17"/>
    <w:rsid w:val="00401E95"/>
    <w:rsid w:val="0040433A"/>
    <w:rsid w:val="0040591D"/>
    <w:rsid w:val="004062FE"/>
    <w:rsid w:val="004079B9"/>
    <w:rsid w:val="00410006"/>
    <w:rsid w:val="00410130"/>
    <w:rsid w:val="00411277"/>
    <w:rsid w:val="0041306D"/>
    <w:rsid w:val="0041402A"/>
    <w:rsid w:val="00415D98"/>
    <w:rsid w:val="00415F06"/>
    <w:rsid w:val="0042193D"/>
    <w:rsid w:val="00425508"/>
    <w:rsid w:val="00434861"/>
    <w:rsid w:val="00435862"/>
    <w:rsid w:val="0043678E"/>
    <w:rsid w:val="004377F1"/>
    <w:rsid w:val="00437D02"/>
    <w:rsid w:val="00440B98"/>
    <w:rsid w:val="004428EA"/>
    <w:rsid w:val="00447C09"/>
    <w:rsid w:val="004501EA"/>
    <w:rsid w:val="0045366A"/>
    <w:rsid w:val="00453E98"/>
    <w:rsid w:val="004554BE"/>
    <w:rsid w:val="00455758"/>
    <w:rsid w:val="004564A0"/>
    <w:rsid w:val="00460A83"/>
    <w:rsid w:val="004622AC"/>
    <w:rsid w:val="00463633"/>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82C7E"/>
    <w:rsid w:val="004841F0"/>
    <w:rsid w:val="00484610"/>
    <w:rsid w:val="00490CF7"/>
    <w:rsid w:val="00490EDF"/>
    <w:rsid w:val="00491596"/>
    <w:rsid w:val="00496D50"/>
    <w:rsid w:val="00497C62"/>
    <w:rsid w:val="004A0DBC"/>
    <w:rsid w:val="004A3910"/>
    <w:rsid w:val="004A6EEC"/>
    <w:rsid w:val="004B04CD"/>
    <w:rsid w:val="004B2822"/>
    <w:rsid w:val="004B2A12"/>
    <w:rsid w:val="004B5CF7"/>
    <w:rsid w:val="004B6D3C"/>
    <w:rsid w:val="004B7F70"/>
    <w:rsid w:val="004C422B"/>
    <w:rsid w:val="004C61E9"/>
    <w:rsid w:val="004C7E4E"/>
    <w:rsid w:val="004D0790"/>
    <w:rsid w:val="004D45C7"/>
    <w:rsid w:val="004D4ED8"/>
    <w:rsid w:val="004D79A3"/>
    <w:rsid w:val="004E0912"/>
    <w:rsid w:val="004E161C"/>
    <w:rsid w:val="004E1697"/>
    <w:rsid w:val="004E4EE0"/>
    <w:rsid w:val="004E51A5"/>
    <w:rsid w:val="004F412A"/>
    <w:rsid w:val="004F50C0"/>
    <w:rsid w:val="004F601B"/>
    <w:rsid w:val="004F67FD"/>
    <w:rsid w:val="004F6B58"/>
    <w:rsid w:val="0050395F"/>
    <w:rsid w:val="00510A20"/>
    <w:rsid w:val="00510E7F"/>
    <w:rsid w:val="00510F64"/>
    <w:rsid w:val="0051442B"/>
    <w:rsid w:val="00515380"/>
    <w:rsid w:val="00517789"/>
    <w:rsid w:val="00521C0A"/>
    <w:rsid w:val="00522B57"/>
    <w:rsid w:val="005231C4"/>
    <w:rsid w:val="00523E82"/>
    <w:rsid w:val="0052709A"/>
    <w:rsid w:val="00527A56"/>
    <w:rsid w:val="00530D82"/>
    <w:rsid w:val="00531F4D"/>
    <w:rsid w:val="00532E2E"/>
    <w:rsid w:val="00533B44"/>
    <w:rsid w:val="00534972"/>
    <w:rsid w:val="00536562"/>
    <w:rsid w:val="00541DA3"/>
    <w:rsid w:val="00542C76"/>
    <w:rsid w:val="00547C11"/>
    <w:rsid w:val="0055044D"/>
    <w:rsid w:val="00552A6F"/>
    <w:rsid w:val="005543C9"/>
    <w:rsid w:val="00555280"/>
    <w:rsid w:val="00557A9A"/>
    <w:rsid w:val="00557C11"/>
    <w:rsid w:val="005606E2"/>
    <w:rsid w:val="005628F1"/>
    <w:rsid w:val="005640EC"/>
    <w:rsid w:val="00565E15"/>
    <w:rsid w:val="00571396"/>
    <w:rsid w:val="00571488"/>
    <w:rsid w:val="00571C13"/>
    <w:rsid w:val="00571D8C"/>
    <w:rsid w:val="005729F4"/>
    <w:rsid w:val="00572D00"/>
    <w:rsid w:val="005778C5"/>
    <w:rsid w:val="00577F08"/>
    <w:rsid w:val="00580534"/>
    <w:rsid w:val="00580557"/>
    <w:rsid w:val="00581AB9"/>
    <w:rsid w:val="00582445"/>
    <w:rsid w:val="0058582A"/>
    <w:rsid w:val="00586056"/>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731"/>
    <w:rsid w:val="005A5A06"/>
    <w:rsid w:val="005A5FEF"/>
    <w:rsid w:val="005A7C7B"/>
    <w:rsid w:val="005A7DBD"/>
    <w:rsid w:val="005B0182"/>
    <w:rsid w:val="005B0BAD"/>
    <w:rsid w:val="005B4503"/>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16D2"/>
    <w:rsid w:val="005F18BD"/>
    <w:rsid w:val="005F7267"/>
    <w:rsid w:val="00601972"/>
    <w:rsid w:val="00604D9C"/>
    <w:rsid w:val="00604DA3"/>
    <w:rsid w:val="006113A9"/>
    <w:rsid w:val="006123F0"/>
    <w:rsid w:val="006208D6"/>
    <w:rsid w:val="00621088"/>
    <w:rsid w:val="00630959"/>
    <w:rsid w:val="00630F4C"/>
    <w:rsid w:val="00631089"/>
    <w:rsid w:val="00632B65"/>
    <w:rsid w:val="00633078"/>
    <w:rsid w:val="0064037A"/>
    <w:rsid w:val="006407F3"/>
    <w:rsid w:val="0064180E"/>
    <w:rsid w:val="00641DBC"/>
    <w:rsid w:val="00643CBA"/>
    <w:rsid w:val="00644D00"/>
    <w:rsid w:val="0064542A"/>
    <w:rsid w:val="0064692D"/>
    <w:rsid w:val="006476AE"/>
    <w:rsid w:val="0065335F"/>
    <w:rsid w:val="00653C7C"/>
    <w:rsid w:val="006540FC"/>
    <w:rsid w:val="00655FC8"/>
    <w:rsid w:val="00656B40"/>
    <w:rsid w:val="00657E58"/>
    <w:rsid w:val="00660479"/>
    <w:rsid w:val="00660687"/>
    <w:rsid w:val="00661694"/>
    <w:rsid w:val="0066441E"/>
    <w:rsid w:val="00664F29"/>
    <w:rsid w:val="00665E14"/>
    <w:rsid w:val="00667531"/>
    <w:rsid w:val="00670B1E"/>
    <w:rsid w:val="0067189D"/>
    <w:rsid w:val="00672253"/>
    <w:rsid w:val="00672387"/>
    <w:rsid w:val="006725D6"/>
    <w:rsid w:val="00673AC6"/>
    <w:rsid w:val="00674639"/>
    <w:rsid w:val="006767D7"/>
    <w:rsid w:val="00677AC9"/>
    <w:rsid w:val="00681310"/>
    <w:rsid w:val="00682DA3"/>
    <w:rsid w:val="0069283F"/>
    <w:rsid w:val="00692B88"/>
    <w:rsid w:val="00692DA8"/>
    <w:rsid w:val="006940F6"/>
    <w:rsid w:val="00695C4D"/>
    <w:rsid w:val="0069613D"/>
    <w:rsid w:val="006978CD"/>
    <w:rsid w:val="006A0C55"/>
    <w:rsid w:val="006A28C0"/>
    <w:rsid w:val="006A3145"/>
    <w:rsid w:val="006A6622"/>
    <w:rsid w:val="006A7C72"/>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7755"/>
    <w:rsid w:val="0070072F"/>
    <w:rsid w:val="007012B0"/>
    <w:rsid w:val="00701ABC"/>
    <w:rsid w:val="00706A1F"/>
    <w:rsid w:val="00706C81"/>
    <w:rsid w:val="00714E6E"/>
    <w:rsid w:val="0071508C"/>
    <w:rsid w:val="0071613C"/>
    <w:rsid w:val="00717BA7"/>
    <w:rsid w:val="007208B2"/>
    <w:rsid w:val="00720CA7"/>
    <w:rsid w:val="0072351C"/>
    <w:rsid w:val="0072357C"/>
    <w:rsid w:val="0072408B"/>
    <w:rsid w:val="007256DF"/>
    <w:rsid w:val="00725A35"/>
    <w:rsid w:val="00726374"/>
    <w:rsid w:val="00730418"/>
    <w:rsid w:val="007324EA"/>
    <w:rsid w:val="00732B0E"/>
    <w:rsid w:val="0073306A"/>
    <w:rsid w:val="007347B9"/>
    <w:rsid w:val="007361CE"/>
    <w:rsid w:val="00737415"/>
    <w:rsid w:val="00741380"/>
    <w:rsid w:val="0074152E"/>
    <w:rsid w:val="00741FB2"/>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44D9"/>
    <w:rsid w:val="007949E1"/>
    <w:rsid w:val="00797A3E"/>
    <w:rsid w:val="00797F03"/>
    <w:rsid w:val="007A02B8"/>
    <w:rsid w:val="007B0E04"/>
    <w:rsid w:val="007B149F"/>
    <w:rsid w:val="007B22BA"/>
    <w:rsid w:val="007B3245"/>
    <w:rsid w:val="007B5A98"/>
    <w:rsid w:val="007C080C"/>
    <w:rsid w:val="007C2A54"/>
    <w:rsid w:val="007C48C4"/>
    <w:rsid w:val="007C5770"/>
    <w:rsid w:val="007C73D8"/>
    <w:rsid w:val="007D0428"/>
    <w:rsid w:val="007D4553"/>
    <w:rsid w:val="007D69F3"/>
    <w:rsid w:val="007D6E77"/>
    <w:rsid w:val="007E04C6"/>
    <w:rsid w:val="007E0615"/>
    <w:rsid w:val="007E1B2B"/>
    <w:rsid w:val="007E751A"/>
    <w:rsid w:val="007E7614"/>
    <w:rsid w:val="007E7615"/>
    <w:rsid w:val="007F0C2A"/>
    <w:rsid w:val="007F1B2A"/>
    <w:rsid w:val="007F20CF"/>
    <w:rsid w:val="007F2947"/>
    <w:rsid w:val="007F6027"/>
    <w:rsid w:val="007F60DA"/>
    <w:rsid w:val="008059F7"/>
    <w:rsid w:val="008069D3"/>
    <w:rsid w:val="008173EB"/>
    <w:rsid w:val="00817CEB"/>
    <w:rsid w:val="0082106F"/>
    <w:rsid w:val="00821D08"/>
    <w:rsid w:val="00822F56"/>
    <w:rsid w:val="00824DEA"/>
    <w:rsid w:val="0082511D"/>
    <w:rsid w:val="00830167"/>
    <w:rsid w:val="00830780"/>
    <w:rsid w:val="00831BAB"/>
    <w:rsid w:val="00831D65"/>
    <w:rsid w:val="00831EAF"/>
    <w:rsid w:val="008327FF"/>
    <w:rsid w:val="0083418E"/>
    <w:rsid w:val="00834BED"/>
    <w:rsid w:val="00835080"/>
    <w:rsid w:val="008356AE"/>
    <w:rsid w:val="00841287"/>
    <w:rsid w:val="00841879"/>
    <w:rsid w:val="008437E6"/>
    <w:rsid w:val="00843D17"/>
    <w:rsid w:val="00844F2A"/>
    <w:rsid w:val="00845A2B"/>
    <w:rsid w:val="008470D1"/>
    <w:rsid w:val="008507E9"/>
    <w:rsid w:val="00855B27"/>
    <w:rsid w:val="008561B4"/>
    <w:rsid w:val="008579CE"/>
    <w:rsid w:val="00861E30"/>
    <w:rsid w:val="00864049"/>
    <w:rsid w:val="00864751"/>
    <w:rsid w:val="00865F30"/>
    <w:rsid w:val="0087172D"/>
    <w:rsid w:val="00871C57"/>
    <w:rsid w:val="00871FC3"/>
    <w:rsid w:val="008739C9"/>
    <w:rsid w:val="00873EA7"/>
    <w:rsid w:val="008773C5"/>
    <w:rsid w:val="0088211C"/>
    <w:rsid w:val="00882549"/>
    <w:rsid w:val="00884996"/>
    <w:rsid w:val="00885B7D"/>
    <w:rsid w:val="00887231"/>
    <w:rsid w:val="00887686"/>
    <w:rsid w:val="008914EF"/>
    <w:rsid w:val="00891CD0"/>
    <w:rsid w:val="008921D5"/>
    <w:rsid w:val="00895458"/>
    <w:rsid w:val="00897C79"/>
    <w:rsid w:val="008A0983"/>
    <w:rsid w:val="008A0EE5"/>
    <w:rsid w:val="008A414C"/>
    <w:rsid w:val="008A7EE2"/>
    <w:rsid w:val="008B46CC"/>
    <w:rsid w:val="008B55FD"/>
    <w:rsid w:val="008B6BF1"/>
    <w:rsid w:val="008B71F9"/>
    <w:rsid w:val="008C0371"/>
    <w:rsid w:val="008C2317"/>
    <w:rsid w:val="008C3A7A"/>
    <w:rsid w:val="008C50E7"/>
    <w:rsid w:val="008C610C"/>
    <w:rsid w:val="008C6DC7"/>
    <w:rsid w:val="008D0F01"/>
    <w:rsid w:val="008D1E95"/>
    <w:rsid w:val="008D59C9"/>
    <w:rsid w:val="008D7813"/>
    <w:rsid w:val="008E16F1"/>
    <w:rsid w:val="008E26EA"/>
    <w:rsid w:val="008E416F"/>
    <w:rsid w:val="008E4FBE"/>
    <w:rsid w:val="008E4FE2"/>
    <w:rsid w:val="008E605B"/>
    <w:rsid w:val="008F17E1"/>
    <w:rsid w:val="008F2038"/>
    <w:rsid w:val="008F3BCA"/>
    <w:rsid w:val="00903BD1"/>
    <w:rsid w:val="009056AA"/>
    <w:rsid w:val="00910A7E"/>
    <w:rsid w:val="00913866"/>
    <w:rsid w:val="0091391B"/>
    <w:rsid w:val="00913ABA"/>
    <w:rsid w:val="009150C8"/>
    <w:rsid w:val="00915DF6"/>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250D"/>
    <w:rsid w:val="009529E2"/>
    <w:rsid w:val="00953945"/>
    <w:rsid w:val="00953E3B"/>
    <w:rsid w:val="00955674"/>
    <w:rsid w:val="00957108"/>
    <w:rsid w:val="00960265"/>
    <w:rsid w:val="0096108D"/>
    <w:rsid w:val="009613BE"/>
    <w:rsid w:val="009675BD"/>
    <w:rsid w:val="009725D6"/>
    <w:rsid w:val="00972808"/>
    <w:rsid w:val="00975FA5"/>
    <w:rsid w:val="00982DD1"/>
    <w:rsid w:val="0098571E"/>
    <w:rsid w:val="00986F49"/>
    <w:rsid w:val="00991C50"/>
    <w:rsid w:val="00994FBF"/>
    <w:rsid w:val="00997972"/>
    <w:rsid w:val="009A0956"/>
    <w:rsid w:val="009A2C67"/>
    <w:rsid w:val="009A42FB"/>
    <w:rsid w:val="009A5BC4"/>
    <w:rsid w:val="009A668A"/>
    <w:rsid w:val="009B2950"/>
    <w:rsid w:val="009B392B"/>
    <w:rsid w:val="009B4103"/>
    <w:rsid w:val="009C0A7D"/>
    <w:rsid w:val="009C0FA3"/>
    <w:rsid w:val="009C1465"/>
    <w:rsid w:val="009C5247"/>
    <w:rsid w:val="009C5D56"/>
    <w:rsid w:val="009C71A8"/>
    <w:rsid w:val="009C7BE0"/>
    <w:rsid w:val="009C7C6B"/>
    <w:rsid w:val="009D0FBB"/>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7CB2"/>
    <w:rsid w:val="00A004DD"/>
    <w:rsid w:val="00A049A0"/>
    <w:rsid w:val="00A1027B"/>
    <w:rsid w:val="00A10512"/>
    <w:rsid w:val="00A13169"/>
    <w:rsid w:val="00A16777"/>
    <w:rsid w:val="00A16D39"/>
    <w:rsid w:val="00A25385"/>
    <w:rsid w:val="00A25D04"/>
    <w:rsid w:val="00A263F0"/>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2065"/>
    <w:rsid w:val="00A638A2"/>
    <w:rsid w:val="00A70034"/>
    <w:rsid w:val="00A74116"/>
    <w:rsid w:val="00A74C0A"/>
    <w:rsid w:val="00A765FC"/>
    <w:rsid w:val="00A77631"/>
    <w:rsid w:val="00A77B93"/>
    <w:rsid w:val="00A77D84"/>
    <w:rsid w:val="00A81BB0"/>
    <w:rsid w:val="00A826E4"/>
    <w:rsid w:val="00A83EE4"/>
    <w:rsid w:val="00A8472A"/>
    <w:rsid w:val="00A84A1A"/>
    <w:rsid w:val="00A87F91"/>
    <w:rsid w:val="00A90303"/>
    <w:rsid w:val="00A90B2D"/>
    <w:rsid w:val="00A91153"/>
    <w:rsid w:val="00A93115"/>
    <w:rsid w:val="00A9375A"/>
    <w:rsid w:val="00A93922"/>
    <w:rsid w:val="00A94394"/>
    <w:rsid w:val="00A945EF"/>
    <w:rsid w:val="00AA1D65"/>
    <w:rsid w:val="00AA2ACC"/>
    <w:rsid w:val="00AA39EA"/>
    <w:rsid w:val="00AA3DD2"/>
    <w:rsid w:val="00AA41F8"/>
    <w:rsid w:val="00AA444E"/>
    <w:rsid w:val="00AA4A84"/>
    <w:rsid w:val="00AA4C35"/>
    <w:rsid w:val="00AA575F"/>
    <w:rsid w:val="00AA6FB0"/>
    <w:rsid w:val="00AB0145"/>
    <w:rsid w:val="00AB0C7F"/>
    <w:rsid w:val="00AB1899"/>
    <w:rsid w:val="00AB24F3"/>
    <w:rsid w:val="00AB458C"/>
    <w:rsid w:val="00AC04A2"/>
    <w:rsid w:val="00AC1948"/>
    <w:rsid w:val="00AC2FEB"/>
    <w:rsid w:val="00AC4035"/>
    <w:rsid w:val="00AC4FDA"/>
    <w:rsid w:val="00AC5950"/>
    <w:rsid w:val="00AC6EE2"/>
    <w:rsid w:val="00AC702A"/>
    <w:rsid w:val="00AD0821"/>
    <w:rsid w:val="00AD0A4E"/>
    <w:rsid w:val="00AD2461"/>
    <w:rsid w:val="00AD3A37"/>
    <w:rsid w:val="00AE1EBD"/>
    <w:rsid w:val="00AE2247"/>
    <w:rsid w:val="00AE2E57"/>
    <w:rsid w:val="00AE63B9"/>
    <w:rsid w:val="00AF0DDC"/>
    <w:rsid w:val="00AF26DC"/>
    <w:rsid w:val="00AF313B"/>
    <w:rsid w:val="00AF53BE"/>
    <w:rsid w:val="00AF55DB"/>
    <w:rsid w:val="00AF5BA8"/>
    <w:rsid w:val="00AF7DDA"/>
    <w:rsid w:val="00B004CF"/>
    <w:rsid w:val="00B0163F"/>
    <w:rsid w:val="00B02CA2"/>
    <w:rsid w:val="00B04F02"/>
    <w:rsid w:val="00B06453"/>
    <w:rsid w:val="00B067A9"/>
    <w:rsid w:val="00B117F2"/>
    <w:rsid w:val="00B12047"/>
    <w:rsid w:val="00B120E9"/>
    <w:rsid w:val="00B1395A"/>
    <w:rsid w:val="00B14395"/>
    <w:rsid w:val="00B15CE5"/>
    <w:rsid w:val="00B15EA3"/>
    <w:rsid w:val="00B17884"/>
    <w:rsid w:val="00B20461"/>
    <w:rsid w:val="00B21158"/>
    <w:rsid w:val="00B21209"/>
    <w:rsid w:val="00B232D0"/>
    <w:rsid w:val="00B240AC"/>
    <w:rsid w:val="00B311B3"/>
    <w:rsid w:val="00B31B44"/>
    <w:rsid w:val="00B35FD1"/>
    <w:rsid w:val="00B368C6"/>
    <w:rsid w:val="00B37970"/>
    <w:rsid w:val="00B41606"/>
    <w:rsid w:val="00B420FB"/>
    <w:rsid w:val="00B42575"/>
    <w:rsid w:val="00B42696"/>
    <w:rsid w:val="00B4591D"/>
    <w:rsid w:val="00B5039E"/>
    <w:rsid w:val="00B512FF"/>
    <w:rsid w:val="00B53A39"/>
    <w:rsid w:val="00B562FA"/>
    <w:rsid w:val="00B57393"/>
    <w:rsid w:val="00B57FAB"/>
    <w:rsid w:val="00B61FD4"/>
    <w:rsid w:val="00B63392"/>
    <w:rsid w:val="00B638A5"/>
    <w:rsid w:val="00B6709B"/>
    <w:rsid w:val="00B7337D"/>
    <w:rsid w:val="00B74954"/>
    <w:rsid w:val="00B7793F"/>
    <w:rsid w:val="00B80DA2"/>
    <w:rsid w:val="00B81EDD"/>
    <w:rsid w:val="00B85A30"/>
    <w:rsid w:val="00B90251"/>
    <w:rsid w:val="00B92D20"/>
    <w:rsid w:val="00B9476A"/>
    <w:rsid w:val="00B94B4C"/>
    <w:rsid w:val="00B97245"/>
    <w:rsid w:val="00BA4B47"/>
    <w:rsid w:val="00BA4D0F"/>
    <w:rsid w:val="00BA4FDD"/>
    <w:rsid w:val="00BA7C6D"/>
    <w:rsid w:val="00BB0614"/>
    <w:rsid w:val="00BB098E"/>
    <w:rsid w:val="00BC37A8"/>
    <w:rsid w:val="00BC65EA"/>
    <w:rsid w:val="00BC6DBA"/>
    <w:rsid w:val="00BC70A4"/>
    <w:rsid w:val="00BC7197"/>
    <w:rsid w:val="00BC7244"/>
    <w:rsid w:val="00BD04D0"/>
    <w:rsid w:val="00BE075A"/>
    <w:rsid w:val="00BE4277"/>
    <w:rsid w:val="00BE6083"/>
    <w:rsid w:val="00BF024B"/>
    <w:rsid w:val="00BF053F"/>
    <w:rsid w:val="00BF2C99"/>
    <w:rsid w:val="00BF51CE"/>
    <w:rsid w:val="00C0251B"/>
    <w:rsid w:val="00C02FDC"/>
    <w:rsid w:val="00C03BD8"/>
    <w:rsid w:val="00C05B74"/>
    <w:rsid w:val="00C1069D"/>
    <w:rsid w:val="00C1481C"/>
    <w:rsid w:val="00C2029F"/>
    <w:rsid w:val="00C20F17"/>
    <w:rsid w:val="00C20FFC"/>
    <w:rsid w:val="00C222D4"/>
    <w:rsid w:val="00C22A46"/>
    <w:rsid w:val="00C24EF3"/>
    <w:rsid w:val="00C26C45"/>
    <w:rsid w:val="00C3459B"/>
    <w:rsid w:val="00C36C13"/>
    <w:rsid w:val="00C372C7"/>
    <w:rsid w:val="00C37BD5"/>
    <w:rsid w:val="00C43705"/>
    <w:rsid w:val="00C451A2"/>
    <w:rsid w:val="00C45CCE"/>
    <w:rsid w:val="00C47CCD"/>
    <w:rsid w:val="00C51513"/>
    <w:rsid w:val="00C561D5"/>
    <w:rsid w:val="00C56D21"/>
    <w:rsid w:val="00C611FC"/>
    <w:rsid w:val="00C61E9A"/>
    <w:rsid w:val="00C62ECB"/>
    <w:rsid w:val="00C64A9E"/>
    <w:rsid w:val="00C656ED"/>
    <w:rsid w:val="00C668B4"/>
    <w:rsid w:val="00C7076D"/>
    <w:rsid w:val="00C712F0"/>
    <w:rsid w:val="00C72C05"/>
    <w:rsid w:val="00C7576D"/>
    <w:rsid w:val="00C847DC"/>
    <w:rsid w:val="00C85243"/>
    <w:rsid w:val="00C91AD5"/>
    <w:rsid w:val="00C921AC"/>
    <w:rsid w:val="00C95132"/>
    <w:rsid w:val="00C96874"/>
    <w:rsid w:val="00CA018E"/>
    <w:rsid w:val="00CA0A3F"/>
    <w:rsid w:val="00CA1297"/>
    <w:rsid w:val="00CA1443"/>
    <w:rsid w:val="00CA2160"/>
    <w:rsid w:val="00CA2E2A"/>
    <w:rsid w:val="00CA5846"/>
    <w:rsid w:val="00CB3961"/>
    <w:rsid w:val="00CB5517"/>
    <w:rsid w:val="00CB5586"/>
    <w:rsid w:val="00CB6619"/>
    <w:rsid w:val="00CB6909"/>
    <w:rsid w:val="00CB701C"/>
    <w:rsid w:val="00CC126C"/>
    <w:rsid w:val="00CC66D1"/>
    <w:rsid w:val="00CD1CC7"/>
    <w:rsid w:val="00CD53D2"/>
    <w:rsid w:val="00CD7020"/>
    <w:rsid w:val="00CD7C8B"/>
    <w:rsid w:val="00CE20C9"/>
    <w:rsid w:val="00CE264E"/>
    <w:rsid w:val="00CE491E"/>
    <w:rsid w:val="00CE6430"/>
    <w:rsid w:val="00CE6A41"/>
    <w:rsid w:val="00CE70E4"/>
    <w:rsid w:val="00CF0CB0"/>
    <w:rsid w:val="00CF3AD0"/>
    <w:rsid w:val="00CF3FBF"/>
    <w:rsid w:val="00CF4B64"/>
    <w:rsid w:val="00D03153"/>
    <w:rsid w:val="00D039F9"/>
    <w:rsid w:val="00D04276"/>
    <w:rsid w:val="00D04711"/>
    <w:rsid w:val="00D05560"/>
    <w:rsid w:val="00D060BF"/>
    <w:rsid w:val="00D10DE2"/>
    <w:rsid w:val="00D11FA7"/>
    <w:rsid w:val="00D13205"/>
    <w:rsid w:val="00D20825"/>
    <w:rsid w:val="00D211D5"/>
    <w:rsid w:val="00D22DD8"/>
    <w:rsid w:val="00D24F19"/>
    <w:rsid w:val="00D266B0"/>
    <w:rsid w:val="00D30748"/>
    <w:rsid w:val="00D3212E"/>
    <w:rsid w:val="00D3251C"/>
    <w:rsid w:val="00D33FAE"/>
    <w:rsid w:val="00D34974"/>
    <w:rsid w:val="00D359BD"/>
    <w:rsid w:val="00D35A62"/>
    <w:rsid w:val="00D37FAC"/>
    <w:rsid w:val="00D431D0"/>
    <w:rsid w:val="00D46166"/>
    <w:rsid w:val="00D47C69"/>
    <w:rsid w:val="00D52ABC"/>
    <w:rsid w:val="00D62FE8"/>
    <w:rsid w:val="00D63365"/>
    <w:rsid w:val="00D667C2"/>
    <w:rsid w:val="00D706D6"/>
    <w:rsid w:val="00D8077E"/>
    <w:rsid w:val="00D81F2C"/>
    <w:rsid w:val="00D83715"/>
    <w:rsid w:val="00D83CEC"/>
    <w:rsid w:val="00D83DCE"/>
    <w:rsid w:val="00D84C86"/>
    <w:rsid w:val="00D85976"/>
    <w:rsid w:val="00D86892"/>
    <w:rsid w:val="00D909EB"/>
    <w:rsid w:val="00D90D6B"/>
    <w:rsid w:val="00D93ED6"/>
    <w:rsid w:val="00D970DE"/>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7B4E"/>
    <w:rsid w:val="00DD7E7A"/>
    <w:rsid w:val="00DE1111"/>
    <w:rsid w:val="00DE694E"/>
    <w:rsid w:val="00DF0755"/>
    <w:rsid w:val="00DF202A"/>
    <w:rsid w:val="00DF2331"/>
    <w:rsid w:val="00DF5631"/>
    <w:rsid w:val="00DF5A84"/>
    <w:rsid w:val="00DF6639"/>
    <w:rsid w:val="00DF7498"/>
    <w:rsid w:val="00DF7522"/>
    <w:rsid w:val="00E01FD6"/>
    <w:rsid w:val="00E02DA7"/>
    <w:rsid w:val="00E0456D"/>
    <w:rsid w:val="00E12CE4"/>
    <w:rsid w:val="00E12DCB"/>
    <w:rsid w:val="00E210CD"/>
    <w:rsid w:val="00E236C2"/>
    <w:rsid w:val="00E247DB"/>
    <w:rsid w:val="00E25D8E"/>
    <w:rsid w:val="00E260F9"/>
    <w:rsid w:val="00E27DFB"/>
    <w:rsid w:val="00E32A90"/>
    <w:rsid w:val="00E33527"/>
    <w:rsid w:val="00E353FA"/>
    <w:rsid w:val="00E371A2"/>
    <w:rsid w:val="00E4238C"/>
    <w:rsid w:val="00E42F21"/>
    <w:rsid w:val="00E43F32"/>
    <w:rsid w:val="00E44961"/>
    <w:rsid w:val="00E46F37"/>
    <w:rsid w:val="00E4772D"/>
    <w:rsid w:val="00E503DA"/>
    <w:rsid w:val="00E50CD8"/>
    <w:rsid w:val="00E5382C"/>
    <w:rsid w:val="00E53991"/>
    <w:rsid w:val="00E547F7"/>
    <w:rsid w:val="00E54C4B"/>
    <w:rsid w:val="00E60959"/>
    <w:rsid w:val="00E62546"/>
    <w:rsid w:val="00E64735"/>
    <w:rsid w:val="00E6564F"/>
    <w:rsid w:val="00E66546"/>
    <w:rsid w:val="00E67FE5"/>
    <w:rsid w:val="00E7188A"/>
    <w:rsid w:val="00E73697"/>
    <w:rsid w:val="00E73FE0"/>
    <w:rsid w:val="00E76908"/>
    <w:rsid w:val="00E76AB5"/>
    <w:rsid w:val="00E76ABA"/>
    <w:rsid w:val="00E76DDD"/>
    <w:rsid w:val="00E77E76"/>
    <w:rsid w:val="00E81D17"/>
    <w:rsid w:val="00E828CD"/>
    <w:rsid w:val="00E82B25"/>
    <w:rsid w:val="00E934C0"/>
    <w:rsid w:val="00E940B2"/>
    <w:rsid w:val="00E9487C"/>
    <w:rsid w:val="00E953F2"/>
    <w:rsid w:val="00EA00A7"/>
    <w:rsid w:val="00EA0CD0"/>
    <w:rsid w:val="00EA6DCE"/>
    <w:rsid w:val="00EA76FC"/>
    <w:rsid w:val="00EB27C5"/>
    <w:rsid w:val="00EC38EB"/>
    <w:rsid w:val="00EC648D"/>
    <w:rsid w:val="00ED00C4"/>
    <w:rsid w:val="00ED1240"/>
    <w:rsid w:val="00ED14F1"/>
    <w:rsid w:val="00EE0AD5"/>
    <w:rsid w:val="00EE253D"/>
    <w:rsid w:val="00EE2691"/>
    <w:rsid w:val="00EE5530"/>
    <w:rsid w:val="00EF0CC3"/>
    <w:rsid w:val="00EF33C1"/>
    <w:rsid w:val="00EF3A76"/>
    <w:rsid w:val="00EF442C"/>
    <w:rsid w:val="00EF46F1"/>
    <w:rsid w:val="00F0011A"/>
    <w:rsid w:val="00F00425"/>
    <w:rsid w:val="00F04AA9"/>
    <w:rsid w:val="00F04BE9"/>
    <w:rsid w:val="00F1038F"/>
    <w:rsid w:val="00F11CCD"/>
    <w:rsid w:val="00F13A14"/>
    <w:rsid w:val="00F15443"/>
    <w:rsid w:val="00F15B68"/>
    <w:rsid w:val="00F16A78"/>
    <w:rsid w:val="00F170DD"/>
    <w:rsid w:val="00F214BC"/>
    <w:rsid w:val="00F254AC"/>
    <w:rsid w:val="00F2696A"/>
    <w:rsid w:val="00F3206D"/>
    <w:rsid w:val="00F3365D"/>
    <w:rsid w:val="00F34074"/>
    <w:rsid w:val="00F35B89"/>
    <w:rsid w:val="00F36BC3"/>
    <w:rsid w:val="00F374F7"/>
    <w:rsid w:val="00F40A18"/>
    <w:rsid w:val="00F42F23"/>
    <w:rsid w:val="00F43119"/>
    <w:rsid w:val="00F43E3C"/>
    <w:rsid w:val="00F452A2"/>
    <w:rsid w:val="00F50A75"/>
    <w:rsid w:val="00F53B5D"/>
    <w:rsid w:val="00F54237"/>
    <w:rsid w:val="00F5519B"/>
    <w:rsid w:val="00F552DB"/>
    <w:rsid w:val="00F57F74"/>
    <w:rsid w:val="00F605B6"/>
    <w:rsid w:val="00F61632"/>
    <w:rsid w:val="00F6206B"/>
    <w:rsid w:val="00F657A8"/>
    <w:rsid w:val="00F71206"/>
    <w:rsid w:val="00F7525F"/>
    <w:rsid w:val="00F8079B"/>
    <w:rsid w:val="00F80F29"/>
    <w:rsid w:val="00F8399A"/>
    <w:rsid w:val="00F923C5"/>
    <w:rsid w:val="00F93065"/>
    <w:rsid w:val="00F93DB3"/>
    <w:rsid w:val="00F96279"/>
    <w:rsid w:val="00F968EE"/>
    <w:rsid w:val="00FA0A20"/>
    <w:rsid w:val="00FA19B2"/>
    <w:rsid w:val="00FA7542"/>
    <w:rsid w:val="00FA75B7"/>
    <w:rsid w:val="00FB1A11"/>
    <w:rsid w:val="00FB330E"/>
    <w:rsid w:val="00FB38CE"/>
    <w:rsid w:val="00FB4C88"/>
    <w:rsid w:val="00FB55E1"/>
    <w:rsid w:val="00FB5C7B"/>
    <w:rsid w:val="00FB62E1"/>
    <w:rsid w:val="00FB7341"/>
    <w:rsid w:val="00FC043A"/>
    <w:rsid w:val="00FD06E8"/>
    <w:rsid w:val="00FD2295"/>
    <w:rsid w:val="00FD2924"/>
    <w:rsid w:val="00FD4B0C"/>
    <w:rsid w:val="00FD4DEC"/>
    <w:rsid w:val="00FD5E44"/>
    <w:rsid w:val="00FD6188"/>
    <w:rsid w:val="00FD6C59"/>
    <w:rsid w:val="00FD6EE5"/>
    <w:rsid w:val="00FD7A01"/>
    <w:rsid w:val="00FE0CC4"/>
    <w:rsid w:val="00FE0EE6"/>
    <w:rsid w:val="00FE17CC"/>
    <w:rsid w:val="00FE4C9A"/>
    <w:rsid w:val="00FE50E5"/>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webSettings" Target="webSettings.xml"/><Relationship Id="rId21" Type="http://schemas.openxmlformats.org/officeDocument/2006/relationships/hyperlink" Target="https://www.linkedin.com/company/amazone-group/" TargetMode="External"/><Relationship Id="rId7" Type="http://schemas.openxmlformats.org/officeDocument/2006/relationships/image" Target="media/image1.png"/><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10.jpeg"/><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amazone.de/ceusultra" TargetMode="External"/><Relationship Id="rId11" Type="http://schemas.openxmlformats.org/officeDocument/2006/relationships/image" Target="media/image5.jpeg"/><Relationship Id="rId24" Type="http://schemas.openxmlformats.org/officeDocument/2006/relationships/hyperlink" Target="https://www.xing.com/company/amazone" TargetMode="External"/><Relationship Id="rId5" Type="http://schemas.openxmlformats.org/officeDocument/2006/relationships/endnotes" Target="endnote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8.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cid:FB_70d43fd1-a841-4de4-bbaa-3e1f495f95d3.jpg" TargetMode="External"/><Relationship Id="rId22" Type="http://schemas.openxmlformats.org/officeDocument/2006/relationships/image" Target="media/image9.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516</Words>
  <Characters>2915</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creator/>
  <cp:lastModifiedBy/>
  <cp:revision>1</cp:revision>
  <cp:lastPrinted>2010-02-24T09:10:00Z</cp:lastPrinted>
  <dcterms:created xsi:type="dcterms:W3CDTF">2021-05-03T09:39:00Z</dcterms:created>
  <dcterms:modified xsi:type="dcterms:W3CDTF">2021-06-22T09:13:00Z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