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0E521F" w14:textId="64909905" w:rsidR="00427161" w:rsidRPr="00427161" w:rsidRDefault="00427161" w:rsidP="00427161">
      <w:pPr>
        <w:spacing w:after="120" w:line="360" w:lineRule="auto"/>
        <w:ind w:left="567" w:right="1695"/>
        <w:rPr>
          <w:rFonts w:ascii="Arial" w:hAnsi="Arial" w:cs="Arial"/>
          <w:b/>
          <w:bCs/>
          <w:sz w:val="28"/>
          <w:szCs w:val="28"/>
          <w:lang w:val="en-GB"/>
        </w:rPr>
      </w:pPr>
      <w:r w:rsidRPr="00427161">
        <w:rPr>
          <w:rFonts w:ascii="Arial" w:hAnsi="Arial" w:cs="Arial"/>
          <w:b/>
          <w:bCs/>
          <w:sz w:val="28"/>
          <w:szCs w:val="28"/>
          <w:lang w:val="en-GB"/>
        </w:rPr>
        <w:t>Teres 300 mounted reversible plough</w:t>
      </w:r>
    </w:p>
    <w:p w14:paraId="09140A0F" w14:textId="3518E4F6" w:rsidR="00427161" w:rsidRPr="00427161" w:rsidRDefault="00427161" w:rsidP="00427161">
      <w:pPr>
        <w:spacing w:line="360" w:lineRule="auto"/>
        <w:ind w:left="567" w:right="1695"/>
        <w:rPr>
          <w:rFonts w:ascii="Arial" w:hAnsi="Arial" w:cs="Arial"/>
          <w:b/>
          <w:bCs/>
          <w:lang w:val="en-GB"/>
        </w:rPr>
      </w:pPr>
      <w:r w:rsidRPr="00427161">
        <w:rPr>
          <w:rFonts w:ascii="Arial" w:hAnsi="Arial" w:cs="Arial"/>
          <w:b/>
          <w:bCs/>
          <w:lang w:val="en-GB"/>
        </w:rPr>
        <w:t xml:space="preserve">A new league of mounted ploughs </w:t>
      </w:r>
      <w:r>
        <w:rPr>
          <w:rFonts w:ascii="Arial" w:hAnsi="Arial" w:cs="Arial"/>
          <w:b/>
          <w:bCs/>
          <w:lang w:val="en-GB"/>
        </w:rPr>
        <w:t>–</w:t>
      </w:r>
      <w:r w:rsidRPr="00427161">
        <w:rPr>
          <w:rFonts w:ascii="Arial" w:hAnsi="Arial" w:cs="Arial"/>
          <w:b/>
          <w:bCs/>
          <w:lang w:val="en-GB"/>
        </w:rPr>
        <w:t xml:space="preserve"> higher speeds with minimum wear</w:t>
      </w:r>
    </w:p>
    <w:p w14:paraId="577BA70D" w14:textId="77777777" w:rsidR="008C05C3" w:rsidRPr="00BB2C40" w:rsidRDefault="008C05C3" w:rsidP="00330541">
      <w:pPr>
        <w:spacing w:line="360" w:lineRule="auto"/>
        <w:ind w:left="567" w:right="1695"/>
        <w:rPr>
          <w:rFonts w:ascii="Arial" w:hAnsi="Arial" w:cs="Arial"/>
          <w:lang w:val="en-US"/>
        </w:rPr>
      </w:pPr>
    </w:p>
    <w:p w14:paraId="3A26E46F" w14:textId="525300CE" w:rsid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 xml:space="preserve">With the Teres 300 mounted reversible plough, AMAZONE is offering a new mounted plough with 4, 5, and 6 shares for tractors having a power rating up to 300 HP. The Teres 300 V, with hydraulic working width adjustment, or the VS with hydraulic working width adjustment and hydraulic stone release system, are equipped with the variable furrow width adjustment as standard. The plough is characterised by its simple adjustment, by its exceptional light pull and a perfect working profile. In addition, the new SpeedBlade plough bodies ensure reduced wear costs, even at higher speeds. </w:t>
      </w:r>
    </w:p>
    <w:p w14:paraId="5552C4D1" w14:textId="77777777" w:rsidR="00427161" w:rsidRPr="00427161" w:rsidRDefault="00427161" w:rsidP="00427161">
      <w:pPr>
        <w:spacing w:after="120" w:line="360" w:lineRule="auto"/>
        <w:ind w:left="567" w:right="1695"/>
        <w:rPr>
          <w:rFonts w:ascii="Arial" w:eastAsia="Arial" w:hAnsi="Arial" w:cs="Arial"/>
          <w:lang w:val="en-GB"/>
        </w:rPr>
      </w:pPr>
    </w:p>
    <w:p w14:paraId="01163D49" w14:textId="77777777" w:rsidR="00427161" w:rsidRPr="00427161" w:rsidRDefault="00427161" w:rsidP="00427161">
      <w:pPr>
        <w:spacing w:after="120" w:line="360" w:lineRule="auto"/>
        <w:ind w:left="567" w:right="1695"/>
        <w:rPr>
          <w:rFonts w:ascii="Arial" w:eastAsia="Arial" w:hAnsi="Arial" w:cs="Arial"/>
          <w:b/>
          <w:bCs/>
          <w:lang w:val="en-GB"/>
        </w:rPr>
      </w:pPr>
      <w:r w:rsidRPr="00427161">
        <w:rPr>
          <w:rFonts w:ascii="Arial" w:eastAsia="Arial" w:hAnsi="Arial" w:cs="Arial"/>
          <w:b/>
          <w:bCs/>
          <w:lang w:val="en-GB"/>
        </w:rPr>
        <w:t>Plough bodies meticulously thought-through – SpeedBlade for improved performance</w:t>
      </w:r>
    </w:p>
    <w:p w14:paraId="4D39CD85" w14:textId="4A3C8483" w:rsidR="00427161" w:rsidRP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 xml:space="preserve">The new </w:t>
      </w:r>
      <w:r w:rsidRPr="00427161">
        <w:rPr>
          <w:rFonts w:ascii="Arial" w:eastAsia="Arial" w:hAnsi="Arial" w:cs="Arial"/>
          <w:b/>
          <w:bCs/>
          <w:lang w:val="en-GB"/>
        </w:rPr>
        <w:t>SpeedBlade</w:t>
      </w:r>
      <w:r w:rsidRPr="00427161">
        <w:rPr>
          <w:rFonts w:ascii="Arial" w:eastAsia="Arial" w:hAnsi="Arial" w:cs="Arial"/>
          <w:lang w:val="en-GB"/>
        </w:rPr>
        <w:t xml:space="preserve"> plough body, with its patented extra-large front shin on the mouldboard, makes for minimal wear on the main mouldboard. The main wear point automatically shifts further and further back towards the centre of the plough body as the working speed increases from say 6 km/h up to 10 km/h. As a result, the main wear point of the SpeedBlade body is on the enlarged front shin of the mouldboard and not back on the main part of the slatted or solid mouldboard, even at these higher forward speeds, meaning, therefore, that only the worn front shin of the mouldboard needs to be replaced initially on the Teres when used at higher speeds. </w:t>
      </w:r>
      <w:r w:rsidR="00DE76D5" w:rsidRPr="00DE76D5">
        <w:rPr>
          <w:rFonts w:ascii="Arial" w:eastAsia="Arial" w:hAnsi="Arial" w:cs="Arial"/>
          <w:lang w:val="en-GB"/>
        </w:rPr>
        <w:t>This saves enormously on wear costs when compared with traditional plough bodies.</w:t>
      </w:r>
    </w:p>
    <w:p w14:paraId="3D8E4368" w14:textId="77777777" w:rsidR="00427161" w:rsidRP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 xml:space="preserve">Another detail with great effect: the point covers the wing, meaning that the joint is protected by the point. Thanks to this clever join up, no plant residues or baler twine can get entangled. In addition, the open frog prevents soil from sticking under the frog due to its profile so that the maximum ease of pull on the plough body is maintained. </w:t>
      </w:r>
    </w:p>
    <w:p w14:paraId="15BCB4CA" w14:textId="77777777" w:rsidR="00427161" w:rsidRP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 xml:space="preserve">The unique </w:t>
      </w:r>
      <w:r w:rsidRPr="00427161">
        <w:rPr>
          <w:rFonts w:ascii="Arial" w:eastAsia="Arial" w:hAnsi="Arial" w:cs="Arial"/>
          <w:b/>
          <w:bCs/>
          <w:lang w:val="en-GB"/>
        </w:rPr>
        <w:t>©plus hardening process</w:t>
      </w:r>
      <w:r w:rsidRPr="00427161">
        <w:rPr>
          <w:rFonts w:ascii="Arial" w:eastAsia="Arial" w:hAnsi="Arial" w:cs="Arial"/>
          <w:lang w:val="en-GB"/>
        </w:rPr>
        <w:t xml:space="preserve"> provides the basis for high quality during the manufacture of Teres wearing metal parts and is a result of the </w:t>
      </w:r>
      <w:r w:rsidRPr="00427161">
        <w:rPr>
          <w:rFonts w:ascii="Arial" w:eastAsia="Arial" w:hAnsi="Arial" w:cs="Arial"/>
          <w:lang w:val="en-GB"/>
        </w:rPr>
        <w:lastRenderedPageBreak/>
        <w:t>additional introduction of carbon. For example, a very high hardness and thereby a smooth surface is achieved on the front of the mouldboard which ensures a long service life. The reverse side remains, however, relatively soft and is therefore extremely tough and impact resistant.</w:t>
      </w:r>
    </w:p>
    <w:p w14:paraId="03707238" w14:textId="0EB48397" w:rsidR="00427161" w:rsidRP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 xml:space="preserve">The SpeedBlade plough body range offers a selection of different slatted and solid mouldboard profiles depending on the application and objective. The sophisticated design of the plough bodies combined with the advantages of the ©plus hardening process ensure a low pulling power requirement, thereby reducing fuel consumption. </w:t>
      </w:r>
    </w:p>
    <w:p w14:paraId="0BDA70BD" w14:textId="63555892" w:rsid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 xml:space="preserve">The wide furrow clearance is another big plus of the SpeedBlade bodies, especially with the increasing use of wider tractor tyres. </w:t>
      </w:r>
    </w:p>
    <w:p w14:paraId="5C33C04A" w14:textId="77777777" w:rsidR="00427161" w:rsidRPr="00427161" w:rsidRDefault="00427161" w:rsidP="00427161">
      <w:pPr>
        <w:spacing w:after="120" w:line="360" w:lineRule="auto"/>
        <w:ind w:left="567" w:right="1695"/>
        <w:rPr>
          <w:rFonts w:ascii="Arial" w:eastAsia="Arial" w:hAnsi="Arial" w:cs="Arial"/>
          <w:lang w:val="en-GB"/>
        </w:rPr>
      </w:pPr>
    </w:p>
    <w:p w14:paraId="5623C472" w14:textId="77777777" w:rsidR="00427161" w:rsidRPr="00427161" w:rsidRDefault="00427161" w:rsidP="00427161">
      <w:pPr>
        <w:spacing w:after="120" w:line="360" w:lineRule="auto"/>
        <w:ind w:left="567" w:right="1695"/>
        <w:rPr>
          <w:rFonts w:ascii="Arial" w:eastAsia="Arial" w:hAnsi="Arial" w:cs="Arial"/>
          <w:b/>
          <w:bCs/>
          <w:lang w:val="en-GB"/>
        </w:rPr>
      </w:pPr>
      <w:r w:rsidRPr="00427161">
        <w:rPr>
          <w:rFonts w:ascii="Arial" w:eastAsia="Arial" w:hAnsi="Arial" w:cs="Arial"/>
          <w:b/>
          <w:bCs/>
          <w:lang w:val="en-GB"/>
        </w:rPr>
        <w:t>Simple, comfortable and precise adjustment for a perfect working profile</w:t>
      </w:r>
    </w:p>
    <w:p w14:paraId="353435B0" w14:textId="77777777" w:rsidR="00427161" w:rsidRP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 xml:space="preserve">The Teres 300 V and VS is fitted with infinitely-variable hydraulic working width adjustment and front furrow adaption as standard. This means that the front furrow can both be conveniently adjusted from the cab, and also adapted to suit varying soils and when working on inclines. The driver can also very easily adjust the working width hydraulically and infinitely-variably from 33 cm to 55 cm per body using the tractor hydraulics. The new </w:t>
      </w:r>
      <w:r w:rsidRPr="00427161">
        <w:rPr>
          <w:rFonts w:ascii="Arial" w:eastAsia="Arial" w:hAnsi="Arial" w:cs="Arial"/>
          <w:b/>
          <w:bCs/>
          <w:lang w:val="en-GB"/>
        </w:rPr>
        <w:t>AutoAdapt</w:t>
      </w:r>
      <w:r w:rsidRPr="00427161">
        <w:rPr>
          <w:rFonts w:ascii="Arial" w:eastAsia="Arial" w:hAnsi="Arial" w:cs="Arial"/>
          <w:lang w:val="en-GB"/>
        </w:rPr>
        <w:t xml:space="preserve"> automatic front furrow adjustment offers a huge advantage in terms of comfort and precision. This means that the front furrow is also automatically adjusted precisely when the overall working width is changed on Teres ploughs. This perfect adaption is carried out via the parallelogram and via the hydraulic connection between the working width cylinder and the front furrow cylinder. This generates perfect matching up of the ploughing when changing the working width, thus producing a tidy working profile. In addition, AutoAdapt also has a positive effect on the fuel consumption, since the pull line and the angle between the plough and the lower link cross shaft does not change. </w:t>
      </w:r>
    </w:p>
    <w:p w14:paraId="2EFC6679" w14:textId="4864BC43" w:rsid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 xml:space="preserve">The working depth adjustment is carried out either mechanically or hydraulically via the support wheel. AMAZONE offers the new Teres ploughs with both side-mounted pendulum support wheel and combination support wheels, as well as </w:t>
      </w:r>
      <w:r w:rsidRPr="00427161">
        <w:rPr>
          <w:rFonts w:ascii="Arial" w:eastAsia="Arial" w:hAnsi="Arial" w:cs="Arial"/>
          <w:lang w:val="en-GB"/>
        </w:rPr>
        <w:lastRenderedPageBreak/>
        <w:t xml:space="preserve">the pendulum support wheel at the rear. There is a range of various different tyres with differing diameters and tyre profiles in the Teres range to provide precise depth control and reliable self-propulsion. </w:t>
      </w:r>
    </w:p>
    <w:p w14:paraId="5B9726F6" w14:textId="77777777" w:rsidR="00427161" w:rsidRPr="00427161" w:rsidRDefault="00427161" w:rsidP="00427161">
      <w:pPr>
        <w:spacing w:after="120" w:line="360" w:lineRule="auto"/>
        <w:ind w:left="567" w:right="1695"/>
        <w:rPr>
          <w:rFonts w:ascii="Arial" w:eastAsia="Arial" w:hAnsi="Arial" w:cs="Arial"/>
          <w:lang w:val="en-GB"/>
        </w:rPr>
      </w:pPr>
    </w:p>
    <w:p w14:paraId="23F3F904" w14:textId="77777777" w:rsidR="00427161" w:rsidRPr="00427161" w:rsidRDefault="00427161" w:rsidP="00427161">
      <w:pPr>
        <w:spacing w:after="120" w:line="360" w:lineRule="auto"/>
        <w:ind w:left="567" w:right="1695"/>
        <w:rPr>
          <w:rFonts w:ascii="Arial" w:eastAsia="Arial" w:hAnsi="Arial" w:cs="Arial"/>
          <w:b/>
          <w:bCs/>
          <w:lang w:val="en-GB"/>
        </w:rPr>
      </w:pPr>
      <w:r w:rsidRPr="00427161">
        <w:rPr>
          <w:rFonts w:ascii="Arial" w:eastAsia="Arial" w:hAnsi="Arial" w:cs="Arial"/>
          <w:b/>
          <w:bCs/>
          <w:lang w:val="en-GB"/>
        </w:rPr>
        <w:t>Overload safety device for extreme applications</w:t>
      </w:r>
    </w:p>
    <w:p w14:paraId="61A4C5C0" w14:textId="50BE964A" w:rsid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 xml:space="preserve">There are two variants for the Teres when it comes to overload safety protection. One is the shear bolt overload safety device, having a shear force of 6,200 kg. The other is the optionally available hydraulic overload safety protection which also ensures smooth and material-protective working in arduous operating conditions. The maximum lift stroke is 40 cm, so that the bodies can also avoid large obstacles, even at a deep working depth. In addition, the bodies can also deviate to the side. The plough body is gently pushed back into the soil via the hydraulic cylinder. The trigger force decreases as the lift height increases. Trip forces of up to 2000 kg can be infinitely adjusted either centrally or separately on each individual body, depending on the operating conditions. As an additional safety feature, each plough beam also has a separate shear bolt. </w:t>
      </w:r>
    </w:p>
    <w:p w14:paraId="3A987671" w14:textId="77777777" w:rsidR="00427161" w:rsidRPr="00427161" w:rsidRDefault="00427161" w:rsidP="00427161">
      <w:pPr>
        <w:spacing w:after="120" w:line="360" w:lineRule="auto"/>
        <w:ind w:left="567" w:right="1695"/>
        <w:rPr>
          <w:rFonts w:ascii="Arial" w:eastAsia="Arial" w:hAnsi="Arial" w:cs="Arial"/>
          <w:lang w:val="en-GB"/>
        </w:rPr>
      </w:pPr>
    </w:p>
    <w:p w14:paraId="0943328A" w14:textId="77777777" w:rsidR="00427161" w:rsidRPr="00427161" w:rsidRDefault="00427161" w:rsidP="00427161">
      <w:pPr>
        <w:spacing w:after="120" w:line="360" w:lineRule="auto"/>
        <w:ind w:left="567" w:right="1695"/>
        <w:rPr>
          <w:rFonts w:ascii="Arial" w:eastAsia="Arial" w:hAnsi="Arial" w:cs="Arial"/>
          <w:b/>
          <w:bCs/>
          <w:lang w:val="en-GB"/>
        </w:rPr>
      </w:pPr>
      <w:r w:rsidRPr="00427161">
        <w:rPr>
          <w:rFonts w:ascii="Arial" w:eastAsia="Arial" w:hAnsi="Arial" w:cs="Arial"/>
          <w:b/>
          <w:bCs/>
          <w:lang w:val="en-GB"/>
        </w:rPr>
        <w:t>Highest levels of durability and long service life</w:t>
      </w:r>
    </w:p>
    <w:p w14:paraId="71F69F2A" w14:textId="77777777" w:rsidR="00427161" w:rsidRP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 xml:space="preserve">The sturdy tubular beam, 150 x 150 x 8.8 mm gives the Teres a high level of rigidity whilst maintaining a light weight. The </w:t>
      </w:r>
      <w:r w:rsidRPr="00427161">
        <w:rPr>
          <w:rFonts w:ascii="Arial" w:eastAsia="Arial" w:hAnsi="Arial" w:cs="Arial"/>
          <w:b/>
          <w:bCs/>
          <w:lang w:val="en-GB"/>
        </w:rPr>
        <w:t>ProtectShaft</w:t>
      </w:r>
      <w:r w:rsidRPr="00427161">
        <w:rPr>
          <w:rFonts w:ascii="Arial" w:eastAsia="Arial" w:hAnsi="Arial" w:cs="Arial"/>
          <w:lang w:val="en-GB"/>
        </w:rPr>
        <w:t xml:space="preserve"> cross shaft, carried in bearings, with integrated lower link balls ensure low levels of wear and maximum durability. The pivot bearings have a dampening effect and protect the plough on the headland and when driving on the road. Thanks to the integrated balls, the durability of the cross shaft is increased markedly on account of the larger diameter. </w:t>
      </w:r>
    </w:p>
    <w:p w14:paraId="1D44EF98" w14:textId="77777777" w:rsidR="00427161" w:rsidRP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 xml:space="preserve">The 130 mm turnover shaft, which is hollow, permits the use of two bearings of the same size. This markedly increases durability. In addition, the benefit of the hollow axle is that the hydraulic lines can be routed neatly through it. </w:t>
      </w:r>
    </w:p>
    <w:p w14:paraId="78A84BE5" w14:textId="06049390" w:rsid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lastRenderedPageBreak/>
        <w:t xml:space="preserve">On many ploughs with larger working widths, it is necessary to swivel in the plough before turning to increase the ground clearance. The Teres therefore has a frame swivel cylinder. The gentle </w:t>
      </w:r>
      <w:r w:rsidRPr="00427161">
        <w:rPr>
          <w:rFonts w:ascii="Arial" w:eastAsia="Arial" w:hAnsi="Arial" w:cs="Arial"/>
          <w:b/>
          <w:bCs/>
          <w:lang w:val="en-GB"/>
        </w:rPr>
        <w:t>SmartTurn</w:t>
      </w:r>
      <w:r w:rsidRPr="00427161">
        <w:rPr>
          <w:rFonts w:ascii="Arial" w:eastAsia="Arial" w:hAnsi="Arial" w:cs="Arial"/>
          <w:lang w:val="en-GB"/>
        </w:rPr>
        <w:t xml:space="preserve"> turning system actuates the frame swivel cylinder according to the specific working width.</w:t>
      </w:r>
    </w:p>
    <w:p w14:paraId="789DABDD" w14:textId="77777777" w:rsidR="00427161" w:rsidRPr="00427161" w:rsidRDefault="00427161" w:rsidP="00427161">
      <w:pPr>
        <w:spacing w:after="120" w:line="360" w:lineRule="auto"/>
        <w:ind w:left="567" w:right="1695"/>
        <w:rPr>
          <w:rFonts w:ascii="Arial" w:eastAsia="Arial" w:hAnsi="Arial" w:cs="Arial"/>
          <w:lang w:val="en-GB"/>
        </w:rPr>
      </w:pPr>
    </w:p>
    <w:p w14:paraId="6B747A70" w14:textId="77777777" w:rsidR="00427161" w:rsidRPr="00427161" w:rsidRDefault="00427161" w:rsidP="00427161">
      <w:pPr>
        <w:spacing w:after="120" w:line="360" w:lineRule="auto"/>
        <w:ind w:left="567" w:right="1695"/>
        <w:rPr>
          <w:rFonts w:ascii="Arial" w:eastAsia="Arial" w:hAnsi="Arial" w:cs="Arial"/>
          <w:b/>
          <w:bCs/>
          <w:lang w:val="en-GB"/>
        </w:rPr>
      </w:pPr>
      <w:r w:rsidRPr="00427161">
        <w:rPr>
          <w:rFonts w:ascii="Arial" w:eastAsia="Arial" w:hAnsi="Arial" w:cs="Arial"/>
          <w:b/>
          <w:bCs/>
          <w:lang w:val="en-GB"/>
        </w:rPr>
        <w:t>Additional special equipment for perfect work</w:t>
      </w:r>
    </w:p>
    <w:p w14:paraId="6E8A0A67" w14:textId="77777777" w:rsidR="00427161" w:rsidRP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 xml:space="preserve">Optional soil engaging tools allow the new mounted reversible plough to be universally adapted to all operating conditions. For example, various skimmers or trash boards are available for the clean incorporation of large amounts of organic matter. Additional landside protectors can be attached to the shares to ensure better plough guidance on slopes. </w:t>
      </w:r>
    </w:p>
    <w:p w14:paraId="40BE0B07" w14:textId="77777777" w:rsidR="00427161" w:rsidRP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 xml:space="preserve">An optional sword landside, which protects the edges of the front shin of the mouldboard from wear and cuts a clean furrow wall, is ideal for regions with stony and heavy soils. Disc coulters can be fitted to the last body for an exceptionally clean furrow clearance. </w:t>
      </w:r>
    </w:p>
    <w:p w14:paraId="55B9DDE3" w14:textId="53D73219" w:rsid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lang w:val="en-GB"/>
        </w:rPr>
        <w:t>For simultaneous reconsolidation, AMAZONE offers the Teres 300 with a swivel press arm for working with a packer.</w:t>
      </w:r>
    </w:p>
    <w:p w14:paraId="01A9C9D2" w14:textId="77777777" w:rsidR="00427161" w:rsidRPr="00427161" w:rsidRDefault="00427161" w:rsidP="00427161">
      <w:pPr>
        <w:spacing w:after="120" w:line="360" w:lineRule="auto"/>
        <w:ind w:left="567" w:right="1695"/>
        <w:rPr>
          <w:rFonts w:ascii="Arial" w:eastAsia="Arial" w:hAnsi="Arial" w:cs="Arial"/>
          <w:lang w:val="en-GB"/>
        </w:rPr>
      </w:pPr>
    </w:p>
    <w:p w14:paraId="205E9788" w14:textId="77777777" w:rsidR="00427161" w:rsidRDefault="00427161" w:rsidP="00427161">
      <w:pPr>
        <w:spacing w:after="120" w:line="360" w:lineRule="auto"/>
        <w:ind w:left="567" w:right="1695"/>
        <w:rPr>
          <w:rFonts w:ascii="Arial" w:eastAsia="Arial" w:hAnsi="Arial" w:cs="Arial"/>
          <w:lang w:val="en-GB"/>
        </w:rPr>
      </w:pPr>
      <w:r w:rsidRPr="00427161">
        <w:rPr>
          <w:rFonts w:ascii="Arial" w:eastAsia="Arial" w:hAnsi="Arial" w:cs="Arial"/>
          <w:b/>
          <w:bCs/>
          <w:lang w:val="en-GB"/>
        </w:rPr>
        <w:t>The advantages at a glance:</w:t>
      </w:r>
    </w:p>
    <w:p w14:paraId="56823F34" w14:textId="4C73CE86" w:rsidR="00427161" w:rsidRPr="00427161" w:rsidRDefault="00427161" w:rsidP="00DE76D5">
      <w:pPr>
        <w:pStyle w:val="Listenabsatz"/>
        <w:numPr>
          <w:ilvl w:val="0"/>
          <w:numId w:val="7"/>
        </w:numPr>
        <w:spacing w:after="120" w:line="360" w:lineRule="auto"/>
        <w:ind w:right="1695"/>
        <w:rPr>
          <w:rFonts w:ascii="Arial" w:eastAsia="Arial" w:hAnsi="Arial" w:cs="Arial"/>
          <w:lang w:val="en-GB"/>
        </w:rPr>
      </w:pPr>
      <w:r w:rsidRPr="00427161">
        <w:rPr>
          <w:rFonts w:ascii="Arial" w:eastAsia="Arial" w:hAnsi="Arial" w:cs="Arial"/>
          <w:lang w:val="en-GB"/>
        </w:rPr>
        <w:t>High levels of efficiency owing to high travel speed with minimum wear thanks to the SpeedBlade with enlarged front shin of the mouldboard and ©plus hardening process</w:t>
      </w:r>
    </w:p>
    <w:p w14:paraId="5DBFA3C0" w14:textId="67E80E27" w:rsidR="00427161" w:rsidRPr="00427161" w:rsidRDefault="00427161" w:rsidP="00DE76D5">
      <w:pPr>
        <w:pStyle w:val="Listenabsatz"/>
        <w:numPr>
          <w:ilvl w:val="0"/>
          <w:numId w:val="7"/>
        </w:numPr>
        <w:spacing w:after="120" w:line="360" w:lineRule="auto"/>
        <w:ind w:right="1695"/>
        <w:rPr>
          <w:rFonts w:ascii="Arial" w:eastAsia="Arial" w:hAnsi="Arial" w:cs="Arial"/>
          <w:lang w:val="en-GB"/>
        </w:rPr>
      </w:pPr>
      <w:r w:rsidRPr="00427161">
        <w:rPr>
          <w:rFonts w:ascii="Arial" w:eastAsia="Arial" w:hAnsi="Arial" w:cs="Arial"/>
          <w:lang w:val="en-GB"/>
        </w:rPr>
        <w:t>Wide furrow clearance by the state-of-the-art plough body concept</w:t>
      </w:r>
    </w:p>
    <w:p w14:paraId="6ADF9E77" w14:textId="1A2D3356" w:rsidR="00DE76D5" w:rsidRPr="00DE76D5" w:rsidRDefault="00DE76D5" w:rsidP="00DE76D5">
      <w:pPr>
        <w:pStyle w:val="Listenabsatz"/>
        <w:numPr>
          <w:ilvl w:val="0"/>
          <w:numId w:val="7"/>
        </w:numPr>
        <w:spacing w:after="120" w:line="360" w:lineRule="auto"/>
        <w:ind w:right="1695"/>
        <w:rPr>
          <w:rFonts w:ascii="Arial" w:eastAsia="Arial" w:hAnsi="Arial" w:cs="Arial"/>
          <w:b/>
          <w:bCs/>
          <w:lang w:val="en-GB"/>
        </w:rPr>
      </w:pPr>
      <w:r>
        <w:rPr>
          <w:rFonts w:ascii="Arial" w:eastAsia="Arial" w:hAnsi="Arial" w:cs="Arial"/>
          <w:lang w:val="en-GB"/>
        </w:rPr>
        <w:t>P</w:t>
      </w:r>
      <w:r w:rsidRPr="00DE76D5">
        <w:rPr>
          <w:rFonts w:ascii="Arial" w:eastAsia="Arial" w:hAnsi="Arial" w:cs="Arial"/>
          <w:lang w:val="en-GB"/>
        </w:rPr>
        <w:t xml:space="preserve">erfectly matched up ploughing, even under changeable conditions, thanks to the standard hydraulic front furrow adaption ensure </w:t>
      </w:r>
      <w:r w:rsidRPr="00DE76D5">
        <w:rPr>
          <w:rFonts w:ascii="Arial" w:eastAsia="Arial" w:hAnsi="Arial" w:cs="Arial"/>
          <w:b/>
          <w:bCs/>
          <w:lang w:val="en-GB"/>
        </w:rPr>
        <w:t>AutoAdapt</w:t>
      </w:r>
    </w:p>
    <w:p w14:paraId="5ECEE0CE" w14:textId="14D20CEF" w:rsidR="00427161" w:rsidRPr="00427161" w:rsidRDefault="00427161" w:rsidP="00DE76D5">
      <w:pPr>
        <w:pStyle w:val="Listenabsatz"/>
        <w:numPr>
          <w:ilvl w:val="0"/>
          <w:numId w:val="7"/>
        </w:numPr>
        <w:spacing w:after="120" w:line="360" w:lineRule="auto"/>
        <w:ind w:right="1695"/>
        <w:rPr>
          <w:rFonts w:ascii="Arial" w:eastAsia="Arial" w:hAnsi="Arial" w:cs="Arial"/>
          <w:lang w:val="en-GB"/>
        </w:rPr>
      </w:pPr>
      <w:r w:rsidRPr="00427161">
        <w:rPr>
          <w:rFonts w:ascii="Arial" w:eastAsia="Arial" w:hAnsi="Arial" w:cs="Arial"/>
          <w:lang w:val="en-GB"/>
        </w:rPr>
        <w:t>Simple adaption of the front furrow thanks to the infinitely-variable hydraulic adjustment</w:t>
      </w:r>
    </w:p>
    <w:p w14:paraId="3C17C845" w14:textId="77777777" w:rsidR="00DE76D5" w:rsidRPr="00DE76D5" w:rsidRDefault="00DE76D5" w:rsidP="00DE76D5">
      <w:pPr>
        <w:pStyle w:val="Listenabsatz"/>
        <w:numPr>
          <w:ilvl w:val="0"/>
          <w:numId w:val="7"/>
        </w:numPr>
        <w:spacing w:after="120" w:line="360" w:lineRule="auto"/>
        <w:ind w:right="1695"/>
        <w:rPr>
          <w:rFonts w:ascii="Arial" w:eastAsia="Arial" w:hAnsi="Arial" w:cs="Arial"/>
          <w:b/>
          <w:bCs/>
          <w:lang w:val="en-GB"/>
        </w:rPr>
      </w:pPr>
      <w:r w:rsidRPr="00DE76D5">
        <w:rPr>
          <w:rFonts w:ascii="Arial" w:eastAsia="Arial" w:hAnsi="Arial" w:cs="Arial"/>
          <w:lang w:val="en-GB"/>
        </w:rPr>
        <w:t xml:space="preserve">Quick but gentle and component-protecting turnover at large furrow widths using the </w:t>
      </w:r>
      <w:r w:rsidRPr="00DE76D5">
        <w:rPr>
          <w:rFonts w:ascii="Arial" w:eastAsia="Arial" w:hAnsi="Arial" w:cs="Arial"/>
          <w:b/>
          <w:bCs/>
          <w:lang w:val="en-GB"/>
        </w:rPr>
        <w:t>SmartTurn frame swivel cylinder</w:t>
      </w:r>
    </w:p>
    <w:p w14:paraId="4528FF5F" w14:textId="5A7FBB23" w:rsidR="00427161" w:rsidRPr="00427161" w:rsidRDefault="00427161" w:rsidP="00DE76D5">
      <w:pPr>
        <w:pStyle w:val="Listenabsatz"/>
        <w:numPr>
          <w:ilvl w:val="0"/>
          <w:numId w:val="7"/>
        </w:numPr>
        <w:spacing w:after="120" w:line="360" w:lineRule="auto"/>
        <w:ind w:right="1695"/>
        <w:rPr>
          <w:rFonts w:ascii="Arial" w:eastAsia="Arial" w:hAnsi="Arial" w:cs="Arial"/>
          <w:lang w:val="en-GB"/>
        </w:rPr>
      </w:pPr>
      <w:r w:rsidRPr="00427161">
        <w:rPr>
          <w:rFonts w:ascii="Arial" w:eastAsia="Arial" w:hAnsi="Arial" w:cs="Arial"/>
          <w:lang w:val="en-GB"/>
        </w:rPr>
        <w:lastRenderedPageBreak/>
        <w:t>Selection of various different side-mounted and rear mounted wheels for good transport on the road and safe and tidy working on the field</w:t>
      </w:r>
    </w:p>
    <w:p w14:paraId="15EA4843" w14:textId="713B1650" w:rsidR="008C05C3" w:rsidRPr="00BB2C40" w:rsidRDefault="00427161" w:rsidP="00DE76D5">
      <w:pPr>
        <w:pStyle w:val="Listenabsatz"/>
        <w:numPr>
          <w:ilvl w:val="0"/>
          <w:numId w:val="7"/>
        </w:numPr>
        <w:spacing w:after="120" w:line="360" w:lineRule="auto"/>
        <w:ind w:right="1695"/>
        <w:rPr>
          <w:rFonts w:ascii="Arial" w:eastAsia="Arial" w:hAnsi="Arial" w:cs="Arial"/>
          <w:lang w:val="en-US"/>
        </w:rPr>
      </w:pPr>
      <w:r w:rsidRPr="003342A9">
        <w:rPr>
          <w:rFonts w:ascii="Arial" w:eastAsia="Arial" w:hAnsi="Arial" w:cs="Arial"/>
          <w:b/>
          <w:lang w:val="en-GB"/>
        </w:rPr>
        <w:t xml:space="preserve">ProtectShaft </w:t>
      </w:r>
      <w:r w:rsidRPr="003342A9">
        <w:rPr>
          <w:rFonts w:ascii="Arial" w:eastAsia="Arial" w:hAnsi="Arial" w:cs="Arial"/>
          <w:bCs/>
          <w:lang w:val="en-GB"/>
        </w:rPr>
        <w:t>cross shaft</w:t>
      </w:r>
      <w:r w:rsidRPr="003342A9">
        <w:rPr>
          <w:rFonts w:ascii="Arial" w:eastAsia="Arial" w:hAnsi="Arial" w:cs="Arial"/>
          <w:lang w:val="en-GB"/>
        </w:rPr>
        <w:t xml:space="preserve"> mounted</w:t>
      </w:r>
      <w:r w:rsidRPr="00427161">
        <w:rPr>
          <w:rFonts w:ascii="Arial" w:eastAsia="Arial" w:hAnsi="Arial" w:cs="Arial"/>
          <w:lang w:val="en-GB"/>
        </w:rPr>
        <w:t xml:space="preserve"> in bearings with integrated balls</w:t>
      </w:r>
    </w:p>
    <w:p w14:paraId="36E2113C" w14:textId="4B7A68F0" w:rsidR="008C05C3" w:rsidRDefault="008C05C3" w:rsidP="00DE76D5">
      <w:pPr>
        <w:spacing w:after="120" w:line="360" w:lineRule="auto"/>
        <w:ind w:left="567" w:right="1695"/>
        <w:rPr>
          <w:rFonts w:ascii="Arial" w:eastAsia="Arial" w:hAnsi="Arial" w:cs="Arial"/>
          <w:lang w:val="en-US"/>
        </w:rPr>
      </w:pPr>
    </w:p>
    <w:p w14:paraId="32189C06" w14:textId="77777777" w:rsidR="0040186E" w:rsidRPr="00BB2C40" w:rsidRDefault="0040186E" w:rsidP="008C05C3">
      <w:pPr>
        <w:spacing w:after="120" w:line="360" w:lineRule="auto"/>
        <w:ind w:left="567" w:right="1695"/>
        <w:rPr>
          <w:rFonts w:ascii="Arial" w:eastAsia="Arial" w:hAnsi="Arial" w:cs="Arial"/>
          <w:lang w:val="en-US"/>
        </w:rPr>
      </w:pPr>
    </w:p>
    <w:p w14:paraId="546B8B91" w14:textId="6CB02595" w:rsidR="00070765" w:rsidRDefault="006958A9" w:rsidP="00FE71F5">
      <w:pPr>
        <w:spacing w:after="120" w:line="360" w:lineRule="auto"/>
        <w:ind w:left="567" w:right="1695" w:firstLine="141"/>
        <w:rPr>
          <w:rFonts w:ascii="Arial" w:eastAsia="Arial" w:hAnsi="Arial" w:cs="Arial"/>
        </w:rPr>
      </w:pPr>
      <w:r>
        <w:rPr>
          <w:rFonts w:ascii="Arial" w:eastAsia="Arial" w:hAnsi="Arial" w:cs="Arial"/>
          <w:noProof/>
        </w:rPr>
        <w:drawing>
          <wp:inline distT="0" distB="0" distL="0" distR="0" wp14:anchorId="3C9EBE10" wp14:editId="501FA1B4">
            <wp:extent cx="35244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1BBBA0B4" w14:textId="77777777" w:rsidR="00427161" w:rsidRPr="00427161" w:rsidRDefault="00427161" w:rsidP="00427161">
      <w:pPr>
        <w:spacing w:after="120" w:line="360" w:lineRule="auto"/>
        <w:ind w:left="708" w:right="2262"/>
        <w:rPr>
          <w:rFonts w:ascii="Arial" w:eastAsia="Arial" w:hAnsi="Arial" w:cs="Arial"/>
          <w:lang w:val="en-GB"/>
        </w:rPr>
      </w:pPr>
      <w:r w:rsidRPr="00427161">
        <w:rPr>
          <w:rFonts w:ascii="Arial" w:eastAsia="Arial" w:hAnsi="Arial" w:cs="Arial"/>
          <w:lang w:val="en-GB"/>
        </w:rPr>
        <w:t>The Teres 300 delivers outstanding working quality at speeds from 8 to 10 km/h as a result of its outstanding plough body concept</w:t>
      </w:r>
    </w:p>
    <w:p w14:paraId="2FA7CA17" w14:textId="5300B23D" w:rsidR="00AD6132" w:rsidRPr="00BB2C40" w:rsidRDefault="00AD6132" w:rsidP="00AD6132">
      <w:pPr>
        <w:spacing w:after="120" w:line="360" w:lineRule="auto"/>
        <w:ind w:left="708" w:right="2262"/>
        <w:rPr>
          <w:rFonts w:ascii="Arial" w:eastAsia="Arial" w:hAnsi="Arial" w:cs="Arial"/>
          <w:lang w:val="en-US"/>
        </w:rPr>
      </w:pPr>
    </w:p>
    <w:p w14:paraId="5CC2BEDA" w14:textId="3620923A" w:rsidR="00AD6132" w:rsidRPr="00BB2C40" w:rsidRDefault="00AD6132" w:rsidP="00AD6132">
      <w:pPr>
        <w:spacing w:after="120" w:line="360" w:lineRule="auto"/>
        <w:ind w:left="708" w:right="2262"/>
        <w:rPr>
          <w:rFonts w:ascii="Arial" w:eastAsia="Arial" w:hAnsi="Arial" w:cs="Arial"/>
          <w:lang w:val="en-US"/>
        </w:rPr>
      </w:pPr>
    </w:p>
    <w:p w14:paraId="1A969D87" w14:textId="2F129A2E" w:rsidR="00AD6132" w:rsidRDefault="00FE71F5" w:rsidP="00AD6132">
      <w:pPr>
        <w:spacing w:after="120" w:line="360" w:lineRule="auto"/>
        <w:ind w:left="708" w:right="2262"/>
        <w:rPr>
          <w:rFonts w:ascii="Arial" w:eastAsia="Arial" w:hAnsi="Arial" w:cs="Arial"/>
        </w:rPr>
      </w:pPr>
      <w:r>
        <w:rPr>
          <w:rFonts w:ascii="Arial" w:eastAsia="Arial" w:hAnsi="Arial" w:cs="Arial"/>
          <w:noProof/>
        </w:rPr>
        <w:lastRenderedPageBreak/>
        <w:drawing>
          <wp:inline distT="0" distB="0" distL="0" distR="0" wp14:anchorId="77B1A169" wp14:editId="44F27233">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7EDAA6A" w14:textId="77777777" w:rsidR="00427161" w:rsidRPr="00427161" w:rsidRDefault="00427161" w:rsidP="00427161">
      <w:pPr>
        <w:spacing w:after="120" w:line="360" w:lineRule="auto"/>
        <w:ind w:left="708" w:right="2262"/>
        <w:rPr>
          <w:rFonts w:ascii="Arial" w:eastAsia="Arial" w:hAnsi="Arial" w:cs="Arial"/>
          <w:lang w:val="en-GB"/>
        </w:rPr>
      </w:pPr>
      <w:r w:rsidRPr="00427161">
        <w:rPr>
          <w:rFonts w:ascii="Arial" w:eastAsia="Arial" w:hAnsi="Arial" w:cs="Arial"/>
          <w:lang w:val="en-GB"/>
        </w:rPr>
        <w:t>Teres 300 VS with STU 40 slatted mouldboard</w:t>
      </w:r>
    </w:p>
    <w:p w14:paraId="12780E3F" w14:textId="221F3DC9" w:rsidR="00AD6132" w:rsidRPr="00BB2C40" w:rsidRDefault="00AD6132" w:rsidP="00AD6132">
      <w:pPr>
        <w:spacing w:after="120" w:line="360" w:lineRule="auto"/>
        <w:ind w:left="708" w:right="2262"/>
        <w:rPr>
          <w:rFonts w:ascii="Arial" w:eastAsia="Arial" w:hAnsi="Arial" w:cs="Arial"/>
          <w:lang w:val="en-US"/>
        </w:rPr>
      </w:pPr>
    </w:p>
    <w:p w14:paraId="23921D11" w14:textId="3771CEDF" w:rsidR="00AD6132" w:rsidRPr="00BB2C40" w:rsidRDefault="00AD6132" w:rsidP="00AD6132">
      <w:pPr>
        <w:spacing w:after="120" w:line="360" w:lineRule="auto"/>
        <w:ind w:left="708" w:right="2262"/>
        <w:rPr>
          <w:rFonts w:ascii="Arial" w:eastAsia="Arial" w:hAnsi="Arial" w:cs="Arial"/>
          <w:lang w:val="en-US"/>
        </w:rPr>
      </w:pPr>
    </w:p>
    <w:p w14:paraId="241A159C" w14:textId="7D8FEC8C"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1572BD82" wp14:editId="4CDA8024">
            <wp:extent cx="40536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57E03864" w14:textId="77777777" w:rsidR="00427161" w:rsidRPr="00427161" w:rsidRDefault="00427161" w:rsidP="00427161">
      <w:pPr>
        <w:spacing w:after="120" w:line="360" w:lineRule="auto"/>
        <w:ind w:left="708" w:right="2262"/>
        <w:rPr>
          <w:rFonts w:ascii="Arial" w:eastAsia="Arial" w:hAnsi="Arial" w:cs="Arial"/>
          <w:lang w:val="en-GB"/>
        </w:rPr>
      </w:pPr>
      <w:r w:rsidRPr="00427161">
        <w:rPr>
          <w:rFonts w:ascii="Arial" w:eastAsia="Arial" w:hAnsi="Arial" w:cs="Arial"/>
          <w:lang w:val="en-GB"/>
        </w:rPr>
        <w:t>The SpeedBlade plough body ensures minimum wearing costs, even at high speeds</w:t>
      </w:r>
    </w:p>
    <w:p w14:paraId="178B9FB2" w14:textId="3EF33A0D" w:rsidR="00AD6132" w:rsidRPr="00BB2C40" w:rsidRDefault="00AD6132" w:rsidP="00AD6132">
      <w:pPr>
        <w:spacing w:after="120" w:line="360" w:lineRule="auto"/>
        <w:ind w:left="708" w:right="2262"/>
        <w:rPr>
          <w:rFonts w:ascii="Arial" w:eastAsia="Arial" w:hAnsi="Arial" w:cs="Arial"/>
          <w:lang w:val="en-US"/>
        </w:rPr>
      </w:pPr>
    </w:p>
    <w:p w14:paraId="1406D426" w14:textId="65057DF5" w:rsidR="00AD6132" w:rsidRPr="00BB2C40" w:rsidRDefault="00AD6132" w:rsidP="00AD6132">
      <w:pPr>
        <w:spacing w:after="120" w:line="360" w:lineRule="auto"/>
        <w:ind w:left="708" w:right="2262"/>
        <w:rPr>
          <w:rFonts w:ascii="Arial" w:eastAsia="Arial" w:hAnsi="Arial" w:cs="Arial"/>
          <w:lang w:val="en-US"/>
        </w:rPr>
      </w:pPr>
    </w:p>
    <w:p w14:paraId="1EBE1D23" w14:textId="7E70883A" w:rsidR="00AD6132" w:rsidRPr="00BB2C40" w:rsidRDefault="00AD6132" w:rsidP="00AD6132">
      <w:pPr>
        <w:spacing w:after="120" w:line="360" w:lineRule="auto"/>
        <w:ind w:left="708" w:right="2262"/>
        <w:rPr>
          <w:rFonts w:ascii="Arial" w:eastAsia="Arial" w:hAnsi="Arial" w:cs="Arial"/>
          <w:lang w:val="en-US"/>
        </w:rPr>
      </w:pPr>
    </w:p>
    <w:p w14:paraId="1EFF4FFA" w14:textId="77777777" w:rsidR="00427161" w:rsidRDefault="00427161" w:rsidP="00427161">
      <w:pPr>
        <w:spacing w:after="120" w:line="360" w:lineRule="auto"/>
        <w:ind w:left="708" w:right="2262"/>
        <w:rPr>
          <w:rFonts w:ascii="Arial" w:eastAsia="Arial" w:hAnsi="Arial" w:cs="Arial"/>
          <w:lang w:val="en-GB"/>
        </w:rPr>
      </w:pPr>
      <w:r w:rsidRPr="00427161">
        <w:rPr>
          <w:rFonts w:ascii="Arial" w:eastAsia="Arial" w:hAnsi="Arial" w:cs="Arial"/>
          <w:lang w:val="en-GB"/>
        </w:rPr>
        <w:lastRenderedPageBreak/>
        <w:t xml:space="preserve">In-work video Teres 300: </w:t>
      </w:r>
    </w:p>
    <w:p w14:paraId="41DF6ED7" w14:textId="15476AC2" w:rsidR="00AD6132" w:rsidRPr="00427161" w:rsidRDefault="00AD6132" w:rsidP="00427161">
      <w:pPr>
        <w:spacing w:after="120" w:line="360" w:lineRule="auto"/>
        <w:ind w:left="708" w:right="2262"/>
        <w:rPr>
          <w:rFonts w:ascii="Arial" w:eastAsia="Arial" w:hAnsi="Arial" w:cs="Arial"/>
          <w:lang w:val="en-GB"/>
        </w:rPr>
      </w:pPr>
      <w:r w:rsidRPr="00BB2C40">
        <w:rPr>
          <w:rFonts w:ascii="Arial" w:eastAsia="Arial" w:hAnsi="Arial" w:cs="Arial"/>
          <w:b/>
          <w:bCs/>
          <w:lang w:val="en-US"/>
        </w:rPr>
        <w:t>www.amazone.net/yt-teres-300</w:t>
      </w:r>
    </w:p>
    <w:p w14:paraId="3E2701F8" w14:textId="25031E60"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03B11AC7" wp14:editId="52EB1125">
            <wp:extent cx="1079500" cy="10795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44E0342F" w14:textId="059201CC" w:rsidR="00AD6132" w:rsidRDefault="00AD6132" w:rsidP="00AD6132">
      <w:pPr>
        <w:spacing w:after="120" w:line="360" w:lineRule="auto"/>
        <w:ind w:left="708" w:right="2262"/>
        <w:rPr>
          <w:rFonts w:ascii="Arial" w:eastAsia="Arial" w:hAnsi="Arial" w:cs="Arial"/>
        </w:rPr>
      </w:pPr>
    </w:p>
    <w:p w14:paraId="4D5B9BFE" w14:textId="74C5CE01" w:rsidR="00176D24" w:rsidRDefault="00176D24" w:rsidP="00AD6132">
      <w:pPr>
        <w:spacing w:after="120" w:line="360" w:lineRule="auto"/>
        <w:ind w:left="708" w:right="2262"/>
        <w:rPr>
          <w:rFonts w:ascii="Arial" w:eastAsia="Arial" w:hAnsi="Arial" w:cs="Arial"/>
        </w:rPr>
      </w:pPr>
    </w:p>
    <w:p w14:paraId="49F3DE98" w14:textId="24BC1CDF" w:rsidR="00AD6132" w:rsidRDefault="00BB2C40"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5FAC4F5B" wp14:editId="6701535A">
            <wp:extent cx="4557600" cy="2880000"/>
            <wp:effectExtent l="0" t="0" r="1905"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57600" cy="2880000"/>
                    </a:xfrm>
                    <a:prstGeom prst="rect">
                      <a:avLst/>
                    </a:prstGeom>
                  </pic:spPr>
                </pic:pic>
              </a:graphicData>
            </a:graphic>
          </wp:inline>
        </w:drawing>
      </w:r>
    </w:p>
    <w:p w14:paraId="04B019FE" w14:textId="6E2830C1" w:rsidR="00FE71F5" w:rsidRDefault="00FE71F5" w:rsidP="00AD6132">
      <w:pPr>
        <w:spacing w:after="120" w:line="360" w:lineRule="auto"/>
        <w:ind w:left="708" w:right="2262"/>
        <w:rPr>
          <w:rFonts w:ascii="Arial" w:eastAsia="Arial" w:hAnsi="Arial" w:cs="Arial"/>
        </w:rPr>
      </w:pPr>
    </w:p>
    <w:p w14:paraId="11BA7DE5" w14:textId="77777777" w:rsidR="00FE71F5" w:rsidRDefault="00FE71F5" w:rsidP="00AD6132">
      <w:pPr>
        <w:spacing w:after="120" w:line="360" w:lineRule="auto"/>
        <w:ind w:left="708" w:right="2262"/>
        <w:rPr>
          <w:rFonts w:ascii="Arial" w:eastAsia="Arial" w:hAnsi="Arial" w:cs="Arial"/>
        </w:rPr>
      </w:pPr>
    </w:p>
    <w:p w14:paraId="548D7383" w14:textId="6D8DFF69" w:rsidR="00FE71F5" w:rsidRDefault="00FE71F5" w:rsidP="00AD6132">
      <w:pPr>
        <w:spacing w:after="120" w:line="360" w:lineRule="auto"/>
        <w:ind w:left="708" w:right="2262"/>
        <w:rPr>
          <w:rFonts w:ascii="Arial" w:eastAsia="Arial" w:hAnsi="Arial" w:cs="Arial"/>
        </w:rPr>
      </w:pPr>
      <w:r>
        <w:rPr>
          <w:rFonts w:ascii="Arial" w:eastAsia="Arial" w:hAnsi="Arial" w:cs="Arial"/>
          <w:noProof/>
        </w:rPr>
        <w:lastRenderedPageBreak/>
        <w:drawing>
          <wp:inline distT="0" distB="0" distL="0" distR="0" wp14:anchorId="7B8C432C" wp14:editId="4EF9DBB4">
            <wp:extent cx="5853600" cy="2880000"/>
            <wp:effectExtent l="0" t="0" r="127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53600" cy="2880000"/>
                    </a:xfrm>
                    <a:prstGeom prst="rect">
                      <a:avLst/>
                    </a:prstGeom>
                  </pic:spPr>
                </pic:pic>
              </a:graphicData>
            </a:graphic>
          </wp:inline>
        </w:drawing>
      </w:r>
    </w:p>
    <w:p w14:paraId="69E25C70" w14:textId="77777777" w:rsidR="00FE71F5" w:rsidRDefault="00FE71F5" w:rsidP="00AD6132">
      <w:pPr>
        <w:spacing w:after="120" w:line="360" w:lineRule="auto"/>
        <w:ind w:left="708" w:right="2262"/>
        <w:rPr>
          <w:rFonts w:ascii="Arial" w:eastAsia="Arial" w:hAnsi="Arial" w:cs="Arial"/>
        </w:rPr>
      </w:pPr>
    </w:p>
    <w:p w14:paraId="40381B79" w14:textId="626E77CF" w:rsidR="00FE71F5" w:rsidRDefault="00FE71F5" w:rsidP="00AD6132">
      <w:pPr>
        <w:spacing w:after="120" w:line="360" w:lineRule="auto"/>
        <w:ind w:left="708" w:right="2262"/>
        <w:rPr>
          <w:rFonts w:ascii="Arial" w:eastAsia="Arial" w:hAnsi="Arial" w:cs="Arial"/>
        </w:rPr>
      </w:pPr>
    </w:p>
    <w:p w14:paraId="42F71DDC" w14:textId="6DB764FD" w:rsidR="00FE71F5"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2FAA2995" wp14:editId="2177FCDC">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740F454" w14:textId="77777777" w:rsidR="00427161" w:rsidRPr="00427161" w:rsidRDefault="00427161" w:rsidP="00427161">
      <w:pPr>
        <w:spacing w:after="120" w:line="360" w:lineRule="auto"/>
        <w:ind w:left="708" w:right="2262"/>
        <w:rPr>
          <w:rFonts w:ascii="Arial" w:eastAsia="Arial" w:hAnsi="Arial" w:cs="Arial"/>
          <w:lang w:val="en-GB"/>
        </w:rPr>
      </w:pPr>
      <w:r w:rsidRPr="00427161">
        <w:rPr>
          <w:rFonts w:ascii="Arial" w:eastAsia="Arial" w:hAnsi="Arial" w:cs="Arial"/>
          <w:lang w:val="en-GB"/>
        </w:rPr>
        <w:t>ProtectShaft cross shaft mounted in bearings with integrated balls</w:t>
      </w:r>
    </w:p>
    <w:p w14:paraId="0153B8F3" w14:textId="65302D92" w:rsidR="00AD6132" w:rsidRPr="00BB2C40" w:rsidRDefault="00AD6132" w:rsidP="00AD6132">
      <w:pPr>
        <w:spacing w:after="120" w:line="360" w:lineRule="auto"/>
        <w:ind w:left="708" w:right="2262"/>
        <w:rPr>
          <w:rFonts w:ascii="Arial" w:eastAsia="Arial" w:hAnsi="Arial" w:cs="Arial"/>
          <w:lang w:val="en-US"/>
        </w:rPr>
      </w:pPr>
    </w:p>
    <w:p w14:paraId="04511F45" w14:textId="37295CC1" w:rsidR="00AD6132" w:rsidRPr="00BB2C40" w:rsidRDefault="00AD6132" w:rsidP="00AD6132">
      <w:pPr>
        <w:spacing w:after="120" w:line="360" w:lineRule="auto"/>
        <w:ind w:left="708" w:right="2262"/>
        <w:rPr>
          <w:rFonts w:ascii="Arial" w:eastAsia="Arial" w:hAnsi="Arial" w:cs="Arial"/>
          <w:lang w:val="en-US"/>
        </w:rPr>
      </w:pPr>
    </w:p>
    <w:p w14:paraId="48D824EA" w14:textId="79873C92"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542BABE4" wp14:editId="4A99029B">
            <wp:extent cx="4053600" cy="2880000"/>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6110CDA" w14:textId="77777777" w:rsidR="00427161" w:rsidRPr="00427161" w:rsidRDefault="00427161" w:rsidP="00427161">
      <w:pPr>
        <w:spacing w:after="120" w:line="360" w:lineRule="auto"/>
        <w:ind w:left="708" w:right="2262"/>
        <w:rPr>
          <w:rFonts w:ascii="Arial" w:eastAsia="Arial" w:hAnsi="Arial" w:cs="Arial"/>
          <w:lang w:val="en-GB"/>
        </w:rPr>
      </w:pPr>
      <w:r w:rsidRPr="00427161">
        <w:rPr>
          <w:rFonts w:ascii="Arial" w:eastAsia="Arial" w:hAnsi="Arial" w:cs="Arial"/>
          <w:lang w:val="en-GB"/>
        </w:rPr>
        <w:t>The main beam is connected to the headstock by means of a parallelogram</w:t>
      </w:r>
    </w:p>
    <w:p w14:paraId="39A4F07A" w14:textId="02D7DE0F" w:rsidR="00AD6132" w:rsidRPr="00BB2C40" w:rsidRDefault="00AD6132" w:rsidP="00AD6132">
      <w:pPr>
        <w:spacing w:after="120" w:line="360" w:lineRule="auto"/>
        <w:ind w:left="708" w:right="2262"/>
        <w:rPr>
          <w:rFonts w:ascii="Arial" w:eastAsia="Arial" w:hAnsi="Arial" w:cs="Arial"/>
          <w:lang w:val="en-US"/>
        </w:rPr>
      </w:pPr>
    </w:p>
    <w:p w14:paraId="2E6E9E19" w14:textId="64B3E4D9" w:rsidR="00AD6132" w:rsidRPr="00BB2C40" w:rsidRDefault="00AD6132" w:rsidP="00AD6132">
      <w:pPr>
        <w:spacing w:after="120" w:line="360" w:lineRule="auto"/>
        <w:ind w:left="708" w:right="2262"/>
        <w:rPr>
          <w:rFonts w:ascii="Arial" w:eastAsia="Arial" w:hAnsi="Arial" w:cs="Arial"/>
          <w:lang w:val="en-US"/>
        </w:rPr>
      </w:pPr>
    </w:p>
    <w:p w14:paraId="645F396A" w14:textId="04A5CFCD"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6821AD55" wp14:editId="433F3EE1">
            <wp:extent cx="5126400" cy="2880000"/>
            <wp:effectExtent l="0" t="0" r="4445"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26400" cy="2880000"/>
                    </a:xfrm>
                    <a:prstGeom prst="rect">
                      <a:avLst/>
                    </a:prstGeom>
                  </pic:spPr>
                </pic:pic>
              </a:graphicData>
            </a:graphic>
          </wp:inline>
        </w:drawing>
      </w:r>
    </w:p>
    <w:p w14:paraId="2ED2D592" w14:textId="77777777" w:rsidR="00427161" w:rsidRPr="00427161" w:rsidRDefault="00427161" w:rsidP="00427161">
      <w:pPr>
        <w:spacing w:after="120" w:line="360" w:lineRule="auto"/>
        <w:ind w:left="708" w:right="2262"/>
        <w:rPr>
          <w:rFonts w:ascii="Arial" w:eastAsia="Arial" w:hAnsi="Arial" w:cs="Arial"/>
          <w:lang w:val="en-GB"/>
        </w:rPr>
      </w:pPr>
      <w:r w:rsidRPr="00427161">
        <w:rPr>
          <w:rFonts w:ascii="Arial" w:eastAsia="Arial" w:hAnsi="Arial" w:cs="Arial"/>
          <w:lang w:val="en-GB"/>
        </w:rPr>
        <w:t>Turnover and swivel elements</w:t>
      </w:r>
    </w:p>
    <w:p w14:paraId="5C118C14" w14:textId="631F8C8C" w:rsidR="00AD6132" w:rsidRDefault="00AD6132" w:rsidP="00AD6132">
      <w:pPr>
        <w:spacing w:after="120" w:line="360" w:lineRule="auto"/>
        <w:ind w:left="708" w:right="2262"/>
        <w:rPr>
          <w:rFonts w:ascii="Arial" w:eastAsia="Arial" w:hAnsi="Arial" w:cs="Arial"/>
        </w:rPr>
      </w:pPr>
    </w:p>
    <w:p w14:paraId="4C5FD530" w14:textId="138275B8" w:rsidR="00AD6132" w:rsidRDefault="00AD6132" w:rsidP="00AD6132">
      <w:pPr>
        <w:spacing w:after="120" w:line="360" w:lineRule="auto"/>
        <w:ind w:left="708" w:right="2262"/>
        <w:rPr>
          <w:rFonts w:ascii="Arial" w:eastAsia="Arial" w:hAnsi="Arial" w:cs="Arial"/>
        </w:rPr>
      </w:pPr>
    </w:p>
    <w:p w14:paraId="0EEAE12C" w14:textId="63CD19D7" w:rsidR="00AD6132" w:rsidRDefault="00AD6132" w:rsidP="00AD6132">
      <w:pPr>
        <w:spacing w:after="120" w:line="360" w:lineRule="auto"/>
        <w:ind w:left="708" w:right="2262"/>
        <w:rPr>
          <w:rFonts w:ascii="Arial" w:eastAsia="Arial" w:hAnsi="Arial" w:cs="Arial"/>
        </w:rPr>
      </w:pPr>
    </w:p>
    <w:p w14:paraId="21A2ECBB" w14:textId="37B85174" w:rsidR="00FE71F5"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3519986C" wp14:editId="7387F70D">
            <wp:extent cx="6120000" cy="2109600"/>
            <wp:effectExtent l="0" t="0" r="190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65A0AD3" w14:textId="77777777" w:rsidR="00427161" w:rsidRPr="00427161" w:rsidRDefault="00427161" w:rsidP="00427161">
      <w:pPr>
        <w:spacing w:after="120" w:line="360" w:lineRule="auto"/>
        <w:ind w:left="708" w:right="2262"/>
        <w:rPr>
          <w:rFonts w:ascii="Arial" w:eastAsia="Arial" w:hAnsi="Arial" w:cs="Arial"/>
          <w:lang w:val="en-GB"/>
        </w:rPr>
      </w:pPr>
      <w:r w:rsidRPr="00427161">
        <w:rPr>
          <w:rFonts w:ascii="Arial" w:eastAsia="Arial" w:hAnsi="Arial" w:cs="Arial"/>
          <w:lang w:val="en-GB"/>
        </w:rPr>
        <w:t>Tidy incorporation of harvest residues and organic material</w:t>
      </w:r>
    </w:p>
    <w:p w14:paraId="4E654A89" w14:textId="64DC4901" w:rsidR="00AD6132" w:rsidRPr="00BB2C40" w:rsidRDefault="00AD6132" w:rsidP="00AD6132">
      <w:pPr>
        <w:spacing w:after="120" w:line="360" w:lineRule="auto"/>
        <w:ind w:left="708" w:right="2262"/>
        <w:rPr>
          <w:rFonts w:ascii="Arial" w:eastAsia="Arial" w:hAnsi="Arial" w:cs="Arial"/>
          <w:lang w:val="en-US"/>
        </w:rPr>
      </w:pPr>
    </w:p>
    <w:p w14:paraId="71E9A1F9" w14:textId="2AF7BBE7" w:rsidR="00AD6132" w:rsidRPr="00BB2C40" w:rsidRDefault="00AD6132" w:rsidP="00AD6132">
      <w:pPr>
        <w:spacing w:after="120" w:line="360" w:lineRule="auto"/>
        <w:ind w:left="708" w:right="2262"/>
        <w:rPr>
          <w:rFonts w:ascii="Arial" w:eastAsia="Arial" w:hAnsi="Arial" w:cs="Arial"/>
          <w:lang w:val="en-US"/>
        </w:rPr>
      </w:pPr>
    </w:p>
    <w:p w14:paraId="7CF05CDD" w14:textId="45445A2B" w:rsidR="00AD6132" w:rsidRDefault="00FE71F5" w:rsidP="00AD6132">
      <w:pPr>
        <w:spacing w:after="120" w:line="360" w:lineRule="auto"/>
        <w:ind w:left="708" w:right="2262"/>
        <w:rPr>
          <w:rFonts w:ascii="Arial" w:eastAsia="Arial" w:hAnsi="Arial" w:cs="Arial"/>
        </w:rPr>
      </w:pPr>
      <w:r>
        <w:rPr>
          <w:rFonts w:ascii="Arial" w:eastAsia="Arial" w:hAnsi="Arial" w:cs="Arial"/>
          <w:noProof/>
        </w:rPr>
        <w:drawing>
          <wp:inline distT="0" distB="0" distL="0" distR="0" wp14:anchorId="6A44046D" wp14:editId="1EFEF36D">
            <wp:extent cx="3524400" cy="2880000"/>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24400" cy="2880000"/>
                    </a:xfrm>
                    <a:prstGeom prst="rect">
                      <a:avLst/>
                    </a:prstGeom>
                  </pic:spPr>
                </pic:pic>
              </a:graphicData>
            </a:graphic>
          </wp:inline>
        </w:drawing>
      </w:r>
    </w:p>
    <w:p w14:paraId="259865E4" w14:textId="7C29A614" w:rsidR="00427161" w:rsidRPr="00427161" w:rsidRDefault="00427161" w:rsidP="00427161">
      <w:pPr>
        <w:spacing w:after="120" w:line="360" w:lineRule="auto"/>
        <w:ind w:left="708" w:right="2262"/>
        <w:rPr>
          <w:rFonts w:ascii="Arial" w:eastAsia="Arial" w:hAnsi="Arial" w:cs="Arial"/>
          <w:lang w:val="en-GB"/>
        </w:rPr>
      </w:pPr>
      <w:r w:rsidRPr="00427161">
        <w:rPr>
          <w:rFonts w:ascii="Arial" w:eastAsia="Arial" w:hAnsi="Arial" w:cs="Arial"/>
          <w:lang w:val="en-GB"/>
        </w:rPr>
        <w:t xml:space="preserve">The Teres 300 VS together with the new folding KE </w:t>
      </w:r>
      <w:r w:rsidR="008A4B67">
        <w:rPr>
          <w:rFonts w:ascii="Arial" w:eastAsia="Arial" w:hAnsi="Arial" w:cs="Arial"/>
          <w:lang w:val="en-GB"/>
        </w:rPr>
        <w:t>60</w:t>
      </w:r>
      <w:r w:rsidRPr="00427161">
        <w:rPr>
          <w:rFonts w:ascii="Arial" w:eastAsia="Arial" w:hAnsi="Arial" w:cs="Arial"/>
          <w:lang w:val="en-GB"/>
        </w:rPr>
        <w:t>02</w:t>
      </w:r>
      <w:r w:rsidR="008A4B67">
        <w:rPr>
          <w:rFonts w:ascii="Arial" w:eastAsia="Arial" w:hAnsi="Arial" w:cs="Arial"/>
          <w:lang w:val="en-GB"/>
        </w:rPr>
        <w:t>-2</w:t>
      </w:r>
      <w:r w:rsidRPr="00427161">
        <w:rPr>
          <w:rFonts w:ascii="Arial" w:eastAsia="Arial" w:hAnsi="Arial" w:cs="Arial"/>
          <w:lang w:val="en-GB"/>
        </w:rPr>
        <w:t xml:space="preserve"> Rotamix rotary harrow</w:t>
      </w:r>
    </w:p>
    <w:p w14:paraId="02E1DBC8" w14:textId="77777777" w:rsidR="00AD6132" w:rsidRPr="00BB2C40" w:rsidRDefault="00AD6132" w:rsidP="00AD6132">
      <w:pPr>
        <w:spacing w:after="120" w:line="360" w:lineRule="auto"/>
        <w:ind w:left="708" w:right="2262"/>
        <w:rPr>
          <w:rFonts w:ascii="Arial" w:eastAsia="Arial" w:hAnsi="Arial" w:cs="Arial"/>
          <w:lang w:val="en-US"/>
        </w:rPr>
      </w:pPr>
    </w:p>
    <w:p w14:paraId="7BA69E00" w14:textId="77777777" w:rsidR="008C05C3" w:rsidRPr="00BB2C40" w:rsidRDefault="008C05C3">
      <w:pPr>
        <w:rPr>
          <w:rFonts w:ascii="Arial" w:hAnsi="Arial" w:cs="Arial"/>
          <w:lang w:val="en-US"/>
        </w:rPr>
      </w:pPr>
    </w:p>
    <w:p w14:paraId="5642F647" w14:textId="77777777" w:rsidR="008C05C3" w:rsidRPr="00BB2C40" w:rsidRDefault="008C05C3">
      <w:pPr>
        <w:rPr>
          <w:rFonts w:ascii="Arial" w:hAnsi="Arial" w:cs="Arial"/>
          <w:lang w:val="en-US"/>
        </w:rPr>
      </w:pPr>
    </w:p>
    <w:p w14:paraId="227E1242" w14:textId="77777777" w:rsidR="008C05C3" w:rsidRPr="00BB2C40" w:rsidRDefault="008C05C3">
      <w:pPr>
        <w:rPr>
          <w:rFonts w:ascii="Arial" w:hAnsi="Arial" w:cs="Arial"/>
          <w:lang w:val="en-US"/>
        </w:rPr>
      </w:pPr>
    </w:p>
    <w:p w14:paraId="683614EF" w14:textId="77777777" w:rsidR="008C05C3" w:rsidRPr="00BB2C40" w:rsidRDefault="008C05C3">
      <w:pPr>
        <w:rPr>
          <w:rFonts w:ascii="Arial" w:hAnsi="Arial" w:cs="Arial"/>
          <w:lang w:val="en-US"/>
        </w:rPr>
      </w:pPr>
    </w:p>
    <w:p w14:paraId="053CFEF4" w14:textId="77777777" w:rsidR="008C05C3" w:rsidRPr="00BB2C40" w:rsidRDefault="008C05C3">
      <w:pPr>
        <w:rPr>
          <w:rFonts w:ascii="Arial" w:hAnsi="Arial" w:cs="Arial"/>
          <w:lang w:val="en-US"/>
        </w:rPr>
      </w:pPr>
    </w:p>
    <w:p w14:paraId="70A6C785" w14:textId="77777777" w:rsidR="008C05C3" w:rsidRPr="00BB2C40" w:rsidRDefault="008C05C3">
      <w:pPr>
        <w:rPr>
          <w:rFonts w:ascii="Arial" w:hAnsi="Arial" w:cs="Arial"/>
          <w:lang w:val="en-US"/>
        </w:rPr>
      </w:pPr>
    </w:p>
    <w:p w14:paraId="54DCBCD4" w14:textId="75266E0A" w:rsidR="00353431" w:rsidRDefault="00353431">
      <w:pPr>
        <w:rPr>
          <w:rFonts w:ascii="Arial" w:hAnsi="Arial" w:cs="Arial"/>
          <w:lang w:val="en-US"/>
        </w:rPr>
      </w:pPr>
    </w:p>
    <w:p w14:paraId="23AB2DE1" w14:textId="77777777" w:rsidR="00DE76D5" w:rsidRDefault="00DE76D5" w:rsidP="00DE76D5">
      <w:pPr>
        <w:tabs>
          <w:tab w:val="left" w:pos="3550"/>
        </w:tabs>
        <w:spacing w:line="360" w:lineRule="auto"/>
        <w:ind w:left="567" w:right="1128"/>
        <w:rPr>
          <w:rFonts w:ascii="Arial" w:hAnsi="Arial"/>
          <w:color w:val="808080" w:themeColor="background1" w:themeShade="80"/>
          <w:sz w:val="20"/>
          <w:lang w:val="en-US"/>
        </w:rPr>
      </w:pPr>
      <w:r w:rsidRPr="00267A65">
        <w:rPr>
          <w:rFonts w:ascii="Arial" w:hAnsi="Arial"/>
          <w:color w:val="808080" w:themeColor="background1" w:themeShade="80"/>
          <w:sz w:val="20"/>
          <w:lang w:val="en-US"/>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have to be checked. Not all the listed combination options are possible with all tractor manufacturers.</w:t>
      </w:r>
    </w:p>
    <w:p w14:paraId="790BDA8A" w14:textId="77777777" w:rsidR="00DE76D5" w:rsidRDefault="00DE76D5" w:rsidP="00DE76D5">
      <w:pPr>
        <w:tabs>
          <w:tab w:val="left" w:pos="3550"/>
        </w:tabs>
        <w:spacing w:line="360" w:lineRule="auto"/>
        <w:ind w:left="567" w:right="1128"/>
        <w:rPr>
          <w:rFonts w:ascii="Arial" w:hAnsi="Arial"/>
          <w:b/>
          <w:color w:val="808080" w:themeColor="background1" w:themeShade="80"/>
          <w:sz w:val="20"/>
          <w:lang w:val="en-US"/>
        </w:rPr>
      </w:pPr>
    </w:p>
    <w:p w14:paraId="56CBDD1D" w14:textId="77777777" w:rsidR="00DE76D5" w:rsidRDefault="00DE76D5" w:rsidP="00DE76D5">
      <w:pPr>
        <w:tabs>
          <w:tab w:val="left" w:pos="3550"/>
        </w:tabs>
        <w:spacing w:line="360" w:lineRule="auto"/>
        <w:ind w:left="567" w:right="1128"/>
        <w:rPr>
          <w:rFonts w:ascii="Arial" w:hAnsi="Arial"/>
          <w:b/>
          <w:color w:val="808080" w:themeColor="background1" w:themeShade="80"/>
          <w:sz w:val="20"/>
          <w:lang w:val="en-US"/>
        </w:rPr>
      </w:pPr>
    </w:p>
    <w:p w14:paraId="65EE7A79" w14:textId="77777777" w:rsidR="00DE76D5" w:rsidRPr="00267A65" w:rsidRDefault="00DE76D5" w:rsidP="00DE76D5">
      <w:pPr>
        <w:tabs>
          <w:tab w:val="left" w:pos="3550"/>
        </w:tabs>
        <w:spacing w:line="360" w:lineRule="auto"/>
        <w:ind w:left="567" w:right="1128"/>
        <w:rPr>
          <w:rFonts w:ascii="Arial" w:hAnsi="Arial" w:cs="Arial"/>
          <w:b/>
          <w:bCs/>
          <w:color w:val="808080" w:themeColor="background1" w:themeShade="80"/>
          <w:sz w:val="20"/>
          <w:szCs w:val="20"/>
          <w:lang w:val="en-US"/>
        </w:rPr>
      </w:pPr>
      <w:r w:rsidRPr="00287235">
        <w:rPr>
          <w:rFonts w:ascii="Arial" w:hAnsi="Arial"/>
          <w:b/>
          <w:color w:val="808080" w:themeColor="background1" w:themeShade="80"/>
          <w:sz w:val="20"/>
          <w:lang w:val="en-US"/>
        </w:rPr>
        <w:t>About AMAZONE</w:t>
      </w:r>
    </w:p>
    <w:p w14:paraId="08DD651A" w14:textId="77777777" w:rsidR="00DE76D5" w:rsidRPr="00E12CE4" w:rsidRDefault="00DE76D5" w:rsidP="00DE76D5">
      <w:pPr>
        <w:tabs>
          <w:tab w:val="left" w:pos="3550"/>
        </w:tabs>
        <w:spacing w:line="360" w:lineRule="auto"/>
        <w:ind w:left="567" w:right="1128"/>
        <w:rPr>
          <w:rFonts w:ascii="Arial" w:hAnsi="Arial" w:cs="Arial"/>
          <w:bCs/>
          <w:color w:val="808080" w:themeColor="background1" w:themeShade="80"/>
          <w:sz w:val="20"/>
          <w:szCs w:val="20"/>
        </w:rPr>
      </w:pPr>
      <w:r w:rsidRPr="00287235">
        <w:rPr>
          <w:rFonts w:ascii="Arial" w:hAnsi="Arial"/>
          <w:color w:val="808080" w:themeColor="background1" w:themeShade="80"/>
          <w:sz w:val="20"/>
          <w:lang w:val="en-US"/>
        </w:rPr>
        <w:t xml:space="preserve">AMAZONEN-WERKE H. DREYER SE &amp; Co. </w:t>
      </w:r>
      <w:r w:rsidRPr="00267A65">
        <w:rPr>
          <w:rFonts w:ascii="Arial" w:hAnsi="Arial"/>
          <w:color w:val="808080" w:themeColor="background1" w:themeShade="80"/>
          <w:sz w:val="20"/>
          <w:lang w:val="en-US"/>
        </w:rPr>
        <w:t xml:space="preserve">KG is based in Hasbergen-Gaste in Germany and manufactures agricultural and groundcare machinery. The owner-managed company employs around 2000 people at nine different production sites. The agricultural machinery range includes soil tillage implements, seed drills, fertiliser spreaders and crop protection equipment. SCHMOTZER Hacktechnik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information: </w:t>
      </w:r>
      <w:hyperlink r:id="rId19" w:history="1">
        <w:r w:rsidRPr="00B639C4">
          <w:rPr>
            <w:rStyle w:val="Hyperlink"/>
            <w:rFonts w:ascii="Arial" w:hAnsi="Arial"/>
            <w:sz w:val="20"/>
          </w:rPr>
          <w:t>www.amazone.net</w:t>
        </w:r>
      </w:hyperlink>
    </w:p>
    <w:p w14:paraId="307C5490" w14:textId="77777777" w:rsidR="00DE76D5" w:rsidRDefault="00DE76D5" w:rsidP="00DE76D5">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2CC4E20B" wp14:editId="18208FA6">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4338A01" wp14:editId="384212C5">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9D6D134" wp14:editId="2124963A">
            <wp:extent cx="241300" cy="241300"/>
            <wp:effectExtent l="0" t="0" r="6350" b="6350"/>
            <wp:docPr id="11"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3A3FCD9" wp14:editId="1527D924">
            <wp:extent cx="241300" cy="241300"/>
            <wp:effectExtent l="0" t="0" r="6350" b="6350"/>
            <wp:docPr id="10" name="Grafik 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4C1F86B" wp14:editId="1063FF82">
            <wp:extent cx="241300" cy="241300"/>
            <wp:effectExtent l="0" t="0" r="6350" b="6350"/>
            <wp:docPr id="7" name="Grafik 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2DCD5BBD" w:rsidR="00A46482" w:rsidRDefault="00A46482" w:rsidP="00427161">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even" r:id="rId35"/>
      <w:headerReference w:type="default" r:id="rId36"/>
      <w:footerReference w:type="even" r:id="rId37"/>
      <w:footerReference w:type="default" r:id="rId38"/>
      <w:headerReference w:type="first" r:id="rId39"/>
      <w:footerReference w:type="firs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005EA5" w14:textId="77777777" w:rsidR="006717AB" w:rsidRDefault="006717AB">
      <w:r>
        <w:separator/>
      </w:r>
    </w:p>
  </w:endnote>
  <w:endnote w:type="continuationSeparator" w:id="0">
    <w:p w14:paraId="46FC6C30" w14:textId="77777777" w:rsidR="006717AB" w:rsidRDefault="006717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2EA74A" w14:textId="77777777" w:rsidR="00360B51" w:rsidRDefault="00360B5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08F0432" w:rsidR="005E0980" w:rsidRPr="00360B51" w:rsidRDefault="003A0298" w:rsidP="006F7755">
                          <w:pPr>
                            <w:ind w:right="57"/>
                            <w:jc w:val="right"/>
                            <w:rPr>
                              <w:rFonts w:ascii="Arial" w:hAnsi="Arial"/>
                              <w:sz w:val="20"/>
                              <w:lang w:val="en-GB"/>
                            </w:rPr>
                          </w:pPr>
                          <w:r w:rsidRPr="00360B51">
                            <w:rPr>
                              <w:rFonts w:ascii="Arial" w:hAnsi="Arial"/>
                              <w:sz w:val="20"/>
                              <w:lang w:val="en-GB"/>
                            </w:rPr>
                            <w:t>Page</w:t>
                          </w:r>
                          <w:r w:rsidR="005E0980" w:rsidRPr="00360B51">
                            <w:rPr>
                              <w:rFonts w:ascii="Arial" w:hAnsi="Arial"/>
                              <w:sz w:val="20"/>
                              <w:lang w:val="en-GB"/>
                            </w:rPr>
                            <w:t xml:space="preserve"> </w:t>
                          </w:r>
                          <w:r w:rsidR="005E0980" w:rsidRPr="00360B51">
                            <w:rPr>
                              <w:rFonts w:ascii="Arial" w:hAnsi="Arial"/>
                              <w:sz w:val="20"/>
                              <w:lang w:val="en-GB"/>
                            </w:rPr>
                            <w:fldChar w:fldCharType="begin"/>
                          </w:r>
                          <w:r w:rsidR="005E0980" w:rsidRPr="00360B51">
                            <w:rPr>
                              <w:rFonts w:ascii="Arial" w:hAnsi="Arial"/>
                              <w:sz w:val="20"/>
                              <w:lang w:val="en-GB"/>
                            </w:rPr>
                            <w:instrText xml:space="preserve"> PAGE </w:instrText>
                          </w:r>
                          <w:r w:rsidR="005E0980" w:rsidRPr="00360B51">
                            <w:rPr>
                              <w:rFonts w:ascii="Arial" w:hAnsi="Arial"/>
                              <w:sz w:val="20"/>
                              <w:lang w:val="en-GB"/>
                            </w:rPr>
                            <w:fldChar w:fldCharType="separate"/>
                          </w:r>
                          <w:r w:rsidR="003342A9" w:rsidRPr="00360B51">
                            <w:rPr>
                              <w:rFonts w:ascii="Arial" w:hAnsi="Arial"/>
                              <w:noProof/>
                              <w:sz w:val="20"/>
                              <w:lang w:val="en-GB"/>
                            </w:rPr>
                            <w:t>2</w:t>
                          </w:r>
                          <w:r w:rsidR="005E0980" w:rsidRPr="00360B51">
                            <w:rPr>
                              <w:rFonts w:ascii="Arial" w:hAnsi="Arial"/>
                              <w:sz w:val="20"/>
                              <w:lang w:val="en-GB"/>
                            </w:rPr>
                            <w:fldChar w:fldCharType="end"/>
                          </w:r>
                          <w:r w:rsidR="005E0980" w:rsidRPr="00360B51">
                            <w:rPr>
                              <w:rFonts w:ascii="Arial" w:hAnsi="Arial"/>
                              <w:sz w:val="20"/>
                              <w:lang w:val="en-GB"/>
                            </w:rPr>
                            <w:t xml:space="preserve"> </w:t>
                          </w:r>
                          <w:r w:rsidRPr="00360B51">
                            <w:rPr>
                              <w:rFonts w:ascii="Arial" w:hAnsi="Arial"/>
                              <w:sz w:val="20"/>
                              <w:lang w:val="en-GB"/>
                            </w:rPr>
                            <w:t>of</w:t>
                          </w:r>
                          <w:r w:rsidR="005E0980" w:rsidRPr="00360B51">
                            <w:rPr>
                              <w:rFonts w:ascii="Arial" w:hAnsi="Arial"/>
                              <w:sz w:val="20"/>
                              <w:lang w:val="en-GB"/>
                            </w:rPr>
                            <w:t xml:space="preserve"> </w:t>
                          </w:r>
                          <w:r w:rsidR="005E0980" w:rsidRPr="00360B51">
                            <w:rPr>
                              <w:rFonts w:ascii="Arial" w:hAnsi="Arial"/>
                              <w:sz w:val="20"/>
                              <w:lang w:val="en-GB"/>
                            </w:rPr>
                            <w:fldChar w:fldCharType="begin"/>
                          </w:r>
                          <w:r w:rsidR="005E0980" w:rsidRPr="00360B51">
                            <w:rPr>
                              <w:rFonts w:ascii="Arial" w:hAnsi="Arial"/>
                              <w:sz w:val="20"/>
                              <w:lang w:val="en-GB"/>
                            </w:rPr>
                            <w:instrText xml:space="preserve"> NUMPAGES </w:instrText>
                          </w:r>
                          <w:r w:rsidR="005E0980" w:rsidRPr="00360B51">
                            <w:rPr>
                              <w:rFonts w:ascii="Arial" w:hAnsi="Arial"/>
                              <w:sz w:val="20"/>
                              <w:lang w:val="en-GB"/>
                            </w:rPr>
                            <w:fldChar w:fldCharType="separate"/>
                          </w:r>
                          <w:r w:rsidR="003342A9" w:rsidRPr="00360B51">
                            <w:rPr>
                              <w:rFonts w:ascii="Arial" w:hAnsi="Arial"/>
                              <w:noProof/>
                              <w:sz w:val="20"/>
                              <w:lang w:val="en-GB"/>
                            </w:rPr>
                            <w:t>11</w:t>
                          </w:r>
                          <w:r w:rsidR="005E0980" w:rsidRPr="00360B51">
                            <w:rPr>
                              <w:rFonts w:ascii="Arial" w:hAnsi="Arial"/>
                              <w:sz w:val="20"/>
                              <w:lang w:val="en-GB"/>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08F0432" w:rsidR="005E0980" w:rsidRPr="00360B51" w:rsidRDefault="003A0298" w:rsidP="006F7755">
                    <w:pPr>
                      <w:ind w:right="57"/>
                      <w:jc w:val="right"/>
                      <w:rPr>
                        <w:rFonts w:ascii="Arial" w:hAnsi="Arial"/>
                        <w:sz w:val="20"/>
                        <w:lang w:val="en-GB"/>
                      </w:rPr>
                    </w:pPr>
                    <w:r w:rsidRPr="00360B51">
                      <w:rPr>
                        <w:rFonts w:ascii="Arial" w:hAnsi="Arial"/>
                        <w:sz w:val="20"/>
                        <w:lang w:val="en-GB"/>
                      </w:rPr>
                      <w:t>Page</w:t>
                    </w:r>
                    <w:r w:rsidR="005E0980" w:rsidRPr="00360B51">
                      <w:rPr>
                        <w:rFonts w:ascii="Arial" w:hAnsi="Arial"/>
                        <w:sz w:val="20"/>
                        <w:lang w:val="en-GB"/>
                      </w:rPr>
                      <w:t xml:space="preserve"> </w:t>
                    </w:r>
                    <w:r w:rsidR="005E0980" w:rsidRPr="00360B51">
                      <w:rPr>
                        <w:rFonts w:ascii="Arial" w:hAnsi="Arial"/>
                        <w:sz w:val="20"/>
                        <w:lang w:val="en-GB"/>
                      </w:rPr>
                      <w:fldChar w:fldCharType="begin"/>
                    </w:r>
                    <w:r w:rsidR="005E0980" w:rsidRPr="00360B51">
                      <w:rPr>
                        <w:rFonts w:ascii="Arial" w:hAnsi="Arial"/>
                        <w:sz w:val="20"/>
                        <w:lang w:val="en-GB"/>
                      </w:rPr>
                      <w:instrText xml:space="preserve"> PAGE </w:instrText>
                    </w:r>
                    <w:r w:rsidR="005E0980" w:rsidRPr="00360B51">
                      <w:rPr>
                        <w:rFonts w:ascii="Arial" w:hAnsi="Arial"/>
                        <w:sz w:val="20"/>
                        <w:lang w:val="en-GB"/>
                      </w:rPr>
                      <w:fldChar w:fldCharType="separate"/>
                    </w:r>
                    <w:r w:rsidR="003342A9" w:rsidRPr="00360B51">
                      <w:rPr>
                        <w:rFonts w:ascii="Arial" w:hAnsi="Arial"/>
                        <w:noProof/>
                        <w:sz w:val="20"/>
                        <w:lang w:val="en-GB"/>
                      </w:rPr>
                      <w:t>2</w:t>
                    </w:r>
                    <w:r w:rsidR="005E0980" w:rsidRPr="00360B51">
                      <w:rPr>
                        <w:rFonts w:ascii="Arial" w:hAnsi="Arial"/>
                        <w:sz w:val="20"/>
                        <w:lang w:val="en-GB"/>
                      </w:rPr>
                      <w:fldChar w:fldCharType="end"/>
                    </w:r>
                    <w:r w:rsidR="005E0980" w:rsidRPr="00360B51">
                      <w:rPr>
                        <w:rFonts w:ascii="Arial" w:hAnsi="Arial"/>
                        <w:sz w:val="20"/>
                        <w:lang w:val="en-GB"/>
                      </w:rPr>
                      <w:t xml:space="preserve"> </w:t>
                    </w:r>
                    <w:r w:rsidRPr="00360B51">
                      <w:rPr>
                        <w:rFonts w:ascii="Arial" w:hAnsi="Arial"/>
                        <w:sz w:val="20"/>
                        <w:lang w:val="en-GB"/>
                      </w:rPr>
                      <w:t>of</w:t>
                    </w:r>
                    <w:r w:rsidR="005E0980" w:rsidRPr="00360B51">
                      <w:rPr>
                        <w:rFonts w:ascii="Arial" w:hAnsi="Arial"/>
                        <w:sz w:val="20"/>
                        <w:lang w:val="en-GB"/>
                      </w:rPr>
                      <w:t xml:space="preserve"> </w:t>
                    </w:r>
                    <w:r w:rsidR="005E0980" w:rsidRPr="00360B51">
                      <w:rPr>
                        <w:rFonts w:ascii="Arial" w:hAnsi="Arial"/>
                        <w:sz w:val="20"/>
                        <w:lang w:val="en-GB"/>
                      </w:rPr>
                      <w:fldChar w:fldCharType="begin"/>
                    </w:r>
                    <w:r w:rsidR="005E0980" w:rsidRPr="00360B51">
                      <w:rPr>
                        <w:rFonts w:ascii="Arial" w:hAnsi="Arial"/>
                        <w:sz w:val="20"/>
                        <w:lang w:val="en-GB"/>
                      </w:rPr>
                      <w:instrText xml:space="preserve"> NUMPAGES </w:instrText>
                    </w:r>
                    <w:r w:rsidR="005E0980" w:rsidRPr="00360B51">
                      <w:rPr>
                        <w:rFonts w:ascii="Arial" w:hAnsi="Arial"/>
                        <w:sz w:val="20"/>
                        <w:lang w:val="en-GB"/>
                      </w:rPr>
                      <w:fldChar w:fldCharType="separate"/>
                    </w:r>
                    <w:r w:rsidR="003342A9" w:rsidRPr="00360B51">
                      <w:rPr>
                        <w:rFonts w:ascii="Arial" w:hAnsi="Arial"/>
                        <w:noProof/>
                        <w:sz w:val="20"/>
                        <w:lang w:val="en-GB"/>
                      </w:rPr>
                      <w:t>11</w:t>
                    </w:r>
                    <w:r w:rsidR="005E0980" w:rsidRPr="00360B51">
                      <w:rPr>
                        <w:rFonts w:ascii="Arial" w:hAnsi="Arial"/>
                        <w:sz w:val="20"/>
                        <w:lang w:val="en-GB"/>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6D4EA5D" w14:textId="77777777" w:rsidR="003A0298" w:rsidRPr="0093254A" w:rsidRDefault="003A0298" w:rsidP="003A0298">
                          <w:pPr>
                            <w:spacing w:line="280" w:lineRule="exact"/>
                            <w:rPr>
                              <w:rFonts w:ascii="Arial" w:hAnsi="Arial"/>
                              <w:spacing w:val="2"/>
                              <w:sz w:val="20"/>
                            </w:rPr>
                          </w:pPr>
                          <w:bookmarkStart w:id="0" w:name="OLE_LINK1"/>
                          <w:bookmarkStart w:id="1" w:name="OLE_LINK2"/>
                          <w:bookmarkStart w:id="2" w:name="_Hlk84516768"/>
                          <w:r>
                            <w:rPr>
                              <w:rFonts w:ascii="Arial" w:hAnsi="Arial"/>
                              <w:sz w:val="20"/>
                            </w:rPr>
                            <w:t>AMAZONEN-WERKE H. DREYER SE &amp; Co. KG ∙ Am Amazonenwerk 9–13 ∙ 49205 Hasbergen-Gaste, Germany</w:t>
                          </w:r>
                        </w:p>
                        <w:p w14:paraId="212FC4F5" w14:textId="77777777" w:rsidR="003A0298" w:rsidRPr="00BB2C40" w:rsidRDefault="003A0298" w:rsidP="003A0298">
                          <w:pPr>
                            <w:spacing w:line="280" w:lineRule="exact"/>
                            <w:rPr>
                              <w:rFonts w:ascii="Arial" w:hAnsi="Arial"/>
                              <w:spacing w:val="2"/>
                              <w:sz w:val="20"/>
                              <w:lang w:val="en-US"/>
                            </w:rPr>
                          </w:pPr>
                          <w:r w:rsidRPr="00BB2C40">
                            <w:rPr>
                              <w:rFonts w:ascii="Arial" w:hAnsi="Arial"/>
                              <w:sz w:val="20"/>
                              <w:lang w:val="en-US"/>
                            </w:rPr>
                            <w:t>Telephone +49 (0)5405 501-0 ∙ amazone@amazone.de ∙ www.amazone.net</w:t>
                          </w:r>
                          <w:bookmarkEnd w:id="0"/>
                          <w:bookmarkEnd w:id="1"/>
                          <w:bookmarkEnd w:id="2"/>
                        </w:p>
                        <w:p w14:paraId="60FD3ABD" w14:textId="03C850EB" w:rsidR="005E0980" w:rsidRPr="00BB2C40" w:rsidRDefault="005E0980" w:rsidP="006F7755">
                          <w:pPr>
                            <w:spacing w:line="280" w:lineRule="exact"/>
                            <w:rPr>
                              <w:rFonts w:ascii="Arial" w:hAnsi="Arial"/>
                              <w:spacing w:val="2"/>
                              <w:sz w:val="20"/>
                              <w:lang w:val="en-US"/>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36D4EA5D" w14:textId="77777777" w:rsidR="003A0298" w:rsidRPr="0093254A" w:rsidRDefault="003A0298" w:rsidP="003A0298">
                    <w:pPr>
                      <w:spacing w:line="280" w:lineRule="exact"/>
                      <w:rPr>
                        <w:rFonts w:ascii="Arial" w:hAnsi="Arial"/>
                        <w:spacing w:val="2"/>
                        <w:sz w:val="20"/>
                      </w:rPr>
                    </w:pPr>
                    <w:bookmarkStart w:id="3" w:name="OLE_LINK1"/>
                    <w:bookmarkStart w:id="4" w:name="OLE_LINK2"/>
                    <w:bookmarkStart w:id="5" w:name="_Hlk84516768"/>
                    <w:r>
                      <w:rPr>
                        <w:rFonts w:ascii="Arial" w:hAnsi="Arial"/>
                        <w:sz w:val="20"/>
                      </w:rPr>
                      <w:t>AMAZONEN-WERKE H. DREYER SE &amp; Co. KG ∙ Am Amazonenwerk 9–13 ∙ 49205 Hasbergen-Gaste, Germany</w:t>
                    </w:r>
                  </w:p>
                  <w:p w14:paraId="212FC4F5" w14:textId="77777777" w:rsidR="003A0298" w:rsidRPr="00BB2C40" w:rsidRDefault="003A0298" w:rsidP="003A0298">
                    <w:pPr>
                      <w:spacing w:line="280" w:lineRule="exact"/>
                      <w:rPr>
                        <w:rFonts w:ascii="Arial" w:hAnsi="Arial"/>
                        <w:spacing w:val="2"/>
                        <w:sz w:val="20"/>
                        <w:lang w:val="en-US"/>
                      </w:rPr>
                    </w:pPr>
                    <w:r w:rsidRPr="00BB2C40">
                      <w:rPr>
                        <w:rFonts w:ascii="Arial" w:hAnsi="Arial"/>
                        <w:sz w:val="20"/>
                        <w:lang w:val="en-US"/>
                      </w:rPr>
                      <w:t>Telephone +49 (0)5405 501-0 ∙ amazone@amazone.de ∙ www.amazone.net</w:t>
                    </w:r>
                    <w:bookmarkEnd w:id="3"/>
                    <w:bookmarkEnd w:id="4"/>
                    <w:bookmarkEnd w:id="5"/>
                  </w:p>
                  <w:p w14:paraId="60FD3ABD" w14:textId="03C850EB" w:rsidR="005E0980" w:rsidRPr="00BB2C40" w:rsidRDefault="005E0980" w:rsidP="006F7755">
                    <w:pPr>
                      <w:spacing w:line="280" w:lineRule="exact"/>
                      <w:rPr>
                        <w:rFonts w:ascii="Arial" w:hAnsi="Arial"/>
                        <w:spacing w:val="2"/>
                        <w:sz w:val="20"/>
                        <w:lang w:val="en-US"/>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1E301B" w14:textId="77777777" w:rsidR="00360B51" w:rsidRDefault="00360B5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F947A1" w14:textId="77777777" w:rsidR="006717AB" w:rsidRDefault="006717AB">
      <w:r>
        <w:separator/>
      </w:r>
    </w:p>
  </w:footnote>
  <w:footnote w:type="continuationSeparator" w:id="0">
    <w:p w14:paraId="54EE310E" w14:textId="77777777" w:rsidR="006717AB" w:rsidRDefault="006717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0AD23" w14:textId="77777777" w:rsidR="00360B51" w:rsidRDefault="00360B51">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9C1A47"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3AA9024A">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2457C2"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661D3" w14:textId="77777777" w:rsidR="00360B51" w:rsidRDefault="00360B5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316E2"/>
    <w:multiLevelType w:val="hybridMultilevel"/>
    <w:tmpl w:val="2C02C4B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57857227">
    <w:abstractNumId w:val="6"/>
  </w:num>
  <w:num w:numId="2" w16cid:durableId="1258126753">
    <w:abstractNumId w:val="1"/>
  </w:num>
  <w:num w:numId="3" w16cid:durableId="1823540816">
    <w:abstractNumId w:val="4"/>
  </w:num>
  <w:num w:numId="4" w16cid:durableId="1104837196">
    <w:abstractNumId w:val="5"/>
  </w:num>
  <w:num w:numId="5" w16cid:durableId="1953783258">
    <w:abstractNumId w:val="2"/>
  </w:num>
  <w:num w:numId="6" w16cid:durableId="76103133">
    <w:abstractNumId w:val="3"/>
  </w:num>
  <w:num w:numId="7" w16cid:durableId="6465924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6C2E"/>
    <w:rsid w:val="00170B9E"/>
    <w:rsid w:val="0017285C"/>
    <w:rsid w:val="00173686"/>
    <w:rsid w:val="00175B5E"/>
    <w:rsid w:val="001764F2"/>
    <w:rsid w:val="00176D24"/>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5D58"/>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0AE"/>
    <w:rsid w:val="00306834"/>
    <w:rsid w:val="00306BA2"/>
    <w:rsid w:val="003075AC"/>
    <w:rsid w:val="0031078F"/>
    <w:rsid w:val="003123B7"/>
    <w:rsid w:val="003132FB"/>
    <w:rsid w:val="003156BE"/>
    <w:rsid w:val="00316911"/>
    <w:rsid w:val="003171E2"/>
    <w:rsid w:val="003203EE"/>
    <w:rsid w:val="00320F24"/>
    <w:rsid w:val="00321245"/>
    <w:rsid w:val="00322003"/>
    <w:rsid w:val="00330541"/>
    <w:rsid w:val="0033102D"/>
    <w:rsid w:val="003342A9"/>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0B51"/>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298"/>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86E"/>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27161"/>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4BE"/>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DCB"/>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16B"/>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7ED"/>
    <w:rsid w:val="00664F29"/>
    <w:rsid w:val="00665E14"/>
    <w:rsid w:val="00667531"/>
    <w:rsid w:val="00670462"/>
    <w:rsid w:val="00670B1E"/>
    <w:rsid w:val="006717AB"/>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8A9"/>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56A"/>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66357"/>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4B67"/>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3E53"/>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065"/>
    <w:rsid w:val="00975FA5"/>
    <w:rsid w:val="00982DD1"/>
    <w:rsid w:val="0098571E"/>
    <w:rsid w:val="00985D4D"/>
    <w:rsid w:val="00986F49"/>
    <w:rsid w:val="00991C50"/>
    <w:rsid w:val="00991D62"/>
    <w:rsid w:val="00994FBF"/>
    <w:rsid w:val="00997972"/>
    <w:rsid w:val="009A0956"/>
    <w:rsid w:val="009A2C67"/>
    <w:rsid w:val="009A42FB"/>
    <w:rsid w:val="009A5723"/>
    <w:rsid w:val="009A5BC4"/>
    <w:rsid w:val="009A668A"/>
    <w:rsid w:val="009B18F1"/>
    <w:rsid w:val="009B28E5"/>
    <w:rsid w:val="009B2950"/>
    <w:rsid w:val="009B392B"/>
    <w:rsid w:val="009B4103"/>
    <w:rsid w:val="009B77B2"/>
    <w:rsid w:val="009C0A7D"/>
    <w:rsid w:val="009C0DF6"/>
    <w:rsid w:val="009C0FA3"/>
    <w:rsid w:val="009C1465"/>
    <w:rsid w:val="009C4B36"/>
    <w:rsid w:val="009C5247"/>
    <w:rsid w:val="009C5D56"/>
    <w:rsid w:val="009C6B52"/>
    <w:rsid w:val="009C71A8"/>
    <w:rsid w:val="009C7BE0"/>
    <w:rsid w:val="009C7C6B"/>
    <w:rsid w:val="009D0C2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5F67"/>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6132"/>
    <w:rsid w:val="00AE1EBD"/>
    <w:rsid w:val="00AE2217"/>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17E4"/>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2C40"/>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C78AD"/>
    <w:rsid w:val="00DD0A86"/>
    <w:rsid w:val="00DD366B"/>
    <w:rsid w:val="00DD394E"/>
    <w:rsid w:val="00DD430B"/>
    <w:rsid w:val="00DD482B"/>
    <w:rsid w:val="00DD6BE1"/>
    <w:rsid w:val="00DD7B4E"/>
    <w:rsid w:val="00DD7E7A"/>
    <w:rsid w:val="00DE1111"/>
    <w:rsid w:val="00DE1C65"/>
    <w:rsid w:val="00DE3D21"/>
    <w:rsid w:val="00DE694E"/>
    <w:rsid w:val="00DE76D5"/>
    <w:rsid w:val="00DF0755"/>
    <w:rsid w:val="00DF202A"/>
    <w:rsid w:val="00DF2331"/>
    <w:rsid w:val="00DF4349"/>
    <w:rsid w:val="00DF4C02"/>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43C9"/>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group" TargetMode="External"/><Relationship Id="rId29" Type="http://schemas.openxmlformats.org/officeDocument/2006/relationships/hyperlink" Target="https://www.linkedin.com/company/amazone-group/"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group" TargetMode="External"/><Relationship Id="rId28" Type="http://schemas.openxmlformats.org/officeDocument/2006/relationships/image" Target="cid:YT_e9180d16-5a2b-4618-92e9-22a015f9cafb.jpg" TargetMode="External"/><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www.amazone.net"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42E37F-440B-4BC1-AC34-7BFF375A8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1326</Words>
  <Characters>8359</Characters>
  <Application>Microsoft Office Word</Application>
  <DocSecurity>0</DocSecurity>
  <Lines>69</Lines>
  <Paragraphs>19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9666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