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5DFEC4" w14:textId="30ACA210" w:rsidR="005D1433" w:rsidRPr="005D1433" w:rsidRDefault="005D1433" w:rsidP="005D1433">
      <w:pPr>
        <w:spacing w:after="120" w:line="360" w:lineRule="auto"/>
        <w:ind w:left="567" w:right="1695"/>
        <w:rPr>
          <w:rFonts w:ascii="Arial" w:hAnsi="Arial" w:cs="Arial"/>
          <w:b/>
          <w:bCs/>
          <w:sz w:val="28"/>
          <w:szCs w:val="28"/>
          <w:lang w:val="ru-RU"/>
        </w:rPr>
      </w:pPr>
      <w:r w:rsidRPr="005D1433">
        <w:rPr>
          <w:rFonts w:ascii="Arial" w:hAnsi="Arial" w:cs="Arial"/>
          <w:b/>
          <w:bCs/>
          <w:sz w:val="28"/>
          <w:szCs w:val="28"/>
          <w:lang w:val="ru-RU"/>
        </w:rPr>
        <w:t>Навесн</w:t>
      </w:r>
      <w:r w:rsidR="006B7036">
        <w:rPr>
          <w:rFonts w:ascii="Arial" w:hAnsi="Arial" w:cs="Arial"/>
          <w:b/>
          <w:bCs/>
          <w:sz w:val="28"/>
          <w:szCs w:val="28"/>
          <w:lang w:val="ru-RU"/>
        </w:rPr>
        <w:t>ой полнооборотный плуг Teres 300</w:t>
      </w:r>
    </w:p>
    <w:p w14:paraId="0F244193" w14:textId="77777777" w:rsidR="005D1433" w:rsidRPr="005D1433" w:rsidRDefault="005D1433" w:rsidP="005D1433">
      <w:pPr>
        <w:spacing w:line="360" w:lineRule="auto"/>
        <w:ind w:left="567" w:right="1695"/>
        <w:rPr>
          <w:rFonts w:ascii="Arial" w:hAnsi="Arial" w:cs="Arial"/>
          <w:b/>
          <w:bCs/>
          <w:lang w:val="ru-RU"/>
        </w:rPr>
      </w:pPr>
      <w:r w:rsidRPr="005D1433">
        <w:rPr>
          <w:rFonts w:ascii="Arial" w:hAnsi="Arial" w:cs="Arial"/>
          <w:b/>
          <w:bCs/>
          <w:lang w:val="ru-RU"/>
        </w:rPr>
        <w:t>Новая лига навесных плугов – Более высокая скорость при минимальном износе</w:t>
      </w:r>
    </w:p>
    <w:p w14:paraId="577BA70D" w14:textId="77777777" w:rsidR="008C05C3" w:rsidRDefault="008C05C3" w:rsidP="00330541">
      <w:pPr>
        <w:spacing w:line="360" w:lineRule="auto"/>
        <w:ind w:left="567" w:right="1695"/>
        <w:rPr>
          <w:rFonts w:ascii="Arial" w:hAnsi="Arial" w:cs="Arial"/>
        </w:rPr>
      </w:pPr>
    </w:p>
    <w:p w14:paraId="129F4031" w14:textId="4AD22811" w:rsid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AMAZONE выводит на рынок новый навесной полнооборотный плуг Teres 300 с 4, 5 или 6 корпусами для тракторов мощностью до 300 л.с. Плуги Teres 300 V с гидравлической регулировкой ширины захвата и VS с гидравлической регулировкой ширины захвата и гидравлическим предохранительным механизмом серийно оснащены функцией вариабельной регулировки ширины среза. Плуг отличается простой настройкой, низкой тяговой потребностью и идеальным качеством работы. Кроме того, новые корпуса плуга SpeedBlade обеспечивают низкие издержки на износ даже при высокой скорости. </w:t>
      </w:r>
    </w:p>
    <w:p w14:paraId="7B57F7E7" w14:textId="77777777" w:rsidR="0037233B" w:rsidRPr="0037233B" w:rsidRDefault="0037233B" w:rsidP="0037233B">
      <w:pPr>
        <w:spacing w:after="120" w:line="360" w:lineRule="auto"/>
        <w:ind w:left="567" w:right="1695"/>
        <w:rPr>
          <w:rFonts w:ascii="Arial" w:eastAsia="Arial" w:hAnsi="Arial" w:cs="Arial"/>
          <w:lang w:val="ru-RU"/>
        </w:rPr>
      </w:pPr>
    </w:p>
    <w:p w14:paraId="026E552C" w14:textId="77777777" w:rsidR="0037233B" w:rsidRPr="0037233B" w:rsidRDefault="0037233B" w:rsidP="0037233B">
      <w:pPr>
        <w:spacing w:after="120" w:line="360" w:lineRule="auto"/>
        <w:ind w:left="567" w:right="1695"/>
        <w:rPr>
          <w:rFonts w:ascii="Arial" w:eastAsia="Arial" w:hAnsi="Arial" w:cs="Arial"/>
          <w:b/>
          <w:bCs/>
          <w:lang w:val="ru-RU"/>
        </w:rPr>
      </w:pPr>
      <w:r w:rsidRPr="0037233B">
        <w:rPr>
          <w:rFonts w:ascii="Arial" w:eastAsia="Arial" w:hAnsi="Arial" w:cs="Arial"/>
          <w:b/>
          <w:bCs/>
          <w:lang w:val="ru-RU"/>
        </w:rPr>
        <w:t>Корпус плуга продуман до мелочей – SpeedBlade для большей эффективности</w:t>
      </w:r>
    </w:p>
    <w:p w14:paraId="5DC62364" w14:textId="208EBC0F"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Новый корпус плуга</w:t>
      </w:r>
      <w:r w:rsidRPr="0037233B">
        <w:rPr>
          <w:rFonts w:ascii="Arial" w:eastAsia="Arial" w:hAnsi="Arial" w:cs="Arial"/>
          <w:b/>
          <w:bCs/>
          <w:lang w:val="ru-RU"/>
        </w:rPr>
        <w:t xml:space="preserve"> SpeedBlade</w:t>
      </w:r>
      <w:r w:rsidRPr="0037233B">
        <w:rPr>
          <w:rFonts w:ascii="Arial" w:eastAsia="Arial" w:hAnsi="Arial" w:cs="Arial"/>
          <w:lang w:val="ru-RU"/>
        </w:rPr>
        <w:t xml:space="preserve"> с запатентованной, чрезвычайно большой грудью отвала отличается минимальным износом основного корпуса. За счет повышения рабочей скорости, например, с 6 км/ч до 10 км/ч, точка износа автоматически смещается к центру корпуса плуга. Так, точка износа корпуса SpeedBlade даже при высоких скоростях лежит на увеличенной груди отвала, а не в области полосового или цельного корпуса. Тем самым, при работе с Teres на высоких скоростях в первую очередь нужно заменить лишь изношенную грудь отвала. Это сокращает чрезвычайно высокие издержки на износ по сравнению с традиционными корпусами плугов.</w:t>
      </w:r>
    </w:p>
    <w:p w14:paraId="1548AC31"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Еще одна деталь с большим эффектом: Накладка перекрывает лемешное полотно, так что линия стыка скрыта под креплением накладки. Благодаря продуманному соединению предотвращается запутывание растительных остатков или бечевки. Кроме того, открытая стойка благодаря своей </w:t>
      </w:r>
      <w:r w:rsidRPr="0037233B">
        <w:rPr>
          <w:rFonts w:ascii="Arial" w:eastAsia="Arial" w:hAnsi="Arial" w:cs="Arial"/>
          <w:lang w:val="ru-RU"/>
        </w:rPr>
        <w:lastRenderedPageBreak/>
        <w:t xml:space="preserve">форме предотвращает попадание земли под стойку. При этом выдерживается максимально низкая тяговая потребность плуга. </w:t>
      </w:r>
    </w:p>
    <w:p w14:paraId="20029DC2"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Уникальная </w:t>
      </w:r>
      <w:r w:rsidRPr="0037233B">
        <w:rPr>
          <w:rFonts w:ascii="Arial" w:eastAsia="Arial" w:hAnsi="Arial" w:cs="Arial"/>
          <w:b/>
          <w:bCs/>
          <w:lang w:val="ru-RU"/>
        </w:rPr>
        <w:t>технология закалки ©plus</w:t>
      </w:r>
      <w:r w:rsidRPr="0037233B">
        <w:rPr>
          <w:rFonts w:ascii="Arial" w:eastAsia="Arial" w:hAnsi="Arial" w:cs="Arial"/>
          <w:lang w:val="ru-RU"/>
        </w:rPr>
        <w:t xml:space="preserve"> за счет дополнительного использования углерода создает основу для достижения высочайшего качества при производстве изнашиваемых деталей плуга Teres. Например, при изготовлении отвала достигается очень высокая прочность передней части детали и гладкая поверхность. Так обеспечивается более долгий срок службы. Задняя часть остаётся относительно мягкой и, тем самым, в высшей степени стойкой и ударопрочной.</w:t>
      </w:r>
    </w:p>
    <w:p w14:paraId="1F6AD9AB"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Среди корпусов SpeedBlade можно выбрать различные полосовые и цельные варианты в зависимости от области и цели применения. Продуманная форма корпуса в сочетании с преимуществами технологии закалки ©plus обеспечивают низкую тяговую потребность и низкий расход топлива. </w:t>
      </w:r>
    </w:p>
    <w:p w14:paraId="612D45D1" w14:textId="78CE500D" w:rsid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Широкая расчистка борозды является еще одним преимуществом корпуса SpeedBlade, в особенности при все более частом использовании широких шин на тракторах. </w:t>
      </w:r>
    </w:p>
    <w:p w14:paraId="1DE1FBBC" w14:textId="77777777" w:rsidR="0037233B" w:rsidRPr="0037233B" w:rsidRDefault="0037233B" w:rsidP="0037233B">
      <w:pPr>
        <w:spacing w:after="120" w:line="360" w:lineRule="auto"/>
        <w:ind w:left="567" w:right="1695"/>
        <w:rPr>
          <w:rFonts w:ascii="Arial" w:eastAsia="Arial" w:hAnsi="Arial" w:cs="Arial"/>
          <w:lang w:val="ru-RU"/>
        </w:rPr>
      </w:pPr>
    </w:p>
    <w:p w14:paraId="20DC54D2" w14:textId="77777777" w:rsidR="0037233B" w:rsidRPr="0037233B" w:rsidRDefault="0037233B" w:rsidP="0037233B">
      <w:pPr>
        <w:spacing w:after="120" w:line="360" w:lineRule="auto"/>
        <w:ind w:left="567" w:right="1695"/>
        <w:rPr>
          <w:rFonts w:ascii="Arial" w:eastAsia="Arial" w:hAnsi="Arial" w:cs="Arial"/>
          <w:b/>
          <w:bCs/>
          <w:lang w:val="ru-RU"/>
        </w:rPr>
      </w:pPr>
      <w:r w:rsidRPr="0037233B">
        <w:rPr>
          <w:rFonts w:ascii="Arial" w:eastAsia="Arial" w:hAnsi="Arial" w:cs="Arial"/>
          <w:b/>
          <w:bCs/>
          <w:lang w:val="ru-RU"/>
        </w:rPr>
        <w:t>Простая и комфортная настройка для идеального качества работы</w:t>
      </w:r>
    </w:p>
    <w:p w14:paraId="3FAEB35D"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Плуги Teres 300 V и VS серийно оснащены бесступенчатой гидравлической регулировкой ширины захвата и адаптацией первой борозды. Так, можно комфортно, из кабины, настроить первую борозду и адаптировать ее при изменении почвенных условий или на склонах. С помощью гидровыхода на тракторе механизатор может также очень удобно осуществлять гидравлическую и бесступенчатую регулировку ширины захвата от 33 см до 55 см на каждом корпусе. Важным преимуществом в области комфорта и прецизионности является новая, автоматическая система адаптации первой борозды </w:t>
      </w:r>
      <w:r w:rsidRPr="0037233B">
        <w:rPr>
          <w:rFonts w:ascii="Arial" w:eastAsia="Arial" w:hAnsi="Arial" w:cs="Arial"/>
          <w:b/>
          <w:bCs/>
          <w:lang w:val="ru-RU"/>
        </w:rPr>
        <w:t>AutoAdapt.</w:t>
      </w:r>
      <w:r w:rsidRPr="0037233B">
        <w:rPr>
          <w:rFonts w:ascii="Arial" w:eastAsia="Arial" w:hAnsi="Arial" w:cs="Arial"/>
          <w:lang w:val="ru-RU"/>
        </w:rPr>
        <w:t xml:space="preserve"> Тем самым, на плугах Teres при изменении общей ширины захвата происходит также автоматическая, точная настройка первой борозды. Такая идеальная адаптация осуществляется через параллелограмм и </w:t>
      </w:r>
      <w:r w:rsidRPr="0037233B">
        <w:rPr>
          <w:rFonts w:ascii="Arial" w:eastAsia="Arial" w:hAnsi="Arial" w:cs="Arial"/>
          <w:lang w:val="ru-RU"/>
        </w:rPr>
        <w:lastRenderedPageBreak/>
        <w:t xml:space="preserve">гидроцилиндр ширины захвата и гидроцилиндр первой борозды. Так, даже при изменении ширины захвата проводится идеальная вспашка в стыках пластов и формируется аккуратная картина обработки. Кроме того, AutoAdapt положительно влияет также на расход топлива, поскольку тяговая траектория и угол между полевой доской и осью нижней тяги не изменяется. </w:t>
      </w:r>
    </w:p>
    <w:p w14:paraId="2C23BDAB" w14:textId="01831C44" w:rsid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Настройка глубины обработки осуществляется механически или гидравлически с помощью опорного колеса. Здесь AMAZONE предлагает для новых плугов Teres как боковые маятниковые и комбинированные опорные колёса, так и заднее маятниковое опорное колесо. Для точного ведения по глубине и надежного собственного привода линейка Teres представляет шины с различным диаметром и профилем. </w:t>
      </w:r>
    </w:p>
    <w:p w14:paraId="1DDFFC53" w14:textId="77777777" w:rsidR="0037233B" w:rsidRPr="0037233B" w:rsidRDefault="0037233B" w:rsidP="0037233B">
      <w:pPr>
        <w:spacing w:after="120" w:line="360" w:lineRule="auto"/>
        <w:ind w:left="567" w:right="1695"/>
        <w:rPr>
          <w:rFonts w:ascii="Arial" w:eastAsia="Arial" w:hAnsi="Arial" w:cs="Arial"/>
          <w:lang w:val="ru-RU"/>
        </w:rPr>
      </w:pPr>
    </w:p>
    <w:p w14:paraId="72301C83" w14:textId="77777777" w:rsidR="0037233B" w:rsidRPr="0037233B" w:rsidRDefault="0037233B" w:rsidP="0037233B">
      <w:pPr>
        <w:spacing w:after="120" w:line="360" w:lineRule="auto"/>
        <w:ind w:left="567" w:right="1695"/>
        <w:rPr>
          <w:rFonts w:ascii="Arial" w:eastAsia="Arial" w:hAnsi="Arial" w:cs="Arial"/>
          <w:b/>
          <w:bCs/>
          <w:lang w:val="ru-RU"/>
        </w:rPr>
      </w:pPr>
      <w:r w:rsidRPr="0037233B">
        <w:rPr>
          <w:rFonts w:ascii="Arial" w:eastAsia="Arial" w:hAnsi="Arial" w:cs="Arial"/>
          <w:b/>
          <w:bCs/>
          <w:lang w:val="ru-RU"/>
        </w:rPr>
        <w:t>Предохранительный механизм для экстремальных условий эксплуатации</w:t>
      </w:r>
    </w:p>
    <w:p w14:paraId="3AC2D429" w14:textId="34DFC8A8" w:rsid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Для Teres предлагаются два варианта предохранительного механизма. Первый – предохранительный механизм в виде срезного болта со срезывающим усилием 6.200 кг. Второй – опционально поставляемый гидравлический предохранительный механизм, который при интенсивных условиях эксплуатации обеспечивает плавную и щадящую работу. Максимальная высота подъёма составляет 40 см, так что корпуса при максимальной глубине обработки могут обходить даже крупные препятствия. Кроме того, корпуса могут отклоняться в сторону. С помощью гидроцилиндров корпус плуга плавно и бережно возвращается в исходное положение. Давление срабатывания при этом снижается при возрастающей высоте подъёма. Усилие срабатывания до 2000 кг можно бесступенчато регулировать в зависимости от условий эксплуатации, централизованно или автономно, для каждого корпуса по отдельности. Для дополнительной безопасности каждый грядиль оснащен отдельным срезным болтом. </w:t>
      </w:r>
    </w:p>
    <w:p w14:paraId="0821A578" w14:textId="77777777" w:rsidR="0037233B" w:rsidRPr="0037233B" w:rsidRDefault="0037233B" w:rsidP="0037233B">
      <w:pPr>
        <w:spacing w:after="120" w:line="360" w:lineRule="auto"/>
        <w:ind w:left="567" w:right="1695"/>
        <w:rPr>
          <w:rFonts w:ascii="Arial" w:eastAsia="Arial" w:hAnsi="Arial" w:cs="Arial"/>
          <w:lang w:val="ru-RU"/>
        </w:rPr>
      </w:pPr>
    </w:p>
    <w:p w14:paraId="5F520B6C" w14:textId="77777777" w:rsidR="0037233B" w:rsidRPr="0037233B" w:rsidRDefault="0037233B" w:rsidP="0037233B">
      <w:pPr>
        <w:spacing w:after="120" w:line="360" w:lineRule="auto"/>
        <w:ind w:left="567" w:right="1695"/>
        <w:rPr>
          <w:rFonts w:ascii="Arial" w:eastAsia="Arial" w:hAnsi="Arial" w:cs="Arial"/>
          <w:b/>
          <w:bCs/>
          <w:lang w:val="ru-RU"/>
        </w:rPr>
      </w:pPr>
      <w:r w:rsidRPr="0037233B">
        <w:rPr>
          <w:rFonts w:ascii="Arial" w:eastAsia="Arial" w:hAnsi="Arial" w:cs="Arial"/>
          <w:b/>
          <w:bCs/>
          <w:lang w:val="ru-RU"/>
        </w:rPr>
        <w:lastRenderedPageBreak/>
        <w:t>Высочайший ресурс и долгий срок службы</w:t>
      </w:r>
    </w:p>
    <w:p w14:paraId="698D28F7"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За счет массивной трубы рамы размером 150 x 150 x 8,8 мм Teres отличается высокой устойчивостью при одновременной легкости. Ось навески </w:t>
      </w:r>
      <w:r w:rsidRPr="0037233B">
        <w:rPr>
          <w:rFonts w:ascii="Arial" w:eastAsia="Arial" w:hAnsi="Arial" w:cs="Arial"/>
          <w:b/>
          <w:bCs/>
          <w:lang w:val="ru-RU"/>
        </w:rPr>
        <w:t>ProtectShaft</w:t>
      </w:r>
      <w:r w:rsidRPr="0037233B">
        <w:rPr>
          <w:rFonts w:ascii="Arial" w:eastAsia="Arial" w:hAnsi="Arial" w:cs="Arial"/>
          <w:lang w:val="ru-RU"/>
        </w:rPr>
        <w:t xml:space="preserve"> с интегрированным шарикоподшипником обеспечивает низкий износ при максимальном ресурсе. Шарнирные подшипники оказывают демпфирующее действие и обеспечивают щадящий режим на разворотной полосе и при движении по общественным дорогам. Благодаря интегрированному шарикоподшипнику ресурс оси навески значительно повышается за счет большего диаметра. </w:t>
      </w:r>
    </w:p>
    <w:p w14:paraId="676979CC"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Поворотная полая ось 130 мм позволяет использовать два подшипника равного размера. Это существенно повышает ресурс использования. Кроме того, преимущество полой оси заключаются в том, что можно аккуратно проложить гидравлические соединения. </w:t>
      </w:r>
    </w:p>
    <w:p w14:paraId="547280CB" w14:textId="0DD5B2EB" w:rsid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При работе со многими плугами с большой шириной захвата для увеличения клиренса перед выполнением разворота требуется частичное складывание плуга вовнутрь. Для этого Teres оснащен поворотным цилиндром рамы. Благодаря щадящей системе поворота </w:t>
      </w:r>
      <w:r w:rsidRPr="0037233B">
        <w:rPr>
          <w:rFonts w:ascii="Arial" w:eastAsia="Arial" w:hAnsi="Arial" w:cs="Arial"/>
          <w:b/>
          <w:bCs/>
          <w:lang w:val="ru-RU"/>
        </w:rPr>
        <w:t>SmartTurn</w:t>
      </w:r>
      <w:r w:rsidRPr="0037233B">
        <w:rPr>
          <w:rFonts w:ascii="Arial" w:eastAsia="Arial" w:hAnsi="Arial" w:cs="Arial"/>
          <w:lang w:val="ru-RU"/>
        </w:rPr>
        <w:t xml:space="preserve"> поворотный цилиндр рамы настраивается в зависимости от ширины захвата.</w:t>
      </w:r>
    </w:p>
    <w:p w14:paraId="5A3D93AF" w14:textId="77777777" w:rsidR="0037233B" w:rsidRPr="0037233B" w:rsidRDefault="0037233B" w:rsidP="0037233B">
      <w:pPr>
        <w:spacing w:after="120" w:line="360" w:lineRule="auto"/>
        <w:ind w:left="567" w:right="1695"/>
        <w:rPr>
          <w:rFonts w:ascii="Arial" w:eastAsia="Arial" w:hAnsi="Arial" w:cs="Arial"/>
          <w:lang w:val="ru-RU"/>
        </w:rPr>
      </w:pPr>
    </w:p>
    <w:p w14:paraId="47C3C4FC" w14:textId="77777777" w:rsidR="0037233B" w:rsidRPr="0037233B" w:rsidRDefault="0037233B" w:rsidP="0037233B">
      <w:pPr>
        <w:spacing w:after="120" w:line="360" w:lineRule="auto"/>
        <w:ind w:left="567" w:right="1695"/>
        <w:rPr>
          <w:rFonts w:ascii="Arial" w:eastAsia="Arial" w:hAnsi="Arial" w:cs="Arial"/>
          <w:b/>
          <w:bCs/>
          <w:lang w:val="ru-RU"/>
        </w:rPr>
      </w:pPr>
      <w:r w:rsidRPr="0037233B">
        <w:rPr>
          <w:rFonts w:ascii="Arial" w:eastAsia="Arial" w:hAnsi="Arial" w:cs="Arial"/>
          <w:b/>
          <w:bCs/>
          <w:lang w:val="ru-RU"/>
        </w:rPr>
        <w:t>Прочее специальное оснащение для идеальной работы</w:t>
      </w:r>
    </w:p>
    <w:p w14:paraId="3C68DE33"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С помощью дополнительных инструментов новый навесной полнооборотный плуг можно универсально использовать при любых условиях эксплуатации. Так, предлагаются различные предплужники или углоснимы для чистой заделки большого количества органической массы. Для обеспечения оптимального ведения плуга на склонах можно дополнительно закрепить на лемехах пятку полевой доски. </w:t>
      </w:r>
    </w:p>
    <w:p w14:paraId="1E211E86" w14:textId="77777777" w:rsidR="0037233B" w:rsidRP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t xml:space="preserve">Опциональный нож полевой доски идеально подходит для регионов с каменистыми и тяжелыми почвами, защищает края груди отвала от износа и срезает чистую стенку борозды. Для особенно тщательной расчистки борозды дисковые ножи можно установить на последнем корпусе. </w:t>
      </w:r>
    </w:p>
    <w:p w14:paraId="779CC5E8" w14:textId="3BF54B47" w:rsidR="0037233B" w:rsidRDefault="0037233B" w:rsidP="0037233B">
      <w:pPr>
        <w:spacing w:after="120" w:line="360" w:lineRule="auto"/>
        <w:ind w:left="567" w:right="1695"/>
        <w:rPr>
          <w:rFonts w:ascii="Arial" w:eastAsia="Arial" w:hAnsi="Arial" w:cs="Arial"/>
          <w:lang w:val="ru-RU"/>
        </w:rPr>
      </w:pPr>
      <w:r w:rsidRPr="0037233B">
        <w:rPr>
          <w:rFonts w:ascii="Arial" w:eastAsia="Arial" w:hAnsi="Arial" w:cs="Arial"/>
          <w:lang w:val="ru-RU"/>
        </w:rPr>
        <w:lastRenderedPageBreak/>
        <w:t>Для одновременного обратного уплотнения AMAZONE предлагает плуг Teres 300 с поворотным захватывающим рычагом для работы с пакером.</w:t>
      </w:r>
    </w:p>
    <w:p w14:paraId="4C55B43D" w14:textId="77777777" w:rsidR="0037233B" w:rsidRPr="0037233B" w:rsidRDefault="0037233B" w:rsidP="0037233B">
      <w:pPr>
        <w:spacing w:after="120" w:line="360" w:lineRule="auto"/>
        <w:ind w:left="567" w:right="1695"/>
        <w:rPr>
          <w:rFonts w:ascii="Arial" w:eastAsia="Arial" w:hAnsi="Arial" w:cs="Arial"/>
          <w:lang w:val="ru-RU"/>
        </w:rPr>
      </w:pPr>
    </w:p>
    <w:p w14:paraId="54613D35" w14:textId="77777777" w:rsidR="0037233B" w:rsidRPr="0037233B" w:rsidRDefault="0037233B" w:rsidP="0037233B">
      <w:pPr>
        <w:spacing w:after="120" w:line="360" w:lineRule="auto"/>
        <w:ind w:left="567" w:right="1695"/>
        <w:rPr>
          <w:rFonts w:ascii="Arial" w:eastAsia="Arial" w:hAnsi="Arial" w:cs="Arial"/>
          <w:b/>
          <w:bCs/>
          <w:lang w:val="ru-RU"/>
        </w:rPr>
      </w:pPr>
      <w:r w:rsidRPr="0037233B">
        <w:rPr>
          <w:rFonts w:ascii="Arial" w:eastAsia="Arial" w:hAnsi="Arial" w:cs="Arial"/>
          <w:b/>
          <w:bCs/>
          <w:lang w:val="ru-RU"/>
        </w:rPr>
        <w:t>Ваши преимущества:</w:t>
      </w:r>
    </w:p>
    <w:p w14:paraId="3175F1B2" w14:textId="7C008B84" w:rsidR="0037233B"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Высокая действенность за счет высокой скорости движения при минимальном износе благодаря SpeedBlade с увеличенной грудью отвала и технологии закалки ©plus</w:t>
      </w:r>
    </w:p>
    <w:p w14:paraId="14C61288" w14:textId="44689A9E" w:rsidR="0037233B"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Широкая расчистка борозды за счет современной концепции корпусов плуга</w:t>
      </w:r>
    </w:p>
    <w:p w14:paraId="0DC1AF38" w14:textId="74A3A11C" w:rsidR="0037233B"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 xml:space="preserve">Идеальная вспашка в стыках пластов даже при переменных условиях, благодаря серийной гидравлической системе адаптации первой борозды </w:t>
      </w:r>
      <w:r w:rsidRPr="0037233B">
        <w:rPr>
          <w:rFonts w:ascii="Arial" w:eastAsia="Arial" w:hAnsi="Arial" w:cs="Arial"/>
          <w:b/>
          <w:bCs/>
          <w:lang w:val="ru-RU"/>
        </w:rPr>
        <w:t>AutoAdapt</w:t>
      </w:r>
    </w:p>
    <w:p w14:paraId="5A6BB994" w14:textId="2A54072A" w:rsidR="0037233B"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Простая адаптация первой борозды благодаря бесступенчатой гидравлической регулировке</w:t>
      </w:r>
    </w:p>
    <w:p w14:paraId="71BB527B" w14:textId="5049627C" w:rsidR="0037233B"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 xml:space="preserve">Быстрый и бережный процесс поворота при большой ширине захвата за счет поворотного цилиндра рамы </w:t>
      </w:r>
      <w:r w:rsidRPr="0037233B">
        <w:rPr>
          <w:rFonts w:ascii="Arial" w:eastAsia="Arial" w:hAnsi="Arial" w:cs="Arial"/>
          <w:b/>
          <w:bCs/>
          <w:lang w:val="ru-RU"/>
        </w:rPr>
        <w:t>SmartTurn</w:t>
      </w:r>
    </w:p>
    <w:p w14:paraId="3A583238" w14:textId="1D012732" w:rsidR="0037233B"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Выбор различных колес, установленных сбоку и сзади, для безопасного движения по общественным дорогам, а также надежной и аккуратной работы в поле</w:t>
      </w:r>
    </w:p>
    <w:p w14:paraId="4FE181AA" w14:textId="1F51B7B4" w:rsidR="005D1433" w:rsidRPr="0037233B" w:rsidRDefault="0037233B" w:rsidP="0037233B">
      <w:pPr>
        <w:pStyle w:val="Listenabsatz"/>
        <w:numPr>
          <w:ilvl w:val="0"/>
          <w:numId w:val="8"/>
        </w:numPr>
        <w:spacing w:after="120" w:line="360" w:lineRule="auto"/>
        <w:ind w:right="1695"/>
        <w:rPr>
          <w:rFonts w:ascii="Arial" w:eastAsia="Arial" w:hAnsi="Arial" w:cs="Arial"/>
          <w:lang w:val="ru-RU"/>
        </w:rPr>
      </w:pPr>
      <w:r w:rsidRPr="0037233B">
        <w:rPr>
          <w:rFonts w:ascii="Arial" w:eastAsia="Arial" w:hAnsi="Arial" w:cs="Arial"/>
          <w:lang w:val="ru-RU"/>
        </w:rPr>
        <w:t xml:space="preserve">Ось навески </w:t>
      </w:r>
      <w:r w:rsidRPr="00F97048">
        <w:rPr>
          <w:rFonts w:ascii="Arial" w:eastAsia="Arial" w:hAnsi="Arial" w:cs="Arial"/>
          <w:b/>
          <w:bCs/>
          <w:lang w:val="ru-RU"/>
        </w:rPr>
        <w:t>ProtectShaft</w:t>
      </w:r>
      <w:r w:rsidRPr="0037233B">
        <w:rPr>
          <w:rFonts w:ascii="Arial" w:eastAsia="Arial" w:hAnsi="Arial" w:cs="Arial"/>
          <w:lang w:val="ru-RU"/>
        </w:rPr>
        <w:t xml:space="preserve"> с интегрированным шарикоподшипником</w:t>
      </w:r>
    </w:p>
    <w:p w14:paraId="19F57A0C" w14:textId="3917E6C3" w:rsidR="005D1433" w:rsidRDefault="005D1433" w:rsidP="005D1433">
      <w:pPr>
        <w:spacing w:after="120" w:line="360" w:lineRule="auto"/>
        <w:ind w:left="567" w:right="1695"/>
        <w:rPr>
          <w:rFonts w:ascii="Arial" w:eastAsia="Arial" w:hAnsi="Arial" w:cs="Arial"/>
          <w:lang w:val="ru-RU"/>
        </w:rPr>
      </w:pPr>
    </w:p>
    <w:p w14:paraId="64FC924A" w14:textId="48851DB7" w:rsidR="0037233B" w:rsidRDefault="0037233B" w:rsidP="005D1433">
      <w:pPr>
        <w:spacing w:after="120" w:line="360" w:lineRule="auto"/>
        <w:ind w:left="567" w:right="1695"/>
        <w:rPr>
          <w:rFonts w:ascii="Arial" w:eastAsia="Arial" w:hAnsi="Arial" w:cs="Arial"/>
          <w:lang w:val="ru-RU"/>
        </w:rPr>
      </w:pPr>
    </w:p>
    <w:p w14:paraId="35D1C07C" w14:textId="77777777" w:rsidR="0037233B" w:rsidRPr="006B7036" w:rsidRDefault="0037233B" w:rsidP="005D1433">
      <w:pPr>
        <w:spacing w:after="120" w:line="360" w:lineRule="auto"/>
        <w:ind w:left="567" w:right="1695"/>
        <w:rPr>
          <w:rFonts w:ascii="Arial" w:eastAsia="Arial" w:hAnsi="Arial" w:cs="Arial"/>
          <w:lang w:val="ru-RU"/>
        </w:rPr>
      </w:pPr>
    </w:p>
    <w:p w14:paraId="546B8B91" w14:textId="1E84A115" w:rsidR="00070765" w:rsidRDefault="00387934" w:rsidP="00FE71F5">
      <w:pPr>
        <w:spacing w:after="120" w:line="360" w:lineRule="auto"/>
        <w:ind w:left="567" w:right="1695" w:firstLine="141"/>
        <w:rPr>
          <w:rFonts w:ascii="Arial" w:eastAsia="Arial" w:hAnsi="Arial" w:cs="Arial"/>
        </w:rPr>
      </w:pPr>
      <w:r>
        <w:rPr>
          <w:rFonts w:ascii="Arial" w:eastAsia="Arial" w:hAnsi="Arial" w:cs="Arial"/>
          <w:noProof/>
        </w:rPr>
        <w:lastRenderedPageBreak/>
        <w:drawing>
          <wp:inline distT="0" distB="0" distL="0" distR="0" wp14:anchorId="6124544E" wp14:editId="476F46E2">
            <wp:extent cx="3524400" cy="2880000"/>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6F180101" w14:textId="77777777" w:rsidR="005D1433"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Teres 300 обеспечивает идеальное качество работы за счет современной и вариабельной концепции корпусов плуга при скорости от 8 до 10 км/ч</w:t>
      </w:r>
    </w:p>
    <w:p w14:paraId="2FA7CA17" w14:textId="5300B23D" w:rsidR="00AD6132" w:rsidRDefault="00AD6132" w:rsidP="00AD6132">
      <w:pPr>
        <w:spacing w:after="120" w:line="360" w:lineRule="auto"/>
        <w:ind w:left="708" w:right="2262"/>
        <w:rPr>
          <w:rFonts w:ascii="Arial" w:eastAsia="Arial" w:hAnsi="Arial" w:cs="Arial"/>
        </w:rPr>
      </w:pPr>
    </w:p>
    <w:p w14:paraId="5CC2BEDA" w14:textId="3620923A" w:rsidR="00AD6132" w:rsidRDefault="00AD6132" w:rsidP="00AD6132">
      <w:pPr>
        <w:spacing w:after="120" w:line="360" w:lineRule="auto"/>
        <w:ind w:left="708" w:right="2262"/>
        <w:rPr>
          <w:rFonts w:ascii="Arial" w:eastAsia="Arial" w:hAnsi="Arial" w:cs="Arial"/>
        </w:rPr>
      </w:pPr>
    </w:p>
    <w:p w14:paraId="1A969D87" w14:textId="2F129A2E"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77B1A169" wp14:editId="44F2723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468E95F" w14:textId="77777777" w:rsidR="005D1433"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Teres 300 VS с полосовым корпусом STU 40</w:t>
      </w:r>
    </w:p>
    <w:p w14:paraId="12780E3F" w14:textId="221F3DC9" w:rsidR="00AD6132" w:rsidRDefault="00AD6132" w:rsidP="00AD6132">
      <w:pPr>
        <w:spacing w:after="120" w:line="360" w:lineRule="auto"/>
        <w:ind w:left="708" w:right="2262"/>
        <w:rPr>
          <w:rFonts w:ascii="Arial" w:eastAsia="Arial" w:hAnsi="Arial" w:cs="Arial"/>
        </w:rPr>
      </w:pPr>
    </w:p>
    <w:p w14:paraId="23921D11" w14:textId="3771CEDF" w:rsidR="00AD6132" w:rsidRDefault="00AD6132" w:rsidP="00AD6132">
      <w:pPr>
        <w:spacing w:after="120" w:line="360" w:lineRule="auto"/>
        <w:ind w:left="708" w:right="2262"/>
        <w:rPr>
          <w:rFonts w:ascii="Arial" w:eastAsia="Arial" w:hAnsi="Arial" w:cs="Arial"/>
        </w:rPr>
      </w:pPr>
    </w:p>
    <w:p w14:paraId="241A159C" w14:textId="7D8FEC8C" w:rsidR="00AD6132"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1572BD82" wp14:editId="4CDA8024">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78B9FB2" w14:textId="42287F3D" w:rsidR="00AD6132"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Корпус плуга SpeedBlade обеспечивает минимальные издержки на износ даже при высоких скоростях</w:t>
      </w:r>
    </w:p>
    <w:p w14:paraId="1406D426" w14:textId="65057DF5" w:rsidR="00AD6132" w:rsidRDefault="00AD6132" w:rsidP="00AD6132">
      <w:pPr>
        <w:spacing w:after="120" w:line="360" w:lineRule="auto"/>
        <w:ind w:left="708" w:right="2262"/>
        <w:rPr>
          <w:rFonts w:ascii="Arial" w:eastAsia="Arial" w:hAnsi="Arial" w:cs="Arial"/>
        </w:rPr>
      </w:pPr>
    </w:p>
    <w:p w14:paraId="1EBE1D23" w14:textId="7E70883A" w:rsidR="00AD6132" w:rsidRDefault="00AD6132" w:rsidP="00AD6132">
      <w:pPr>
        <w:spacing w:after="120" w:line="360" w:lineRule="auto"/>
        <w:ind w:left="708" w:right="2262"/>
        <w:rPr>
          <w:rFonts w:ascii="Arial" w:eastAsia="Arial" w:hAnsi="Arial" w:cs="Arial"/>
        </w:rPr>
      </w:pPr>
    </w:p>
    <w:p w14:paraId="66ABF058" w14:textId="77777777" w:rsid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 xml:space="preserve">Видео работы Teres 300: </w:t>
      </w:r>
    </w:p>
    <w:p w14:paraId="7BDF3ADE" w14:textId="52AD8AA0" w:rsidR="005D1433" w:rsidRPr="005D1433" w:rsidRDefault="005D1433" w:rsidP="005D1433">
      <w:pPr>
        <w:spacing w:after="120" w:line="360" w:lineRule="auto"/>
        <w:ind w:left="708" w:right="2262"/>
        <w:rPr>
          <w:rFonts w:ascii="Arial" w:eastAsia="Arial" w:hAnsi="Arial" w:cs="Arial"/>
          <w:b/>
          <w:bCs/>
          <w:lang w:val="ru-RU"/>
        </w:rPr>
      </w:pPr>
      <w:r w:rsidRPr="005D1433">
        <w:rPr>
          <w:rFonts w:ascii="Arial" w:eastAsia="Arial" w:hAnsi="Arial" w:cs="Arial"/>
          <w:b/>
          <w:bCs/>
          <w:lang w:val="ru-RU"/>
        </w:rPr>
        <w:t>www.amazone.net/yt-teres-300</w:t>
      </w:r>
    </w:p>
    <w:p w14:paraId="3E2701F8" w14:textId="25031E60"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03B11AC7" wp14:editId="52EB1125">
            <wp:extent cx="1079500" cy="10795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4E0342F" w14:textId="059201CC" w:rsidR="00AD6132" w:rsidRDefault="00AD6132" w:rsidP="00AD6132">
      <w:pPr>
        <w:spacing w:after="120" w:line="360" w:lineRule="auto"/>
        <w:ind w:left="708" w:right="2262"/>
        <w:rPr>
          <w:rFonts w:ascii="Arial" w:eastAsia="Arial" w:hAnsi="Arial" w:cs="Arial"/>
        </w:rPr>
      </w:pPr>
    </w:p>
    <w:p w14:paraId="4D5B9BFE" w14:textId="77777777" w:rsidR="00176D24" w:rsidRDefault="00176D24" w:rsidP="00AD6132">
      <w:pPr>
        <w:spacing w:after="120" w:line="360" w:lineRule="auto"/>
        <w:ind w:left="708" w:right="2262"/>
        <w:rPr>
          <w:rFonts w:ascii="Arial" w:eastAsia="Arial" w:hAnsi="Arial" w:cs="Arial"/>
        </w:rPr>
      </w:pPr>
    </w:p>
    <w:p w14:paraId="49F3DE98" w14:textId="1369BDBC" w:rsidR="00AD6132" w:rsidRDefault="005D1433"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5AA081CE" wp14:editId="56A3749C">
            <wp:extent cx="4557600" cy="2880000"/>
            <wp:effectExtent l="0" t="0" r="190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4B019FE" w14:textId="6E2830C1" w:rsidR="00FE71F5" w:rsidRDefault="00FE71F5" w:rsidP="00AD6132">
      <w:pPr>
        <w:spacing w:after="120" w:line="360" w:lineRule="auto"/>
        <w:ind w:left="708" w:right="2262"/>
        <w:rPr>
          <w:rFonts w:ascii="Arial" w:eastAsia="Arial" w:hAnsi="Arial" w:cs="Arial"/>
        </w:rPr>
      </w:pPr>
    </w:p>
    <w:p w14:paraId="11BA7DE5" w14:textId="77777777" w:rsidR="00FE71F5" w:rsidRDefault="00FE71F5" w:rsidP="00AD6132">
      <w:pPr>
        <w:spacing w:after="120" w:line="360" w:lineRule="auto"/>
        <w:ind w:left="708" w:right="2262"/>
        <w:rPr>
          <w:rFonts w:ascii="Arial" w:eastAsia="Arial" w:hAnsi="Arial" w:cs="Arial"/>
        </w:rPr>
      </w:pPr>
    </w:p>
    <w:p w14:paraId="548D7383" w14:textId="6D8DFF69"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7B8C432C" wp14:editId="4EF9DBB4">
            <wp:extent cx="5853600" cy="2880000"/>
            <wp:effectExtent l="0" t="0" r="127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3600" cy="2880000"/>
                    </a:xfrm>
                    <a:prstGeom prst="rect">
                      <a:avLst/>
                    </a:prstGeom>
                  </pic:spPr>
                </pic:pic>
              </a:graphicData>
            </a:graphic>
          </wp:inline>
        </w:drawing>
      </w:r>
    </w:p>
    <w:p w14:paraId="69E25C70" w14:textId="77777777" w:rsidR="00FE71F5" w:rsidRDefault="00FE71F5" w:rsidP="00AD6132">
      <w:pPr>
        <w:spacing w:after="120" w:line="360" w:lineRule="auto"/>
        <w:ind w:left="708" w:right="2262"/>
        <w:rPr>
          <w:rFonts w:ascii="Arial" w:eastAsia="Arial" w:hAnsi="Arial" w:cs="Arial"/>
        </w:rPr>
      </w:pPr>
    </w:p>
    <w:p w14:paraId="40381B79" w14:textId="626E77CF" w:rsidR="00FE71F5" w:rsidRDefault="00FE71F5" w:rsidP="00AD6132">
      <w:pPr>
        <w:spacing w:after="120" w:line="360" w:lineRule="auto"/>
        <w:ind w:left="708" w:right="2262"/>
        <w:rPr>
          <w:rFonts w:ascii="Arial" w:eastAsia="Arial" w:hAnsi="Arial" w:cs="Arial"/>
        </w:rPr>
      </w:pPr>
    </w:p>
    <w:p w14:paraId="42F71DDC" w14:textId="6DB764FD"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2FAA2995" wp14:editId="2177FCDC">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7D9AE03" w14:textId="77777777" w:rsidR="005D1433"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Ось навески ProtectShaft с интегрированным шарикоподшипником</w:t>
      </w:r>
    </w:p>
    <w:p w14:paraId="0153B8F3" w14:textId="65302D92" w:rsidR="00AD6132" w:rsidRDefault="00AD6132" w:rsidP="00AD6132">
      <w:pPr>
        <w:spacing w:after="120" w:line="360" w:lineRule="auto"/>
        <w:ind w:left="708" w:right="2262"/>
        <w:rPr>
          <w:rFonts w:ascii="Arial" w:eastAsia="Arial" w:hAnsi="Arial" w:cs="Arial"/>
        </w:rPr>
      </w:pPr>
    </w:p>
    <w:p w14:paraId="04511F45" w14:textId="37295CC1" w:rsidR="00AD6132" w:rsidRDefault="00AD6132" w:rsidP="00AD6132">
      <w:pPr>
        <w:spacing w:after="120" w:line="360" w:lineRule="auto"/>
        <w:ind w:left="708" w:right="2262"/>
        <w:rPr>
          <w:rFonts w:ascii="Arial" w:eastAsia="Arial" w:hAnsi="Arial" w:cs="Arial"/>
        </w:rPr>
      </w:pPr>
    </w:p>
    <w:p w14:paraId="48D824EA" w14:textId="79873C92"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542BABE4" wp14:editId="4A99029B">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C380079" w14:textId="77777777" w:rsidR="005D1433"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Основная рама соединена с навесной стойкой через параллелограмм</w:t>
      </w:r>
    </w:p>
    <w:p w14:paraId="39A4F07A" w14:textId="02D7DE0F" w:rsidR="00AD6132" w:rsidRDefault="00AD6132" w:rsidP="00AD6132">
      <w:pPr>
        <w:spacing w:after="120" w:line="360" w:lineRule="auto"/>
        <w:ind w:left="708" w:right="2262"/>
        <w:rPr>
          <w:rFonts w:ascii="Arial" w:eastAsia="Arial" w:hAnsi="Arial" w:cs="Arial"/>
        </w:rPr>
      </w:pPr>
    </w:p>
    <w:p w14:paraId="2E6E9E19" w14:textId="64B3E4D9" w:rsidR="00AD6132" w:rsidRDefault="00AD6132" w:rsidP="00AD6132">
      <w:pPr>
        <w:spacing w:after="120" w:line="360" w:lineRule="auto"/>
        <w:ind w:left="708" w:right="2262"/>
        <w:rPr>
          <w:rFonts w:ascii="Arial" w:eastAsia="Arial" w:hAnsi="Arial" w:cs="Arial"/>
        </w:rPr>
      </w:pPr>
    </w:p>
    <w:p w14:paraId="645F396A" w14:textId="04A5CFCD"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821AD55" wp14:editId="433F3EE1">
            <wp:extent cx="5126400" cy="2880000"/>
            <wp:effectExtent l="0" t="0" r="4445"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26400" cy="2880000"/>
                    </a:xfrm>
                    <a:prstGeom prst="rect">
                      <a:avLst/>
                    </a:prstGeom>
                  </pic:spPr>
                </pic:pic>
              </a:graphicData>
            </a:graphic>
          </wp:inline>
        </w:drawing>
      </w:r>
    </w:p>
    <w:p w14:paraId="5C118C14" w14:textId="52C8491D" w:rsidR="00AD6132"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Вращающиеся и поворотные элементы</w:t>
      </w:r>
    </w:p>
    <w:p w14:paraId="4C5FD530" w14:textId="138275B8" w:rsidR="00AD6132" w:rsidRDefault="00AD6132" w:rsidP="00AD6132">
      <w:pPr>
        <w:spacing w:after="120" w:line="360" w:lineRule="auto"/>
        <w:ind w:left="708" w:right="2262"/>
        <w:rPr>
          <w:rFonts w:ascii="Arial" w:eastAsia="Arial" w:hAnsi="Arial" w:cs="Arial"/>
        </w:rPr>
      </w:pPr>
    </w:p>
    <w:p w14:paraId="0EEAE12C" w14:textId="63CD19D7" w:rsidR="00AD6132" w:rsidRDefault="00AD6132" w:rsidP="00AD6132">
      <w:pPr>
        <w:spacing w:after="120" w:line="360" w:lineRule="auto"/>
        <w:ind w:left="708" w:right="2262"/>
        <w:rPr>
          <w:rFonts w:ascii="Arial" w:eastAsia="Arial" w:hAnsi="Arial" w:cs="Arial"/>
        </w:rPr>
      </w:pPr>
    </w:p>
    <w:p w14:paraId="21A2ECBB" w14:textId="37B85174"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3519986C" wp14:editId="7387F70D">
            <wp:extent cx="6120000" cy="2109600"/>
            <wp:effectExtent l="0" t="0" r="190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8897F61" w14:textId="77777777" w:rsidR="005D1433" w:rsidRPr="005D1433" w:rsidRDefault="005D1433" w:rsidP="005D1433">
      <w:pPr>
        <w:spacing w:after="120" w:line="360" w:lineRule="auto"/>
        <w:ind w:left="708" w:right="2262"/>
        <w:rPr>
          <w:rFonts w:ascii="Arial" w:eastAsia="Arial" w:hAnsi="Arial" w:cs="Arial"/>
          <w:lang w:val="ru-RU"/>
        </w:rPr>
      </w:pPr>
      <w:r w:rsidRPr="005D1433">
        <w:rPr>
          <w:rFonts w:ascii="Arial" w:eastAsia="Arial" w:hAnsi="Arial" w:cs="Arial"/>
          <w:lang w:val="ru-RU"/>
        </w:rPr>
        <w:t>Чистая заделка пожнивных остатков и органического материала</w:t>
      </w:r>
    </w:p>
    <w:p w14:paraId="4E654A89" w14:textId="64DC4901" w:rsidR="00AD6132" w:rsidRDefault="00AD6132" w:rsidP="00AD6132">
      <w:pPr>
        <w:spacing w:after="120" w:line="360" w:lineRule="auto"/>
        <w:ind w:left="708" w:right="2262"/>
        <w:rPr>
          <w:rFonts w:ascii="Arial" w:eastAsia="Arial" w:hAnsi="Arial" w:cs="Arial"/>
        </w:rPr>
      </w:pPr>
    </w:p>
    <w:p w14:paraId="71E9A1F9" w14:textId="2AF7BBE7" w:rsidR="00AD6132" w:rsidRDefault="00AD6132" w:rsidP="00AD6132">
      <w:pPr>
        <w:spacing w:after="120" w:line="360" w:lineRule="auto"/>
        <w:ind w:left="708" w:right="2262"/>
        <w:rPr>
          <w:rFonts w:ascii="Arial" w:eastAsia="Arial" w:hAnsi="Arial" w:cs="Arial"/>
        </w:rPr>
      </w:pPr>
    </w:p>
    <w:p w14:paraId="7CF05CDD" w14:textId="45445A2B"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A44046D" wp14:editId="1EFEF36D">
            <wp:extent cx="35244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51AB4504" w14:textId="77777777" w:rsidR="00127062" w:rsidRPr="00127062" w:rsidRDefault="00127062" w:rsidP="00127062">
      <w:pPr>
        <w:spacing w:after="120" w:line="360" w:lineRule="auto"/>
        <w:ind w:left="708" w:right="2262"/>
        <w:rPr>
          <w:rFonts w:ascii="Arial" w:eastAsia="Arial" w:hAnsi="Arial" w:cs="Arial"/>
          <w:lang w:val="ru-RU"/>
        </w:rPr>
      </w:pPr>
      <w:r w:rsidRPr="00127062">
        <w:rPr>
          <w:rFonts w:ascii="Arial" w:eastAsia="Arial" w:hAnsi="Arial" w:cs="Arial"/>
          <w:lang w:val="ru-RU"/>
        </w:rPr>
        <w:t>Плуг Teres 300 VS и новая, складывающаяся ротационная борона KE 6002-2 Rotamix</w:t>
      </w:r>
    </w:p>
    <w:p w14:paraId="02E1DBC8" w14:textId="77777777" w:rsidR="00AD6132" w:rsidRPr="00AD6132" w:rsidRDefault="00AD6132" w:rsidP="00AD6132">
      <w:pPr>
        <w:spacing w:after="120" w:line="360" w:lineRule="auto"/>
        <w:ind w:left="708" w:right="2262"/>
        <w:rPr>
          <w:rFonts w:ascii="Arial" w:eastAsia="Arial" w:hAnsi="Arial" w:cs="Arial"/>
        </w:rPr>
      </w:pPr>
    </w:p>
    <w:p w14:paraId="7BA69E00" w14:textId="77777777" w:rsidR="008C05C3" w:rsidRDefault="008C05C3">
      <w:pPr>
        <w:rPr>
          <w:rFonts w:ascii="Arial" w:hAnsi="Arial" w:cs="Arial"/>
        </w:rPr>
      </w:pPr>
    </w:p>
    <w:p w14:paraId="5642F647" w14:textId="77777777" w:rsidR="008C05C3" w:rsidRDefault="008C05C3">
      <w:pPr>
        <w:rPr>
          <w:rFonts w:ascii="Arial" w:hAnsi="Arial" w:cs="Arial"/>
        </w:rPr>
      </w:pPr>
    </w:p>
    <w:p w14:paraId="227E1242" w14:textId="77777777" w:rsidR="008C05C3" w:rsidRDefault="008C05C3">
      <w:pPr>
        <w:rPr>
          <w:rFonts w:ascii="Arial" w:hAnsi="Arial" w:cs="Arial"/>
        </w:rPr>
      </w:pPr>
    </w:p>
    <w:p w14:paraId="683614EF" w14:textId="77777777" w:rsidR="008C05C3" w:rsidRDefault="008C05C3">
      <w:pPr>
        <w:rPr>
          <w:rFonts w:ascii="Arial" w:hAnsi="Arial" w:cs="Arial"/>
        </w:rPr>
      </w:pPr>
    </w:p>
    <w:p w14:paraId="54DCBCD4" w14:textId="35CD716B" w:rsidR="00353431" w:rsidRDefault="00353431">
      <w:pPr>
        <w:rPr>
          <w:rFonts w:ascii="Arial" w:hAnsi="Arial" w:cs="Arial"/>
          <w:b/>
          <w:bCs/>
          <w:color w:val="808080" w:themeColor="background1" w:themeShade="80"/>
          <w:sz w:val="20"/>
          <w:szCs w:val="20"/>
        </w:rPr>
      </w:pPr>
    </w:p>
    <w:p w14:paraId="715DE319" w14:textId="77777777" w:rsidR="0056325C" w:rsidRPr="00B57F79" w:rsidRDefault="0056325C" w:rsidP="0056325C">
      <w:pPr>
        <w:tabs>
          <w:tab w:val="left" w:pos="3550"/>
        </w:tabs>
        <w:spacing w:line="360" w:lineRule="auto"/>
        <w:ind w:left="567" w:right="1128"/>
        <w:rPr>
          <w:rFonts w:ascii="Arial" w:hAnsi="Arial"/>
          <w:color w:val="808080" w:themeColor="background1" w:themeShade="80"/>
          <w:sz w:val="20"/>
          <w:lang w:val="ru-RU"/>
        </w:rPr>
      </w:pPr>
      <w:r w:rsidRPr="00B57F79">
        <w:rPr>
          <w:rFonts w:ascii="Arial" w:hAnsi="Arial"/>
          <w:color w:val="808080" w:themeColor="background1" w:themeShade="80"/>
          <w:sz w:val="20"/>
          <w:lang w:val="ru-RU"/>
        </w:rPr>
        <w:t>Иллюстрации, содержание и данные о технических характеристиках без обязательств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9DE3A2E" w14:textId="77777777" w:rsidR="0056325C" w:rsidRPr="00B57F79" w:rsidRDefault="0056325C" w:rsidP="0056325C">
      <w:pPr>
        <w:tabs>
          <w:tab w:val="left" w:pos="3550"/>
        </w:tabs>
        <w:spacing w:line="360" w:lineRule="auto"/>
        <w:ind w:left="567" w:right="1128"/>
        <w:rPr>
          <w:rFonts w:ascii="Arial" w:hAnsi="Arial"/>
          <w:b/>
          <w:color w:val="808080" w:themeColor="background1" w:themeShade="80"/>
          <w:sz w:val="20"/>
          <w:lang w:val="ru-RU"/>
        </w:rPr>
      </w:pPr>
    </w:p>
    <w:p w14:paraId="1D6AD98B" w14:textId="77777777" w:rsidR="0056325C" w:rsidRPr="00B57F79" w:rsidRDefault="0056325C" w:rsidP="0056325C">
      <w:pPr>
        <w:tabs>
          <w:tab w:val="left" w:pos="3550"/>
        </w:tabs>
        <w:spacing w:line="360" w:lineRule="auto"/>
        <w:ind w:left="567" w:right="1128"/>
        <w:rPr>
          <w:rFonts w:ascii="Arial" w:hAnsi="Arial" w:cs="Arial"/>
          <w:b/>
          <w:bCs/>
          <w:color w:val="808080" w:themeColor="background1" w:themeShade="80"/>
          <w:sz w:val="20"/>
          <w:szCs w:val="20"/>
          <w:lang w:val="ru-RU"/>
        </w:rPr>
      </w:pPr>
      <w:r w:rsidRPr="00B57F79">
        <w:rPr>
          <w:rFonts w:ascii="Arial" w:hAnsi="Arial"/>
          <w:b/>
          <w:color w:val="808080" w:themeColor="background1" w:themeShade="80"/>
          <w:sz w:val="20"/>
          <w:lang w:val="ru-RU"/>
        </w:rPr>
        <w:t>Об AMAZONE</w:t>
      </w:r>
    </w:p>
    <w:p w14:paraId="27287361" w14:textId="77777777" w:rsidR="0056325C" w:rsidRPr="00B57F79" w:rsidRDefault="0056325C" w:rsidP="0056325C">
      <w:pPr>
        <w:tabs>
          <w:tab w:val="left" w:pos="3550"/>
        </w:tabs>
        <w:spacing w:line="360" w:lineRule="auto"/>
        <w:ind w:left="567" w:right="1128"/>
        <w:rPr>
          <w:rFonts w:ascii="Arial" w:hAnsi="Arial" w:cs="Arial"/>
          <w:bCs/>
          <w:color w:val="808080" w:themeColor="background1" w:themeShade="80"/>
          <w:sz w:val="20"/>
          <w:szCs w:val="20"/>
          <w:lang w:val="ru-RU"/>
        </w:rPr>
      </w:pPr>
      <w:r w:rsidRPr="00B57F79">
        <w:rPr>
          <w:rFonts w:ascii="Arial" w:hAnsi="Arial"/>
          <w:color w:val="808080" w:themeColor="background1" w:themeShade="80"/>
          <w:sz w:val="20"/>
          <w:lang w:val="ru-RU"/>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9" w:history="1">
        <w:r w:rsidRPr="00B57F79">
          <w:rPr>
            <w:rStyle w:val="Hyperlink"/>
            <w:rFonts w:ascii="Arial" w:hAnsi="Arial"/>
            <w:sz w:val="20"/>
            <w:lang w:val="ru-RU"/>
          </w:rPr>
          <w:t>www.amazone.ru</w:t>
        </w:r>
      </w:hyperlink>
    </w:p>
    <w:p w14:paraId="252D2E94" w14:textId="1ED13E2E" w:rsidR="00A46482" w:rsidRPr="00F80441" w:rsidRDefault="0056325C" w:rsidP="00F97048">
      <w:pPr>
        <w:tabs>
          <w:tab w:val="left" w:pos="3550"/>
        </w:tabs>
        <w:spacing w:line="360" w:lineRule="auto"/>
        <w:ind w:left="567" w:right="1128"/>
        <w:rPr>
          <w:rFonts w:ascii="Arial" w:hAnsi="Arial" w:cs="Arial"/>
          <w:bCs/>
          <w:color w:val="808080" w:themeColor="background1" w:themeShade="80"/>
          <w:sz w:val="20"/>
          <w:szCs w:val="20"/>
        </w:rPr>
      </w:pPr>
      <w:r w:rsidRPr="00B437FC">
        <w:rPr>
          <w:noProof/>
          <w:color w:val="0563C1"/>
        </w:rPr>
        <w:drawing>
          <wp:inline distT="0" distB="0" distL="0" distR="0" wp14:anchorId="682E0EAF" wp14:editId="49F64117">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072BF051" wp14:editId="3BAF088D">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44E7DABF" wp14:editId="0DBF9CD8">
            <wp:extent cx="241300" cy="241300"/>
            <wp:effectExtent l="0" t="0" r="6350" b="6350"/>
            <wp:docPr id="14" name="Grafik 14">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0AF0BA94" wp14:editId="50326468">
            <wp:extent cx="241300" cy="241300"/>
            <wp:effectExtent l="0" t="0" r="6350" b="6350"/>
            <wp:docPr id="15" name="Grafik 15">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3842BCCD" wp14:editId="7351E833">
            <wp:extent cx="241300" cy="241300"/>
            <wp:effectExtent l="0" t="0" r="6350" b="6350"/>
            <wp:docPr id="30" name="Grafik 3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p>
    <w:sectPr w:rsidR="00A46482" w:rsidRPr="00F80441"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87E67" w14:textId="77777777" w:rsidR="00C93715" w:rsidRDefault="00C93715">
      <w:r>
        <w:separator/>
      </w:r>
    </w:p>
  </w:endnote>
  <w:endnote w:type="continuationSeparator" w:id="0">
    <w:p w14:paraId="55232FE4" w14:textId="77777777" w:rsidR="00C93715" w:rsidRDefault="00C937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E6B7" w14:textId="77777777" w:rsidR="002E7EDE" w:rsidRDefault="002E7ED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90ACB29" w14:textId="77777777" w:rsidR="005D1433" w:rsidRPr="00966A8E" w:rsidRDefault="005D1433" w:rsidP="005D1433">
                          <w:pPr>
                            <w:ind w:right="57"/>
                            <w:jc w:val="right"/>
                            <w:rPr>
                              <w:rFonts w:ascii="Arial" w:hAnsi="Arial"/>
                              <w:sz w:val="20"/>
                              <w:lang w:val="ru-RU"/>
                            </w:rPr>
                          </w:pPr>
                          <w:r w:rsidRPr="00966A8E">
                            <w:rPr>
                              <w:rFonts w:ascii="Arial" w:hAnsi="Arial"/>
                              <w:sz w:val="20"/>
                              <w:lang w:val="ru-RU"/>
                            </w:rPr>
                            <w:t xml:space="preserve">Страница </w:t>
                          </w:r>
                          <w:r w:rsidRPr="00966A8E">
                            <w:rPr>
                              <w:rFonts w:ascii="Arial" w:hAnsi="Arial"/>
                              <w:sz w:val="20"/>
                              <w:lang w:val="ru-RU"/>
                            </w:rPr>
                            <w:fldChar w:fldCharType="begin"/>
                          </w:r>
                          <w:r w:rsidRPr="00966A8E">
                            <w:rPr>
                              <w:rFonts w:ascii="Arial" w:hAnsi="Arial"/>
                              <w:sz w:val="20"/>
                              <w:lang w:val="ru-RU"/>
                            </w:rPr>
                            <w:instrText xml:space="preserve"> PAGE </w:instrText>
                          </w:r>
                          <w:r w:rsidRPr="00966A8E">
                            <w:rPr>
                              <w:rFonts w:ascii="Arial" w:hAnsi="Arial"/>
                              <w:sz w:val="20"/>
                              <w:lang w:val="ru-RU"/>
                            </w:rPr>
                            <w:fldChar w:fldCharType="separate"/>
                          </w:r>
                          <w:r w:rsidR="006B7036" w:rsidRPr="00966A8E">
                            <w:rPr>
                              <w:rFonts w:ascii="Arial" w:hAnsi="Arial"/>
                              <w:noProof/>
                              <w:sz w:val="20"/>
                              <w:lang w:val="ru-RU"/>
                            </w:rPr>
                            <w:t>1</w:t>
                          </w:r>
                          <w:r w:rsidRPr="00966A8E">
                            <w:rPr>
                              <w:rFonts w:ascii="Arial" w:hAnsi="Arial"/>
                              <w:sz w:val="20"/>
                              <w:lang w:val="ru-RU"/>
                            </w:rPr>
                            <w:fldChar w:fldCharType="end"/>
                          </w:r>
                          <w:r w:rsidRPr="00966A8E">
                            <w:rPr>
                              <w:rFonts w:ascii="Arial" w:hAnsi="Arial"/>
                              <w:sz w:val="20"/>
                              <w:lang w:val="ru-RU"/>
                            </w:rPr>
                            <w:t xml:space="preserve"> из </w:t>
                          </w:r>
                          <w:r w:rsidRPr="00966A8E">
                            <w:rPr>
                              <w:rFonts w:ascii="Arial" w:hAnsi="Arial"/>
                              <w:sz w:val="20"/>
                              <w:lang w:val="ru-RU"/>
                            </w:rPr>
                            <w:fldChar w:fldCharType="begin"/>
                          </w:r>
                          <w:r w:rsidRPr="00966A8E">
                            <w:rPr>
                              <w:rFonts w:ascii="Arial" w:hAnsi="Arial"/>
                              <w:sz w:val="20"/>
                              <w:lang w:val="ru-RU"/>
                            </w:rPr>
                            <w:instrText xml:space="preserve"> NUMPAGES </w:instrText>
                          </w:r>
                          <w:r w:rsidRPr="00966A8E">
                            <w:rPr>
                              <w:rFonts w:ascii="Arial" w:hAnsi="Arial"/>
                              <w:sz w:val="20"/>
                              <w:lang w:val="ru-RU"/>
                            </w:rPr>
                            <w:fldChar w:fldCharType="separate"/>
                          </w:r>
                          <w:r w:rsidR="006B7036" w:rsidRPr="00966A8E">
                            <w:rPr>
                              <w:rFonts w:ascii="Arial" w:hAnsi="Arial"/>
                              <w:noProof/>
                              <w:sz w:val="20"/>
                              <w:lang w:val="ru-RU"/>
                            </w:rPr>
                            <w:t>11</w:t>
                          </w:r>
                          <w:r w:rsidRPr="00966A8E">
                            <w:rPr>
                              <w:rFonts w:ascii="Arial" w:hAnsi="Arial"/>
                              <w:sz w:val="20"/>
                              <w:lang w:val="ru-RU"/>
                            </w:rPr>
                            <w:fldChar w:fldCharType="end"/>
                          </w:r>
                        </w:p>
                        <w:p w14:paraId="0F7BE6E8" w14:textId="24ECBC91" w:rsidR="005E0980" w:rsidRPr="00966A8E" w:rsidRDefault="005E0980" w:rsidP="006F7755">
                          <w:pPr>
                            <w:ind w:right="57"/>
                            <w:jc w:val="right"/>
                            <w:rPr>
                              <w:rFonts w:ascii="Arial" w:hAnsi="Arial"/>
                              <w:sz w:val="20"/>
                              <w:lang w:val="ru-RU"/>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290ACB29" w14:textId="77777777" w:rsidR="005D1433" w:rsidRPr="00966A8E" w:rsidRDefault="005D1433" w:rsidP="005D1433">
                    <w:pPr>
                      <w:ind w:right="57"/>
                      <w:jc w:val="right"/>
                      <w:rPr>
                        <w:rFonts w:ascii="Arial" w:hAnsi="Arial"/>
                        <w:sz w:val="20"/>
                        <w:lang w:val="ru-RU"/>
                      </w:rPr>
                    </w:pPr>
                    <w:r w:rsidRPr="00966A8E">
                      <w:rPr>
                        <w:rFonts w:ascii="Arial" w:hAnsi="Arial"/>
                        <w:sz w:val="20"/>
                        <w:lang w:val="ru-RU"/>
                      </w:rPr>
                      <w:t xml:space="preserve">Страница </w:t>
                    </w:r>
                    <w:r w:rsidRPr="00966A8E">
                      <w:rPr>
                        <w:rFonts w:ascii="Arial" w:hAnsi="Arial"/>
                        <w:sz w:val="20"/>
                        <w:lang w:val="ru-RU"/>
                      </w:rPr>
                      <w:fldChar w:fldCharType="begin"/>
                    </w:r>
                    <w:r w:rsidRPr="00966A8E">
                      <w:rPr>
                        <w:rFonts w:ascii="Arial" w:hAnsi="Arial"/>
                        <w:sz w:val="20"/>
                        <w:lang w:val="ru-RU"/>
                      </w:rPr>
                      <w:instrText xml:space="preserve"> PAGE </w:instrText>
                    </w:r>
                    <w:r w:rsidRPr="00966A8E">
                      <w:rPr>
                        <w:rFonts w:ascii="Arial" w:hAnsi="Arial"/>
                        <w:sz w:val="20"/>
                        <w:lang w:val="ru-RU"/>
                      </w:rPr>
                      <w:fldChar w:fldCharType="separate"/>
                    </w:r>
                    <w:r w:rsidR="006B7036" w:rsidRPr="00966A8E">
                      <w:rPr>
                        <w:rFonts w:ascii="Arial" w:hAnsi="Arial"/>
                        <w:noProof/>
                        <w:sz w:val="20"/>
                        <w:lang w:val="ru-RU"/>
                      </w:rPr>
                      <w:t>1</w:t>
                    </w:r>
                    <w:r w:rsidRPr="00966A8E">
                      <w:rPr>
                        <w:rFonts w:ascii="Arial" w:hAnsi="Arial"/>
                        <w:sz w:val="20"/>
                        <w:lang w:val="ru-RU"/>
                      </w:rPr>
                      <w:fldChar w:fldCharType="end"/>
                    </w:r>
                    <w:r w:rsidRPr="00966A8E">
                      <w:rPr>
                        <w:rFonts w:ascii="Arial" w:hAnsi="Arial"/>
                        <w:sz w:val="20"/>
                        <w:lang w:val="ru-RU"/>
                      </w:rPr>
                      <w:t xml:space="preserve"> из </w:t>
                    </w:r>
                    <w:r w:rsidRPr="00966A8E">
                      <w:rPr>
                        <w:rFonts w:ascii="Arial" w:hAnsi="Arial"/>
                        <w:sz w:val="20"/>
                        <w:lang w:val="ru-RU"/>
                      </w:rPr>
                      <w:fldChar w:fldCharType="begin"/>
                    </w:r>
                    <w:r w:rsidRPr="00966A8E">
                      <w:rPr>
                        <w:rFonts w:ascii="Arial" w:hAnsi="Arial"/>
                        <w:sz w:val="20"/>
                        <w:lang w:val="ru-RU"/>
                      </w:rPr>
                      <w:instrText xml:space="preserve"> NUMPAGES </w:instrText>
                    </w:r>
                    <w:r w:rsidRPr="00966A8E">
                      <w:rPr>
                        <w:rFonts w:ascii="Arial" w:hAnsi="Arial"/>
                        <w:sz w:val="20"/>
                        <w:lang w:val="ru-RU"/>
                      </w:rPr>
                      <w:fldChar w:fldCharType="separate"/>
                    </w:r>
                    <w:r w:rsidR="006B7036" w:rsidRPr="00966A8E">
                      <w:rPr>
                        <w:rFonts w:ascii="Arial" w:hAnsi="Arial"/>
                        <w:noProof/>
                        <w:sz w:val="20"/>
                        <w:lang w:val="ru-RU"/>
                      </w:rPr>
                      <w:t>11</w:t>
                    </w:r>
                    <w:r w:rsidRPr="00966A8E">
                      <w:rPr>
                        <w:rFonts w:ascii="Arial" w:hAnsi="Arial"/>
                        <w:sz w:val="20"/>
                        <w:lang w:val="ru-RU"/>
                      </w:rPr>
                      <w:fldChar w:fldCharType="end"/>
                    </w:r>
                  </w:p>
                  <w:p w14:paraId="0F7BE6E8" w14:textId="24ECBC91" w:rsidR="005E0980" w:rsidRPr="00966A8E" w:rsidRDefault="005E0980" w:rsidP="006F7755">
                    <w:pPr>
                      <w:ind w:right="57"/>
                      <w:jc w:val="right"/>
                      <w:rPr>
                        <w:rFonts w:ascii="Arial" w:hAnsi="Arial"/>
                        <w:sz w:val="20"/>
                        <w:lang w:val="ru-RU"/>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9C49455" w14:textId="77777777" w:rsidR="005D1433" w:rsidRPr="00BF3F03" w:rsidRDefault="005D1433" w:rsidP="005D1433">
                          <w:pPr>
                            <w:spacing w:line="280" w:lineRule="exact"/>
                            <w:rPr>
                              <w:rFonts w:ascii="Arial" w:hAnsi="Arial"/>
                              <w:spacing w:val="2"/>
                              <w:sz w:val="20"/>
                              <w:lang w:val="ru-RU"/>
                            </w:rPr>
                          </w:pPr>
                          <w:r w:rsidRPr="00BF3F03">
                            <w:rPr>
                              <w:rFonts w:ascii="Arial" w:hAnsi="Arial"/>
                              <w:sz w:val="20"/>
                              <w:lang w:val="ru-RU"/>
                            </w:rPr>
                            <w:t>AMAZONEN-WERKE H. DREYER SE &amp; Co. KG ∙ Am Amazonenwerk 9–13 ∙ D-49205 Hasbergen-Gaste</w:t>
                          </w:r>
                        </w:p>
                        <w:p w14:paraId="657B5DDD" w14:textId="77777777" w:rsidR="005D1433" w:rsidRPr="00BF3F03" w:rsidRDefault="005D1433" w:rsidP="005D1433">
                          <w:pPr>
                            <w:spacing w:line="280" w:lineRule="exact"/>
                            <w:rPr>
                              <w:rFonts w:ascii="Arial" w:hAnsi="Arial"/>
                              <w:spacing w:val="2"/>
                              <w:sz w:val="20"/>
                              <w:lang w:val="ru-RU"/>
                            </w:rPr>
                          </w:pPr>
                          <w:r w:rsidRPr="00BF3F03">
                            <w:rPr>
                              <w:rFonts w:ascii="Arial" w:hAnsi="Arial"/>
                              <w:sz w:val="20"/>
                              <w:lang w:val="ru-RU"/>
                            </w:rPr>
                            <w:t>Телефон +49 (0)5405 501-0 ∙ amazone@amazone.de ∙ www.amazone.ru</w:t>
                          </w:r>
                        </w:p>
                        <w:p w14:paraId="60FD3ABD" w14:textId="224F5D8C" w:rsidR="005E0980" w:rsidRPr="00BF3F03" w:rsidRDefault="005E0980" w:rsidP="006F7755">
                          <w:pPr>
                            <w:spacing w:line="280" w:lineRule="exact"/>
                            <w:rPr>
                              <w:rFonts w:ascii="Arial" w:hAnsi="Arial"/>
                              <w:spacing w:val="2"/>
                              <w:sz w:val="20"/>
                              <w:lang w:val="ru-RU"/>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59C49455" w14:textId="77777777" w:rsidR="005D1433" w:rsidRPr="00BF3F03" w:rsidRDefault="005D1433" w:rsidP="005D1433">
                    <w:pPr>
                      <w:spacing w:line="280" w:lineRule="exact"/>
                      <w:rPr>
                        <w:rFonts w:ascii="Arial" w:hAnsi="Arial"/>
                        <w:spacing w:val="2"/>
                        <w:sz w:val="20"/>
                        <w:lang w:val="ru-RU"/>
                      </w:rPr>
                    </w:pPr>
                    <w:r w:rsidRPr="00BF3F03">
                      <w:rPr>
                        <w:rFonts w:ascii="Arial" w:hAnsi="Arial"/>
                        <w:sz w:val="20"/>
                        <w:lang w:val="ru-RU"/>
                      </w:rPr>
                      <w:t xml:space="preserve">AMAZONEN-WERKE H. DREYER SE &amp; Co. KG ∙ </w:t>
                    </w:r>
                    <w:proofErr w:type="spellStart"/>
                    <w:r w:rsidRPr="00BF3F03">
                      <w:rPr>
                        <w:rFonts w:ascii="Arial" w:hAnsi="Arial"/>
                        <w:sz w:val="20"/>
                        <w:lang w:val="ru-RU"/>
                      </w:rPr>
                      <w:t>Am</w:t>
                    </w:r>
                    <w:proofErr w:type="spellEnd"/>
                    <w:r w:rsidRPr="00BF3F03">
                      <w:rPr>
                        <w:rFonts w:ascii="Arial" w:hAnsi="Arial"/>
                        <w:sz w:val="20"/>
                        <w:lang w:val="ru-RU"/>
                      </w:rPr>
                      <w:t xml:space="preserve"> </w:t>
                    </w:r>
                    <w:proofErr w:type="spellStart"/>
                    <w:r w:rsidRPr="00BF3F03">
                      <w:rPr>
                        <w:rFonts w:ascii="Arial" w:hAnsi="Arial"/>
                        <w:sz w:val="20"/>
                        <w:lang w:val="ru-RU"/>
                      </w:rPr>
                      <w:t>Amazonenwerk</w:t>
                    </w:r>
                    <w:proofErr w:type="spellEnd"/>
                    <w:r w:rsidRPr="00BF3F03">
                      <w:rPr>
                        <w:rFonts w:ascii="Arial" w:hAnsi="Arial"/>
                        <w:sz w:val="20"/>
                        <w:lang w:val="ru-RU"/>
                      </w:rPr>
                      <w:t xml:space="preserve"> 9–13 ∙ D-49205 </w:t>
                    </w:r>
                    <w:proofErr w:type="spellStart"/>
                    <w:r w:rsidRPr="00BF3F03">
                      <w:rPr>
                        <w:rFonts w:ascii="Arial" w:hAnsi="Arial"/>
                        <w:sz w:val="20"/>
                        <w:lang w:val="ru-RU"/>
                      </w:rPr>
                      <w:t>Hasbergen-Gaste</w:t>
                    </w:r>
                    <w:proofErr w:type="spellEnd"/>
                  </w:p>
                  <w:p w14:paraId="657B5DDD" w14:textId="77777777" w:rsidR="005D1433" w:rsidRPr="00BF3F03" w:rsidRDefault="005D1433" w:rsidP="005D1433">
                    <w:pPr>
                      <w:spacing w:line="280" w:lineRule="exact"/>
                      <w:rPr>
                        <w:rFonts w:ascii="Arial" w:hAnsi="Arial"/>
                        <w:spacing w:val="2"/>
                        <w:sz w:val="20"/>
                        <w:lang w:val="ru-RU"/>
                      </w:rPr>
                    </w:pPr>
                    <w:r w:rsidRPr="00BF3F03">
                      <w:rPr>
                        <w:rFonts w:ascii="Arial" w:hAnsi="Arial"/>
                        <w:sz w:val="20"/>
                        <w:lang w:val="ru-RU"/>
                      </w:rPr>
                      <w:t xml:space="preserve">Телефон +49 (0)5405 </w:t>
                    </w:r>
                    <w:proofErr w:type="gramStart"/>
                    <w:r w:rsidRPr="00BF3F03">
                      <w:rPr>
                        <w:rFonts w:ascii="Arial" w:hAnsi="Arial"/>
                        <w:sz w:val="20"/>
                        <w:lang w:val="ru-RU"/>
                      </w:rPr>
                      <w:t>501-0</w:t>
                    </w:r>
                    <w:proofErr w:type="gramEnd"/>
                    <w:r w:rsidRPr="00BF3F03">
                      <w:rPr>
                        <w:rFonts w:ascii="Arial" w:hAnsi="Arial"/>
                        <w:sz w:val="20"/>
                        <w:lang w:val="ru-RU"/>
                      </w:rPr>
                      <w:t xml:space="preserve"> ∙ amazone@amazone.de ∙ www.amazone.ru</w:t>
                    </w:r>
                  </w:p>
                  <w:p w14:paraId="60FD3ABD" w14:textId="224F5D8C" w:rsidR="005E0980" w:rsidRPr="00BF3F03" w:rsidRDefault="005E0980" w:rsidP="006F7755">
                    <w:pPr>
                      <w:spacing w:line="280" w:lineRule="exact"/>
                      <w:rPr>
                        <w:rFonts w:ascii="Arial" w:hAnsi="Arial"/>
                        <w:spacing w:val="2"/>
                        <w:sz w:val="20"/>
                        <w:lang w:val="ru-RU"/>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C840F" w14:textId="77777777" w:rsidR="002E7EDE" w:rsidRDefault="002E7ED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1E9C0" w14:textId="77777777" w:rsidR="00C93715" w:rsidRDefault="00C93715">
      <w:r>
        <w:separator/>
      </w:r>
    </w:p>
  </w:footnote>
  <w:footnote w:type="continuationSeparator" w:id="0">
    <w:p w14:paraId="0EE7C413" w14:textId="77777777" w:rsidR="00C93715" w:rsidRDefault="00C937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51E29" w14:textId="77777777" w:rsidR="002E7EDE" w:rsidRDefault="002E7ED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15DFD093"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651554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C03617"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1D4E9" w14:textId="77777777" w:rsidR="002E7EDE" w:rsidRDefault="002E7ED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2D1647D"/>
    <w:multiLevelType w:val="hybridMultilevel"/>
    <w:tmpl w:val="A9F6B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7D44791"/>
    <w:multiLevelType w:val="hybridMultilevel"/>
    <w:tmpl w:val="A650BEF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651251320">
    <w:abstractNumId w:val="6"/>
  </w:num>
  <w:num w:numId="2" w16cid:durableId="1966501592">
    <w:abstractNumId w:val="0"/>
  </w:num>
  <w:num w:numId="3" w16cid:durableId="2141073517">
    <w:abstractNumId w:val="3"/>
  </w:num>
  <w:num w:numId="4" w16cid:durableId="1450321402">
    <w:abstractNumId w:val="5"/>
  </w:num>
  <w:num w:numId="5" w16cid:durableId="1000424909">
    <w:abstractNumId w:val="1"/>
  </w:num>
  <w:num w:numId="6" w16cid:durableId="1253734731">
    <w:abstractNumId w:val="2"/>
  </w:num>
  <w:num w:numId="7" w16cid:durableId="702100939">
    <w:abstractNumId w:val="4"/>
  </w:num>
  <w:num w:numId="8" w16cid:durableId="169970016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25C0"/>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062"/>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1F90"/>
    <w:rsid w:val="00212120"/>
    <w:rsid w:val="00213DA5"/>
    <w:rsid w:val="00214B31"/>
    <w:rsid w:val="00216F89"/>
    <w:rsid w:val="0021724A"/>
    <w:rsid w:val="0021735D"/>
    <w:rsid w:val="00220557"/>
    <w:rsid w:val="002213AC"/>
    <w:rsid w:val="002223F7"/>
    <w:rsid w:val="00224778"/>
    <w:rsid w:val="002259DF"/>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E7EDE"/>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25F6D"/>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233B"/>
    <w:rsid w:val="00375B0A"/>
    <w:rsid w:val="0038102A"/>
    <w:rsid w:val="00383B42"/>
    <w:rsid w:val="003852C1"/>
    <w:rsid w:val="00387934"/>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85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25C"/>
    <w:rsid w:val="005640EC"/>
    <w:rsid w:val="00565E15"/>
    <w:rsid w:val="00571396"/>
    <w:rsid w:val="00571488"/>
    <w:rsid w:val="00571C13"/>
    <w:rsid w:val="00571D8C"/>
    <w:rsid w:val="005729F4"/>
    <w:rsid w:val="00572D00"/>
    <w:rsid w:val="00574F8C"/>
    <w:rsid w:val="005778C5"/>
    <w:rsid w:val="00577F08"/>
    <w:rsid w:val="0058046D"/>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433"/>
    <w:rsid w:val="005D1CAE"/>
    <w:rsid w:val="005D2365"/>
    <w:rsid w:val="005D242F"/>
    <w:rsid w:val="005D4A16"/>
    <w:rsid w:val="005D5380"/>
    <w:rsid w:val="005D587C"/>
    <w:rsid w:val="005D5AB4"/>
    <w:rsid w:val="005D624B"/>
    <w:rsid w:val="005E0980"/>
    <w:rsid w:val="005E1500"/>
    <w:rsid w:val="005E2376"/>
    <w:rsid w:val="005E2AB3"/>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B7036"/>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2759"/>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6A8E"/>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7972"/>
    <w:rsid w:val="009A0046"/>
    <w:rsid w:val="009A0956"/>
    <w:rsid w:val="009A2C67"/>
    <w:rsid w:val="009A42FB"/>
    <w:rsid w:val="009A5723"/>
    <w:rsid w:val="009A5BC4"/>
    <w:rsid w:val="009A668A"/>
    <w:rsid w:val="009A74A6"/>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79"/>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220"/>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BEA"/>
    <w:rsid w:val="00BF2C99"/>
    <w:rsid w:val="00BF3159"/>
    <w:rsid w:val="00BF3F03"/>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3715"/>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1FAE"/>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441"/>
    <w:rsid w:val="00F8079B"/>
    <w:rsid w:val="00F80F29"/>
    <w:rsid w:val="00F8399A"/>
    <w:rsid w:val="00F923C5"/>
    <w:rsid w:val="00F93065"/>
    <w:rsid w:val="00F93DB3"/>
    <w:rsid w:val="00F94A25"/>
    <w:rsid w:val="00F96279"/>
    <w:rsid w:val="00F968EE"/>
    <w:rsid w:val="00F9691A"/>
    <w:rsid w:val="00F97048"/>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5D14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ru"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5D4D5D-08D2-49B3-813F-D59CBA82E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1328</Words>
  <Characters>8372</Characters>
  <Application>Microsoft Office Word</Application>
  <DocSecurity>0</DocSecurity>
  <Lines>69</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