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97BFFB" w14:textId="26499411" w:rsidR="008828F3" w:rsidRDefault="008828F3" w:rsidP="008828F3">
      <w:pPr>
        <w:spacing w:after="120" w:line="360" w:lineRule="auto"/>
        <w:ind w:left="567" w:right="1695"/>
        <w:rPr>
          <w:rFonts w:ascii="Arial" w:hAnsi="Arial" w:cs="Arial"/>
          <w:b/>
          <w:bCs/>
          <w:sz w:val="28"/>
          <w:szCs w:val="28"/>
          <w:lang w:val="en-GB"/>
        </w:rPr>
      </w:pPr>
      <w:r w:rsidRPr="008828F3">
        <w:rPr>
          <w:rFonts w:ascii="Arial" w:hAnsi="Arial" w:cs="Arial"/>
          <w:b/>
          <w:bCs/>
          <w:sz w:val="28"/>
          <w:szCs w:val="28"/>
          <w:lang w:val="en-GB"/>
        </w:rPr>
        <w:t>Project: TopCut tool carrier</w:t>
      </w:r>
    </w:p>
    <w:p w14:paraId="056E3D2A" w14:textId="77777777" w:rsidR="008828F3" w:rsidRPr="008828F3" w:rsidRDefault="008828F3" w:rsidP="008828F3">
      <w:pPr>
        <w:spacing w:line="360" w:lineRule="auto"/>
        <w:ind w:left="567" w:right="1695"/>
        <w:rPr>
          <w:rFonts w:ascii="Arial" w:hAnsi="Arial" w:cs="Arial"/>
          <w:b/>
          <w:bCs/>
          <w:lang w:val="en-GB"/>
        </w:rPr>
      </w:pPr>
      <w:r w:rsidRPr="008828F3">
        <w:rPr>
          <w:rFonts w:ascii="Arial" w:hAnsi="Arial" w:cs="Arial"/>
          <w:b/>
          <w:bCs/>
          <w:lang w:val="en-GB"/>
        </w:rPr>
        <w:t>Will the stubble cultivating in the future be ultra-shallow?</w:t>
      </w:r>
    </w:p>
    <w:p w14:paraId="77523A59" w14:textId="77777777" w:rsidR="00070765" w:rsidRPr="006F57B0" w:rsidRDefault="00070765" w:rsidP="00330541">
      <w:pPr>
        <w:spacing w:line="360" w:lineRule="auto"/>
        <w:ind w:left="567" w:right="1695"/>
        <w:rPr>
          <w:rFonts w:ascii="Arial" w:hAnsi="Arial" w:cs="Arial"/>
          <w:lang w:val="en-GB"/>
        </w:rPr>
      </w:pPr>
    </w:p>
    <w:p w14:paraId="5BB7D373" w14:textId="77777777" w:rsidR="008828F3" w:rsidRPr="008828F3" w:rsidRDefault="008828F3" w:rsidP="008828F3">
      <w:pPr>
        <w:spacing w:after="120" w:line="360" w:lineRule="auto"/>
        <w:ind w:left="567" w:right="1695"/>
        <w:rPr>
          <w:rFonts w:ascii="Arial" w:eastAsia="Arial" w:hAnsi="Arial" w:cs="Arial"/>
          <w:b/>
          <w:bCs/>
          <w:lang w:val="en-GB"/>
        </w:rPr>
      </w:pPr>
      <w:r w:rsidRPr="008828F3">
        <w:rPr>
          <w:rFonts w:ascii="Arial" w:eastAsia="Arial" w:hAnsi="Arial" w:cs="Arial"/>
          <w:b/>
          <w:bCs/>
          <w:lang w:val="en-GB"/>
        </w:rPr>
        <w:t>The challenge:</w:t>
      </w:r>
    </w:p>
    <w:p w14:paraId="3637C575" w14:textId="77777777" w:rsidR="008828F3" w:rsidRPr="008828F3" w:rsidRDefault="008828F3" w:rsidP="008828F3">
      <w:pPr>
        <w:spacing w:after="120" w:line="360" w:lineRule="auto"/>
        <w:ind w:left="567" w:right="1695"/>
        <w:rPr>
          <w:rFonts w:ascii="Arial" w:eastAsia="Arial" w:hAnsi="Arial" w:cs="Arial"/>
          <w:lang w:val="en-GB"/>
        </w:rPr>
      </w:pPr>
      <w:r w:rsidRPr="008828F3">
        <w:rPr>
          <w:rFonts w:ascii="Arial" w:eastAsia="Arial" w:hAnsi="Arial" w:cs="Arial"/>
          <w:lang w:val="en-GB"/>
        </w:rPr>
        <w:t xml:space="preserve">The subject of soil tillage is gaining more and more significance in the purchasing process on farms. The bigger the problems with lack of moisture, chemical resistance and the requirement for reducing the amount of plant protection agents, the more important the correct soil tillage becomes. A particular emphasis is placed on the initial stubble cultivation. This is precisely where the biggest challenge lies. On the one hand, we need to produce the optimum seedbed for stimulating the growth of volunteer cereal and weed seeds. This means that undesirable growth can be encouraged directly after stubble chitting and then be combated mechanically in the second cultivation pass. Ultra-shallow work with optimum germination conditions for the stray cereal and weeds and grasses is of extreme importance, particularly with regard to old rape growth, and in the problem areas of black grass and loose silky bent. </w:t>
      </w:r>
    </w:p>
    <w:p w14:paraId="149EFBD0" w14:textId="77777777" w:rsidR="008828F3" w:rsidRPr="008828F3" w:rsidRDefault="008828F3" w:rsidP="008828F3">
      <w:pPr>
        <w:spacing w:after="120" w:line="360" w:lineRule="auto"/>
        <w:ind w:left="567" w:right="1695"/>
        <w:rPr>
          <w:rFonts w:ascii="Arial" w:eastAsia="Arial" w:hAnsi="Arial" w:cs="Arial"/>
          <w:lang w:val="en-GB"/>
        </w:rPr>
      </w:pPr>
      <w:r w:rsidRPr="008828F3">
        <w:rPr>
          <w:rFonts w:ascii="Arial" w:eastAsia="Arial" w:hAnsi="Arial" w:cs="Arial"/>
          <w:lang w:val="en-GB"/>
        </w:rPr>
        <w:t>In addition, rotting of organic matter is of enormous significance for field hygiene. Good rotting reduces the transfer of fungal disease and pests. It is therefore important to make sure that shredding or preparation of the organic matter be already undertaken during the initial processing.</w:t>
      </w:r>
    </w:p>
    <w:p w14:paraId="322F1A07" w14:textId="00C0951B" w:rsidR="008828F3" w:rsidRDefault="008828F3" w:rsidP="008828F3">
      <w:pPr>
        <w:spacing w:after="120" w:line="360" w:lineRule="auto"/>
        <w:ind w:left="567" w:right="1695"/>
        <w:rPr>
          <w:rFonts w:ascii="Arial" w:eastAsia="Arial" w:hAnsi="Arial" w:cs="Arial"/>
          <w:lang w:val="en-GB"/>
        </w:rPr>
      </w:pPr>
      <w:r w:rsidRPr="008828F3">
        <w:rPr>
          <w:rFonts w:ascii="Arial" w:eastAsia="Arial" w:hAnsi="Arial" w:cs="Arial"/>
          <w:lang w:val="en-GB"/>
        </w:rPr>
        <w:t xml:space="preserve">On account of the increasing dryness of summers, it is important that evaporation be reduced and ground water conserved. For this reason, in the initial pass, it is important to work only as deep as necessary. </w:t>
      </w:r>
    </w:p>
    <w:p w14:paraId="7724D1BF" w14:textId="77777777" w:rsidR="008828F3" w:rsidRPr="008828F3" w:rsidRDefault="008828F3" w:rsidP="008828F3">
      <w:pPr>
        <w:spacing w:after="120" w:line="360" w:lineRule="auto"/>
        <w:ind w:left="567" w:right="1695"/>
        <w:rPr>
          <w:rFonts w:ascii="Arial" w:eastAsia="Arial" w:hAnsi="Arial" w:cs="Arial"/>
          <w:lang w:val="en-GB"/>
        </w:rPr>
      </w:pPr>
    </w:p>
    <w:p w14:paraId="5406529D" w14:textId="77777777" w:rsidR="008828F3" w:rsidRPr="008828F3" w:rsidRDefault="008828F3" w:rsidP="008828F3">
      <w:pPr>
        <w:spacing w:after="120" w:line="360" w:lineRule="auto"/>
        <w:ind w:left="567" w:right="1695"/>
        <w:rPr>
          <w:rFonts w:ascii="Arial" w:eastAsia="Arial" w:hAnsi="Arial" w:cs="Arial"/>
          <w:b/>
          <w:bCs/>
          <w:lang w:val="en-GB"/>
        </w:rPr>
      </w:pPr>
      <w:r w:rsidRPr="008828F3">
        <w:rPr>
          <w:rFonts w:ascii="Arial" w:eastAsia="Arial" w:hAnsi="Arial" w:cs="Arial"/>
          <w:b/>
          <w:bCs/>
          <w:lang w:val="en-GB"/>
        </w:rPr>
        <w:t>The solution: TopCut tool carrier: for ultra-shallow soil tillage</w:t>
      </w:r>
    </w:p>
    <w:p w14:paraId="119C233C" w14:textId="130C0EEA" w:rsidR="008828F3" w:rsidRPr="008828F3" w:rsidRDefault="008828F3" w:rsidP="008828F3">
      <w:pPr>
        <w:spacing w:after="120" w:line="360" w:lineRule="auto"/>
        <w:ind w:left="567" w:right="1695"/>
        <w:rPr>
          <w:rFonts w:ascii="Arial" w:eastAsia="Arial" w:hAnsi="Arial" w:cs="Arial"/>
          <w:lang w:val="en-GB"/>
        </w:rPr>
      </w:pPr>
      <w:r w:rsidRPr="008828F3">
        <w:rPr>
          <w:rFonts w:ascii="Arial" w:eastAsia="Arial" w:hAnsi="Arial" w:cs="Arial"/>
          <w:lang w:val="en-GB"/>
        </w:rPr>
        <w:t>AMAZONE has started the TopCut development project to accommodate this increasing requirement for ultra-shallow soil tillage. The challenge in this project was the development of the optimum tool combination for ultra-shallow soil tillage. The following aspects were taken into account:</w:t>
      </w:r>
    </w:p>
    <w:p w14:paraId="2E00723D" w14:textId="5A8F7B48" w:rsidR="008828F3" w:rsidRPr="008828F3" w:rsidRDefault="008828F3" w:rsidP="008828F3">
      <w:pPr>
        <w:pStyle w:val="Listenabsatz"/>
        <w:numPr>
          <w:ilvl w:val="0"/>
          <w:numId w:val="8"/>
        </w:numPr>
        <w:spacing w:after="120" w:line="360" w:lineRule="auto"/>
        <w:ind w:right="1695"/>
        <w:rPr>
          <w:rFonts w:ascii="Arial" w:eastAsia="Arial" w:hAnsi="Arial" w:cs="Arial"/>
          <w:lang w:val="en-GB"/>
        </w:rPr>
      </w:pPr>
      <w:r w:rsidRPr="008828F3">
        <w:rPr>
          <w:rFonts w:ascii="Arial" w:eastAsia="Arial" w:hAnsi="Arial" w:cs="Arial"/>
          <w:lang w:val="en-GB"/>
        </w:rPr>
        <w:t>Organic material should be shredded to aid the rotting process</w:t>
      </w:r>
    </w:p>
    <w:p w14:paraId="622B65E6" w14:textId="4D7957F1" w:rsidR="008828F3" w:rsidRPr="008828F3" w:rsidRDefault="008828F3" w:rsidP="008828F3">
      <w:pPr>
        <w:pStyle w:val="Listenabsatz"/>
        <w:numPr>
          <w:ilvl w:val="0"/>
          <w:numId w:val="8"/>
        </w:numPr>
        <w:spacing w:after="120" w:line="360" w:lineRule="auto"/>
        <w:ind w:right="1695"/>
        <w:rPr>
          <w:rFonts w:ascii="Arial" w:eastAsia="Arial" w:hAnsi="Arial" w:cs="Arial"/>
          <w:lang w:val="en-GB"/>
        </w:rPr>
      </w:pPr>
      <w:r w:rsidRPr="008828F3">
        <w:rPr>
          <w:rFonts w:ascii="Arial" w:eastAsia="Arial" w:hAnsi="Arial" w:cs="Arial"/>
          <w:lang w:val="en-GB"/>
        </w:rPr>
        <w:lastRenderedPageBreak/>
        <w:t>Adequate fine soil should be generated for optimum germination conditions</w:t>
      </w:r>
    </w:p>
    <w:p w14:paraId="35F11D4B" w14:textId="7E52F0F1" w:rsidR="008828F3" w:rsidRPr="008828F3" w:rsidRDefault="008828F3" w:rsidP="008828F3">
      <w:pPr>
        <w:pStyle w:val="Listenabsatz"/>
        <w:numPr>
          <w:ilvl w:val="0"/>
          <w:numId w:val="8"/>
        </w:numPr>
        <w:spacing w:after="120" w:line="360" w:lineRule="auto"/>
        <w:ind w:right="1695"/>
        <w:rPr>
          <w:rFonts w:ascii="Arial" w:eastAsia="Arial" w:hAnsi="Arial" w:cs="Arial"/>
          <w:lang w:val="en-GB"/>
        </w:rPr>
      </w:pPr>
      <w:r w:rsidRPr="008828F3">
        <w:rPr>
          <w:rFonts w:ascii="Arial" w:eastAsia="Arial" w:hAnsi="Arial" w:cs="Arial"/>
          <w:lang w:val="en-GB"/>
        </w:rPr>
        <w:t xml:space="preserve">Working should be as shallow as possible </w:t>
      </w:r>
      <w:r w:rsidR="000D1D2B">
        <w:rPr>
          <w:rFonts w:ascii="Arial" w:eastAsia="Arial" w:hAnsi="Arial" w:cs="Arial"/>
          <w:lang w:val="en-GB"/>
        </w:rPr>
        <w:t>–</w:t>
      </w:r>
      <w:r w:rsidRPr="008828F3">
        <w:rPr>
          <w:rFonts w:ascii="Arial" w:eastAsia="Arial" w:hAnsi="Arial" w:cs="Arial"/>
          <w:lang w:val="en-GB"/>
        </w:rPr>
        <w:t xml:space="preserve"> no burying of seeds and reduction in evaporation</w:t>
      </w:r>
    </w:p>
    <w:p w14:paraId="7DFD9FEF" w14:textId="11C546E0" w:rsidR="008828F3" w:rsidRPr="008828F3" w:rsidRDefault="008828F3" w:rsidP="008828F3">
      <w:pPr>
        <w:pStyle w:val="Listenabsatz"/>
        <w:numPr>
          <w:ilvl w:val="0"/>
          <w:numId w:val="8"/>
        </w:numPr>
        <w:spacing w:after="120" w:line="360" w:lineRule="auto"/>
        <w:ind w:right="1695"/>
        <w:rPr>
          <w:rFonts w:ascii="Arial" w:eastAsia="Arial" w:hAnsi="Arial" w:cs="Arial"/>
          <w:lang w:val="en-GB"/>
        </w:rPr>
      </w:pPr>
      <w:r w:rsidRPr="008828F3">
        <w:rPr>
          <w:rFonts w:ascii="Arial" w:eastAsia="Arial" w:hAnsi="Arial" w:cs="Arial"/>
          <w:lang w:val="en-GB"/>
        </w:rPr>
        <w:t>Perfect soil adaption of the tools is a prerequisite</w:t>
      </w:r>
    </w:p>
    <w:p w14:paraId="05ED7DED" w14:textId="583CBFF6" w:rsidR="008828F3" w:rsidRPr="008828F3" w:rsidRDefault="008828F3" w:rsidP="008828F3">
      <w:pPr>
        <w:pStyle w:val="Listenabsatz"/>
        <w:numPr>
          <w:ilvl w:val="0"/>
          <w:numId w:val="8"/>
        </w:numPr>
        <w:spacing w:after="120" w:line="360" w:lineRule="auto"/>
        <w:ind w:right="1695"/>
        <w:rPr>
          <w:rFonts w:ascii="Arial" w:eastAsia="Arial" w:hAnsi="Arial" w:cs="Arial"/>
          <w:lang w:val="en-GB"/>
        </w:rPr>
      </w:pPr>
      <w:r w:rsidRPr="008828F3">
        <w:rPr>
          <w:rFonts w:ascii="Arial" w:eastAsia="Arial" w:hAnsi="Arial" w:cs="Arial"/>
          <w:lang w:val="en-GB"/>
        </w:rPr>
        <w:t>Straw post-distribution should be carried out if required</w:t>
      </w:r>
    </w:p>
    <w:p w14:paraId="0304A85F" w14:textId="2D9D303D" w:rsidR="008828F3" w:rsidRPr="008828F3" w:rsidRDefault="008828F3" w:rsidP="008828F3">
      <w:pPr>
        <w:pStyle w:val="Listenabsatz"/>
        <w:numPr>
          <w:ilvl w:val="0"/>
          <w:numId w:val="8"/>
        </w:numPr>
        <w:spacing w:after="120" w:line="360" w:lineRule="auto"/>
        <w:ind w:right="1695"/>
        <w:rPr>
          <w:rFonts w:ascii="Arial" w:eastAsia="Arial" w:hAnsi="Arial" w:cs="Arial"/>
          <w:lang w:val="en-GB"/>
        </w:rPr>
      </w:pPr>
      <w:r w:rsidRPr="008828F3">
        <w:rPr>
          <w:rFonts w:ascii="Arial" w:eastAsia="Arial" w:hAnsi="Arial" w:cs="Arial"/>
          <w:lang w:val="en-GB"/>
        </w:rPr>
        <w:t>Under dry conditions, good consolidation is required for optimum germination conditions</w:t>
      </w:r>
    </w:p>
    <w:p w14:paraId="64BBEB9F" w14:textId="77777777" w:rsidR="008828F3" w:rsidRPr="008828F3" w:rsidRDefault="008828F3" w:rsidP="008828F3">
      <w:pPr>
        <w:spacing w:after="120" w:line="360" w:lineRule="auto"/>
        <w:ind w:left="567" w:right="1695"/>
        <w:rPr>
          <w:rFonts w:ascii="Arial" w:eastAsia="Arial" w:hAnsi="Arial" w:cs="Arial"/>
          <w:lang w:val="en-GB"/>
        </w:rPr>
      </w:pPr>
      <w:r w:rsidRPr="008828F3">
        <w:rPr>
          <w:rFonts w:ascii="Arial" w:eastAsia="Arial" w:hAnsi="Arial" w:cs="Arial"/>
          <w:lang w:val="en-GB"/>
        </w:rPr>
        <w:t>Soil tillage that has a range of different tools available to the farmer to suit the operational requirements is needed to meet all these requirements in the various different cultures.</w:t>
      </w:r>
    </w:p>
    <w:p w14:paraId="184B2BED" w14:textId="2E5EF00A" w:rsidR="008828F3" w:rsidRDefault="008828F3" w:rsidP="008828F3">
      <w:pPr>
        <w:spacing w:after="120" w:line="360" w:lineRule="auto"/>
        <w:ind w:left="567" w:right="1695"/>
        <w:rPr>
          <w:rFonts w:ascii="Arial" w:eastAsia="Arial" w:hAnsi="Arial" w:cs="Arial"/>
          <w:lang w:val="en-GB"/>
        </w:rPr>
      </w:pPr>
      <w:r w:rsidRPr="008828F3">
        <w:rPr>
          <w:rFonts w:ascii="Arial" w:eastAsia="Arial" w:hAnsi="Arial" w:cs="Arial"/>
          <w:lang w:val="en-GB"/>
        </w:rPr>
        <w:t>The first TopCut 12000-2 tool carrier, having a working width of 12 m and a range of tools thus entered field trials in the summer of 2021.</w:t>
      </w:r>
    </w:p>
    <w:p w14:paraId="0B2B8B0D" w14:textId="77777777" w:rsidR="008828F3" w:rsidRPr="008828F3" w:rsidRDefault="008828F3" w:rsidP="008828F3">
      <w:pPr>
        <w:spacing w:after="120" w:line="360" w:lineRule="auto"/>
        <w:ind w:left="567" w:right="1695"/>
        <w:rPr>
          <w:rFonts w:ascii="Arial" w:eastAsia="Arial" w:hAnsi="Arial" w:cs="Arial"/>
          <w:lang w:val="en-GB"/>
        </w:rPr>
      </w:pPr>
    </w:p>
    <w:p w14:paraId="16E0E291" w14:textId="77777777" w:rsidR="008828F3" w:rsidRPr="008828F3" w:rsidRDefault="008828F3" w:rsidP="008828F3">
      <w:pPr>
        <w:spacing w:after="120" w:line="360" w:lineRule="auto"/>
        <w:ind w:left="567" w:right="1695"/>
        <w:rPr>
          <w:rFonts w:ascii="Arial" w:eastAsia="Arial" w:hAnsi="Arial" w:cs="Arial"/>
          <w:b/>
          <w:bCs/>
          <w:lang w:val="en-GB"/>
        </w:rPr>
      </w:pPr>
      <w:r w:rsidRPr="008828F3">
        <w:rPr>
          <w:rFonts w:ascii="Arial" w:eastAsia="Arial" w:hAnsi="Arial" w:cs="Arial"/>
          <w:b/>
          <w:bCs/>
          <w:lang w:val="en-GB"/>
        </w:rPr>
        <w:t>Various different tools for ultra-shallow processing</w:t>
      </w:r>
    </w:p>
    <w:p w14:paraId="4C608262" w14:textId="77777777" w:rsidR="008828F3" w:rsidRPr="008828F3" w:rsidRDefault="008828F3" w:rsidP="008828F3">
      <w:pPr>
        <w:spacing w:after="120" w:line="360" w:lineRule="auto"/>
        <w:ind w:left="567" w:right="1695"/>
        <w:rPr>
          <w:rFonts w:ascii="Arial" w:eastAsia="Arial" w:hAnsi="Arial" w:cs="Arial"/>
          <w:lang w:val="en-GB"/>
        </w:rPr>
      </w:pPr>
      <w:r w:rsidRPr="008828F3">
        <w:rPr>
          <w:rFonts w:ascii="Arial" w:eastAsia="Arial" w:hAnsi="Arial" w:cs="Arial"/>
          <w:lang w:val="en-GB"/>
        </w:rPr>
        <w:t>Alongside the classic deployment after rape, catch crops or sunflowers, where a combination of a double knife roller and a harrow or roller is used under optimum damp soil conditions, we intend also to develop tools that produce sufficient fine soil under dry conditions, and in cereal stubble, for optimum germination conditions.</w:t>
      </w:r>
    </w:p>
    <w:p w14:paraId="2D76BBCD" w14:textId="208215EA" w:rsidR="008828F3" w:rsidRDefault="008828F3" w:rsidP="008828F3">
      <w:pPr>
        <w:spacing w:after="120" w:line="360" w:lineRule="auto"/>
        <w:ind w:left="567" w:right="1695"/>
        <w:rPr>
          <w:rFonts w:ascii="Arial" w:eastAsia="Arial" w:hAnsi="Arial" w:cs="Arial"/>
          <w:lang w:val="en-GB"/>
        </w:rPr>
      </w:pPr>
      <w:r w:rsidRPr="008828F3">
        <w:rPr>
          <w:rFonts w:ascii="Arial" w:eastAsia="Arial" w:hAnsi="Arial" w:cs="Arial"/>
          <w:lang w:val="en-GB"/>
        </w:rPr>
        <w:t>The TopCut consists of three subsequent tool segments that can be equipped with various different tools to suit the customer’s needs and requirements. So the toolbar may be a single knife roller, a crushboard or a wavey disc. The double knife roller then operates in the main tool area. As an alternative, however, you can use double wavey discs or a combination of wavey discs and knife rollers. We intend also to include various different spading discs and star discs in the tests. The wavey, spading and star discs cultivate the soil only to a minimum extent, but, on the other hand, they produce fine soil for optimum germination conditions.</w:t>
      </w:r>
    </w:p>
    <w:p w14:paraId="398F8195" w14:textId="77777777" w:rsidR="008828F3" w:rsidRPr="008828F3" w:rsidRDefault="008828F3" w:rsidP="008828F3">
      <w:pPr>
        <w:spacing w:after="120" w:line="360" w:lineRule="auto"/>
        <w:ind w:left="567" w:right="1695"/>
        <w:rPr>
          <w:rFonts w:ascii="Arial" w:eastAsia="Arial" w:hAnsi="Arial" w:cs="Arial"/>
          <w:lang w:val="en-GB"/>
        </w:rPr>
      </w:pPr>
    </w:p>
    <w:p w14:paraId="3F0F64EA" w14:textId="77777777" w:rsidR="008828F3" w:rsidRPr="008828F3" w:rsidRDefault="008828F3" w:rsidP="008828F3">
      <w:pPr>
        <w:spacing w:after="120" w:line="360" w:lineRule="auto"/>
        <w:ind w:left="567" w:right="1695"/>
        <w:rPr>
          <w:rFonts w:ascii="Arial" w:eastAsia="Arial" w:hAnsi="Arial" w:cs="Arial"/>
          <w:lang w:val="en-GB"/>
        </w:rPr>
      </w:pPr>
      <w:r w:rsidRPr="008828F3">
        <w:rPr>
          <w:rFonts w:ascii="Arial" w:eastAsia="Arial" w:hAnsi="Arial" w:cs="Arial"/>
          <w:b/>
          <w:bCs/>
          <w:lang w:val="en-GB"/>
        </w:rPr>
        <w:lastRenderedPageBreak/>
        <w:t>Consolidation or harrow</w:t>
      </w:r>
    </w:p>
    <w:p w14:paraId="4C9F3CC0" w14:textId="516B0739" w:rsidR="008828F3" w:rsidRDefault="008828F3" w:rsidP="008828F3">
      <w:pPr>
        <w:spacing w:after="120" w:line="360" w:lineRule="auto"/>
        <w:ind w:left="567" w:right="1695"/>
        <w:rPr>
          <w:rFonts w:ascii="Arial" w:eastAsia="Arial" w:hAnsi="Arial" w:cs="Arial"/>
          <w:lang w:val="en-GB"/>
        </w:rPr>
      </w:pPr>
      <w:r w:rsidRPr="008828F3">
        <w:rPr>
          <w:rFonts w:ascii="Arial" w:eastAsia="Arial" w:hAnsi="Arial" w:cs="Arial"/>
          <w:lang w:val="en-GB"/>
        </w:rPr>
        <w:t>Under dry conditions, it is an advantage if the lightly worked soil is pressed down again. Here we have the option of using the TopCut with a roller, such as the KWM 650 wedge ring roller with matrix profile. In addition, you can also run a single row harrow element in front of the roller. As an alternative to the roller, you can also install a three-row straw harrow as the trailing tool. This provides post-distribution of the straw and also shakes seeds out of the straw, the pods or the ears.</w:t>
      </w:r>
    </w:p>
    <w:p w14:paraId="1200E43C" w14:textId="77777777" w:rsidR="008828F3" w:rsidRPr="008828F3" w:rsidRDefault="008828F3" w:rsidP="008828F3">
      <w:pPr>
        <w:spacing w:after="120" w:line="360" w:lineRule="auto"/>
        <w:ind w:left="567" w:right="1695"/>
        <w:rPr>
          <w:rFonts w:ascii="Arial" w:eastAsia="Arial" w:hAnsi="Arial" w:cs="Arial"/>
          <w:lang w:val="en-GB"/>
        </w:rPr>
      </w:pPr>
    </w:p>
    <w:p w14:paraId="13EA6021" w14:textId="77777777" w:rsidR="008828F3" w:rsidRPr="008828F3" w:rsidRDefault="008828F3" w:rsidP="008828F3">
      <w:pPr>
        <w:spacing w:after="120" w:line="360" w:lineRule="auto"/>
        <w:ind w:left="567" w:right="1695"/>
        <w:rPr>
          <w:rFonts w:ascii="Arial" w:eastAsia="Arial" w:hAnsi="Arial" w:cs="Arial"/>
          <w:lang w:val="en-GB"/>
        </w:rPr>
      </w:pPr>
      <w:r w:rsidRPr="008828F3">
        <w:rPr>
          <w:rFonts w:ascii="Arial" w:eastAsia="Arial" w:hAnsi="Arial" w:cs="Arial"/>
          <w:b/>
          <w:bCs/>
          <w:lang w:val="en-GB"/>
        </w:rPr>
        <w:t>Successful practical experience</w:t>
      </w:r>
    </w:p>
    <w:p w14:paraId="21768551" w14:textId="4183AE19" w:rsidR="008828F3" w:rsidRDefault="008828F3" w:rsidP="008828F3">
      <w:pPr>
        <w:spacing w:after="120" w:line="360" w:lineRule="auto"/>
        <w:ind w:left="567" w:right="1695"/>
        <w:rPr>
          <w:rFonts w:ascii="Arial" w:eastAsia="Arial" w:hAnsi="Arial" w:cs="Arial"/>
          <w:lang w:val="en-GB"/>
        </w:rPr>
      </w:pPr>
      <w:r w:rsidRPr="008828F3">
        <w:rPr>
          <w:rFonts w:ascii="Arial" w:eastAsia="Arial" w:hAnsi="Arial" w:cs="Arial"/>
          <w:lang w:val="en-GB"/>
        </w:rPr>
        <w:t>In 2021</w:t>
      </w:r>
      <w:r w:rsidR="0067350C">
        <w:rPr>
          <w:rFonts w:ascii="Arial" w:eastAsia="Arial" w:hAnsi="Arial" w:cs="Arial"/>
          <w:lang w:val="en-GB"/>
        </w:rPr>
        <w:t>/2022</w:t>
      </w:r>
      <w:r w:rsidRPr="008828F3">
        <w:rPr>
          <w:rFonts w:ascii="Arial" w:eastAsia="Arial" w:hAnsi="Arial" w:cs="Arial"/>
          <w:lang w:val="en-GB"/>
        </w:rPr>
        <w:t xml:space="preserve">, the TopCut 12000-2 ran with various different tool combinations on various different agricultural operations, under the most varied of conditions. This was supplemented by a field trial carried out with the University in Bernburg on rape and wheat stubble, to assess the tool combinations with regard to growth behaviour, shredding effect, working depth and other parameters. </w:t>
      </w:r>
    </w:p>
    <w:p w14:paraId="1356884F" w14:textId="77777777" w:rsidR="008828F3" w:rsidRPr="008828F3" w:rsidRDefault="008828F3" w:rsidP="008828F3">
      <w:pPr>
        <w:spacing w:after="120" w:line="360" w:lineRule="auto"/>
        <w:ind w:left="567" w:right="1695"/>
        <w:rPr>
          <w:rFonts w:ascii="Arial" w:eastAsia="Arial" w:hAnsi="Arial" w:cs="Arial"/>
          <w:lang w:val="en-GB"/>
        </w:rPr>
      </w:pPr>
    </w:p>
    <w:p w14:paraId="5AE53829" w14:textId="77777777" w:rsidR="008828F3" w:rsidRPr="008828F3" w:rsidRDefault="008828F3" w:rsidP="008828F3">
      <w:pPr>
        <w:spacing w:after="120" w:line="360" w:lineRule="auto"/>
        <w:ind w:left="567" w:right="1695"/>
        <w:rPr>
          <w:rFonts w:ascii="Arial" w:eastAsia="Arial" w:hAnsi="Arial" w:cs="Arial"/>
          <w:b/>
          <w:bCs/>
          <w:lang w:val="en-GB"/>
        </w:rPr>
      </w:pPr>
      <w:r w:rsidRPr="008828F3">
        <w:rPr>
          <w:rFonts w:ascii="Arial" w:eastAsia="Arial" w:hAnsi="Arial" w:cs="Arial"/>
          <w:b/>
          <w:bCs/>
          <w:lang w:val="en-GB"/>
        </w:rPr>
        <w:t>Results so far demonstrate the benefits of the TopCut tool carrier:</w:t>
      </w:r>
    </w:p>
    <w:p w14:paraId="26A85E87" w14:textId="79B7FAB7" w:rsidR="008828F3" w:rsidRPr="008828F3" w:rsidRDefault="008828F3" w:rsidP="008828F3">
      <w:pPr>
        <w:pStyle w:val="Listenabsatz"/>
        <w:numPr>
          <w:ilvl w:val="0"/>
          <w:numId w:val="9"/>
        </w:numPr>
        <w:spacing w:after="120" w:line="360" w:lineRule="auto"/>
        <w:ind w:right="1695"/>
        <w:rPr>
          <w:rFonts w:ascii="Arial" w:eastAsia="Arial" w:hAnsi="Arial" w:cs="Arial"/>
          <w:lang w:val="en-GB"/>
        </w:rPr>
      </w:pPr>
      <w:r w:rsidRPr="008828F3">
        <w:rPr>
          <w:rFonts w:ascii="Arial" w:eastAsia="Arial" w:hAnsi="Arial" w:cs="Arial"/>
          <w:lang w:val="en-GB"/>
        </w:rPr>
        <w:t>Ultra-shallow soil tillage with high proportion of fine soil for perfect germination conditions, even on cereal stubbles</w:t>
      </w:r>
    </w:p>
    <w:p w14:paraId="243F2E85" w14:textId="221A2B47" w:rsidR="008828F3" w:rsidRPr="008828F3" w:rsidRDefault="008828F3" w:rsidP="008828F3">
      <w:pPr>
        <w:pStyle w:val="Listenabsatz"/>
        <w:numPr>
          <w:ilvl w:val="0"/>
          <w:numId w:val="9"/>
        </w:numPr>
        <w:spacing w:after="120" w:line="360" w:lineRule="auto"/>
        <w:ind w:right="1695"/>
        <w:rPr>
          <w:rFonts w:ascii="Arial" w:eastAsia="Arial" w:hAnsi="Arial" w:cs="Arial"/>
          <w:lang w:val="en-GB"/>
        </w:rPr>
      </w:pPr>
      <w:r w:rsidRPr="008828F3">
        <w:rPr>
          <w:rFonts w:ascii="Arial" w:eastAsia="Arial" w:hAnsi="Arial" w:cs="Arial"/>
          <w:lang w:val="en-GB"/>
        </w:rPr>
        <w:t>Markedly reduced evaporation as compared with other processes</w:t>
      </w:r>
    </w:p>
    <w:p w14:paraId="26E8771D" w14:textId="60FB12BD" w:rsidR="008828F3" w:rsidRPr="008828F3" w:rsidRDefault="008828F3" w:rsidP="008828F3">
      <w:pPr>
        <w:pStyle w:val="Listenabsatz"/>
        <w:numPr>
          <w:ilvl w:val="0"/>
          <w:numId w:val="9"/>
        </w:numPr>
        <w:spacing w:after="120" w:line="360" w:lineRule="auto"/>
        <w:ind w:right="1695"/>
        <w:rPr>
          <w:rFonts w:ascii="Arial" w:eastAsia="Arial" w:hAnsi="Arial" w:cs="Arial"/>
          <w:lang w:val="en-GB"/>
        </w:rPr>
      </w:pPr>
      <w:r w:rsidRPr="008828F3">
        <w:rPr>
          <w:rFonts w:ascii="Arial" w:eastAsia="Arial" w:hAnsi="Arial" w:cs="Arial"/>
          <w:lang w:val="en-GB"/>
        </w:rPr>
        <w:t>Optimum consolidation for reliable regermination</w:t>
      </w:r>
    </w:p>
    <w:p w14:paraId="3F2E625C" w14:textId="1B0AD599" w:rsidR="008828F3" w:rsidRPr="008828F3" w:rsidRDefault="008828F3" w:rsidP="008828F3">
      <w:pPr>
        <w:pStyle w:val="Listenabsatz"/>
        <w:numPr>
          <w:ilvl w:val="0"/>
          <w:numId w:val="9"/>
        </w:numPr>
        <w:spacing w:after="120" w:line="360" w:lineRule="auto"/>
        <w:ind w:right="1695"/>
        <w:rPr>
          <w:rFonts w:ascii="Arial" w:eastAsia="Arial" w:hAnsi="Arial" w:cs="Arial"/>
          <w:lang w:val="en-GB"/>
        </w:rPr>
      </w:pPr>
      <w:r w:rsidRPr="008828F3">
        <w:rPr>
          <w:rFonts w:ascii="Arial" w:eastAsia="Arial" w:hAnsi="Arial" w:cs="Arial"/>
          <w:lang w:val="en-GB"/>
        </w:rPr>
        <w:t>Perfect shredding effect in rape, sunflowers, maize stubbles and catch crops</w:t>
      </w:r>
    </w:p>
    <w:p w14:paraId="002CD041" w14:textId="583E6F72" w:rsidR="008828F3" w:rsidRDefault="008828F3" w:rsidP="008828F3">
      <w:pPr>
        <w:pStyle w:val="Listenabsatz"/>
        <w:numPr>
          <w:ilvl w:val="0"/>
          <w:numId w:val="9"/>
        </w:numPr>
        <w:spacing w:after="120" w:line="360" w:lineRule="auto"/>
        <w:ind w:right="1695"/>
        <w:rPr>
          <w:rFonts w:ascii="Arial" w:eastAsia="Arial" w:hAnsi="Arial" w:cs="Arial"/>
          <w:lang w:val="en-GB"/>
        </w:rPr>
      </w:pPr>
      <w:r w:rsidRPr="008828F3">
        <w:rPr>
          <w:rFonts w:ascii="Arial" w:eastAsia="Arial" w:hAnsi="Arial" w:cs="Arial"/>
          <w:lang w:val="en-GB"/>
        </w:rPr>
        <w:t>High output with low fuel consumption</w:t>
      </w:r>
    </w:p>
    <w:p w14:paraId="6E46604C" w14:textId="77777777" w:rsidR="000E30F5" w:rsidRPr="008828F3" w:rsidRDefault="000E30F5" w:rsidP="000E30F5">
      <w:pPr>
        <w:pStyle w:val="Listenabsatz"/>
        <w:spacing w:after="120" w:line="360" w:lineRule="auto"/>
        <w:ind w:left="1287" w:right="1695"/>
        <w:rPr>
          <w:rFonts w:ascii="Arial" w:eastAsia="Arial" w:hAnsi="Arial" w:cs="Arial"/>
          <w:lang w:val="en-GB"/>
        </w:rPr>
      </w:pPr>
    </w:p>
    <w:p w14:paraId="02E6F41A" w14:textId="02B4DCCC" w:rsidR="00FB5B0C" w:rsidRDefault="000E30F5" w:rsidP="00522F48">
      <w:pPr>
        <w:spacing w:after="120" w:line="360" w:lineRule="auto"/>
        <w:ind w:left="567" w:right="1695"/>
        <w:rPr>
          <w:rFonts w:ascii="Arial" w:eastAsia="Arial" w:hAnsi="Arial" w:cs="Arial"/>
          <w:lang w:val="en-GB"/>
        </w:rPr>
      </w:pPr>
      <w:r w:rsidRPr="000E30F5">
        <w:rPr>
          <w:rFonts w:ascii="Arial" w:eastAsia="Arial" w:hAnsi="Arial" w:cs="Arial"/>
          <w:lang w:val="en-GB"/>
        </w:rPr>
        <w:t xml:space="preserve">Additional machines will be built to enable more impressions and experience to be gathered by using the various tool combinations on various different farms and by touring with the machine under the most varied of conditions. </w:t>
      </w:r>
    </w:p>
    <w:p w14:paraId="6A66A929" w14:textId="77777777" w:rsidR="00522F48" w:rsidRPr="006F57B0" w:rsidRDefault="00522F48" w:rsidP="00522F48">
      <w:pPr>
        <w:spacing w:after="120" w:line="360" w:lineRule="auto"/>
        <w:ind w:left="567" w:right="1695"/>
        <w:rPr>
          <w:rFonts w:ascii="Arial" w:eastAsia="Arial" w:hAnsi="Arial" w:cs="Arial"/>
          <w:lang w:val="en-GB"/>
        </w:rPr>
      </w:pPr>
    </w:p>
    <w:p w14:paraId="6CFAFD1F" w14:textId="49DB48B3" w:rsidR="00B75CE9" w:rsidRDefault="00A65AF6"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C80CE45" wp14:editId="0B2D1533">
            <wp:extent cx="3477600" cy="2880000"/>
            <wp:effectExtent l="0" t="0" r="2540" b="3175"/>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BF0D341" w14:textId="329B2D02" w:rsidR="000E30F5" w:rsidRDefault="008828F3" w:rsidP="00522F48">
      <w:pPr>
        <w:spacing w:after="120" w:line="360" w:lineRule="auto"/>
        <w:ind w:left="567" w:right="1695"/>
        <w:rPr>
          <w:rFonts w:ascii="Arial" w:eastAsia="Arial" w:hAnsi="Arial" w:cs="Arial"/>
          <w:lang w:val="en-GB"/>
        </w:rPr>
      </w:pPr>
      <w:r w:rsidRPr="008828F3">
        <w:rPr>
          <w:rFonts w:ascii="Arial" w:eastAsia="Arial" w:hAnsi="Arial" w:cs="Arial"/>
          <w:lang w:val="en-GB"/>
        </w:rPr>
        <w:t>The TopCut tool carrier for climate-adapted cultivation. The farmer can choose various different tools to suit the conditions.</w:t>
      </w:r>
    </w:p>
    <w:p w14:paraId="061A77C7" w14:textId="4071BCCC" w:rsidR="00522F48" w:rsidRDefault="00522F48" w:rsidP="00522F48">
      <w:pPr>
        <w:spacing w:after="120" w:line="360" w:lineRule="auto"/>
        <w:ind w:left="567" w:right="1695"/>
        <w:rPr>
          <w:rFonts w:ascii="Arial" w:eastAsia="Arial" w:hAnsi="Arial" w:cs="Arial"/>
          <w:lang w:val="en-GB"/>
        </w:rPr>
      </w:pPr>
    </w:p>
    <w:p w14:paraId="6664BE17" w14:textId="77777777" w:rsidR="00522F48" w:rsidRDefault="00522F48" w:rsidP="00522F48">
      <w:pPr>
        <w:spacing w:after="120" w:line="360" w:lineRule="auto"/>
        <w:ind w:left="567" w:right="1695"/>
        <w:rPr>
          <w:rFonts w:ascii="Arial" w:eastAsia="Arial" w:hAnsi="Arial" w:cs="Arial"/>
          <w:lang w:val="en-GB"/>
        </w:rPr>
      </w:pPr>
    </w:p>
    <w:p w14:paraId="16EABB56" w14:textId="77777777" w:rsidR="000E30F5" w:rsidRPr="000E30F5" w:rsidRDefault="000E30F5" w:rsidP="000E30F5">
      <w:pPr>
        <w:spacing w:after="120" w:line="360" w:lineRule="auto"/>
        <w:ind w:left="567" w:right="1695"/>
        <w:rPr>
          <w:rFonts w:ascii="Arial" w:eastAsia="Arial" w:hAnsi="Arial" w:cs="Arial"/>
          <w:lang w:val="en-GB"/>
        </w:rPr>
      </w:pPr>
      <w:r w:rsidRPr="000E30F5">
        <w:rPr>
          <w:rFonts w:ascii="Arial" w:eastAsia="Arial" w:hAnsi="Arial" w:cs="Arial"/>
          <w:lang w:val="en-GB"/>
        </w:rPr>
        <w:t xml:space="preserve">Video of TopCut tool carrier in use: </w:t>
      </w:r>
    </w:p>
    <w:p w14:paraId="39540EE1" w14:textId="462194DA" w:rsidR="000E30F5" w:rsidRDefault="000E30F5" w:rsidP="000E30F5">
      <w:pPr>
        <w:spacing w:after="120" w:line="360" w:lineRule="auto"/>
        <w:ind w:left="567" w:right="1695"/>
        <w:rPr>
          <w:rFonts w:ascii="Arial" w:eastAsia="Arial" w:hAnsi="Arial" w:cs="Arial"/>
          <w:lang w:val="en-GB"/>
        </w:rPr>
      </w:pPr>
      <w:r w:rsidRPr="000E30F5">
        <w:rPr>
          <w:rFonts w:ascii="Arial" w:eastAsia="Arial" w:hAnsi="Arial" w:cs="Arial"/>
          <w:b/>
          <w:bCs/>
          <w:lang w:val="en-GB"/>
        </w:rPr>
        <w:t>www.amazone.net/yt-topcut</w:t>
      </w:r>
    </w:p>
    <w:p w14:paraId="611664EE" w14:textId="4D4396AF" w:rsidR="000E30F5" w:rsidRDefault="000E30F5" w:rsidP="00070765">
      <w:pPr>
        <w:spacing w:after="120" w:line="360" w:lineRule="auto"/>
        <w:ind w:left="567" w:right="1695"/>
        <w:rPr>
          <w:rFonts w:ascii="Arial" w:eastAsia="Arial" w:hAnsi="Arial" w:cs="Arial"/>
          <w:lang w:val="en-GB"/>
        </w:rPr>
      </w:pPr>
      <w:r>
        <w:rPr>
          <w:rFonts w:ascii="Arial" w:eastAsia="Arial" w:hAnsi="Arial" w:cs="Arial"/>
          <w:noProof/>
          <w:lang w:val="en-GB"/>
        </w:rPr>
        <w:drawing>
          <wp:inline distT="0" distB="0" distL="0" distR="0" wp14:anchorId="34F88D5E" wp14:editId="3D95A501">
            <wp:extent cx="1079500" cy="107950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9" cstate="print">
                      <a:extLst>
                        <a:ext uri="{28A0092B-C50C-407E-A947-70E740481C1C}">
                          <a14:useLocalDpi xmlns:a14="http://schemas.microsoft.com/office/drawing/2010/main" val="0"/>
                        </a:ext>
                      </a:extLst>
                    </a:blip>
                    <a:stretch>
                      <a:fillRect/>
                    </a:stretch>
                  </pic:blipFill>
                  <pic:spPr>
                    <a:xfrm>
                      <a:off x="0" y="0"/>
                      <a:ext cx="1079500" cy="1079500"/>
                    </a:xfrm>
                    <a:prstGeom prst="rect">
                      <a:avLst/>
                    </a:prstGeom>
                  </pic:spPr>
                </pic:pic>
              </a:graphicData>
            </a:graphic>
          </wp:inline>
        </w:drawing>
      </w:r>
    </w:p>
    <w:p w14:paraId="10E64F0C" w14:textId="77777777" w:rsidR="000E30F5" w:rsidRPr="006F57B0" w:rsidRDefault="000E30F5" w:rsidP="00070765">
      <w:pPr>
        <w:spacing w:after="120" w:line="360" w:lineRule="auto"/>
        <w:ind w:left="567" w:right="1695"/>
        <w:rPr>
          <w:rFonts w:ascii="Arial" w:eastAsia="Arial" w:hAnsi="Arial" w:cs="Arial"/>
          <w:lang w:val="en-GB"/>
        </w:rPr>
      </w:pPr>
    </w:p>
    <w:p w14:paraId="0E26A752" w14:textId="7BEDBB85" w:rsidR="00DA0D16" w:rsidRPr="006F57B0" w:rsidRDefault="00DA0D16" w:rsidP="00070765">
      <w:pPr>
        <w:spacing w:after="120" w:line="360" w:lineRule="auto"/>
        <w:ind w:left="567" w:right="1695"/>
        <w:rPr>
          <w:rFonts w:ascii="Arial" w:eastAsia="Arial" w:hAnsi="Arial" w:cs="Arial"/>
          <w:lang w:val="en-GB"/>
        </w:rPr>
      </w:pPr>
    </w:p>
    <w:p w14:paraId="6A3FC923" w14:textId="371B906B" w:rsidR="00DA0D16" w:rsidRDefault="00A65AF6"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37802825" wp14:editId="31A9B5B1">
            <wp:extent cx="4053600" cy="2880000"/>
            <wp:effectExtent l="0" t="0" r="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74FA79D" w14:textId="77777777" w:rsidR="008828F3" w:rsidRPr="008828F3" w:rsidRDefault="008828F3" w:rsidP="008828F3">
      <w:pPr>
        <w:spacing w:after="120" w:line="360" w:lineRule="auto"/>
        <w:ind w:left="567" w:right="1695"/>
        <w:rPr>
          <w:rFonts w:ascii="Arial" w:eastAsia="Arial" w:hAnsi="Arial" w:cs="Arial"/>
          <w:lang w:val="en-GB"/>
        </w:rPr>
      </w:pPr>
      <w:r w:rsidRPr="008828F3">
        <w:rPr>
          <w:rFonts w:ascii="Arial" w:eastAsia="Arial" w:hAnsi="Arial" w:cs="Arial"/>
          <w:lang w:val="en-GB"/>
        </w:rPr>
        <w:t>We intend to have lots of combination options and trailed units to choose from in the future</w:t>
      </w:r>
    </w:p>
    <w:p w14:paraId="1CF208EA" w14:textId="17FC3AE0" w:rsidR="00DA0D16" w:rsidRPr="006F57B0" w:rsidRDefault="00DA0D16" w:rsidP="00070765">
      <w:pPr>
        <w:spacing w:after="120" w:line="360" w:lineRule="auto"/>
        <w:ind w:left="567" w:right="1695"/>
        <w:rPr>
          <w:rFonts w:ascii="Arial" w:eastAsia="Arial" w:hAnsi="Arial" w:cs="Arial"/>
          <w:lang w:val="en-GB"/>
        </w:rPr>
      </w:pPr>
    </w:p>
    <w:p w14:paraId="426B6B4E" w14:textId="2E007790" w:rsidR="00DA0D16" w:rsidRPr="006F57B0" w:rsidRDefault="00DA0D16" w:rsidP="00070765">
      <w:pPr>
        <w:spacing w:after="120" w:line="360" w:lineRule="auto"/>
        <w:ind w:left="567" w:right="1695"/>
        <w:rPr>
          <w:rFonts w:ascii="Arial" w:eastAsia="Arial" w:hAnsi="Arial" w:cs="Arial"/>
          <w:lang w:val="en-GB"/>
        </w:rPr>
      </w:pPr>
    </w:p>
    <w:p w14:paraId="62F79C30" w14:textId="62158882" w:rsidR="00DA0D16" w:rsidRDefault="00A65AF6"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F22D39E" wp14:editId="397474C9">
            <wp:extent cx="4060800" cy="2880000"/>
            <wp:effectExtent l="0" t="0" r="3810" b="317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0800" cy="2880000"/>
                    </a:xfrm>
                    <a:prstGeom prst="rect">
                      <a:avLst/>
                    </a:prstGeom>
                  </pic:spPr>
                </pic:pic>
              </a:graphicData>
            </a:graphic>
          </wp:inline>
        </w:drawing>
      </w:r>
    </w:p>
    <w:p w14:paraId="73EA3B43" w14:textId="77777777" w:rsidR="008828F3" w:rsidRPr="008828F3" w:rsidRDefault="008828F3" w:rsidP="008828F3">
      <w:pPr>
        <w:spacing w:after="120" w:line="360" w:lineRule="auto"/>
        <w:ind w:left="567" w:right="1695"/>
        <w:rPr>
          <w:rFonts w:ascii="Arial" w:eastAsia="Arial" w:hAnsi="Arial" w:cs="Arial"/>
          <w:lang w:val="en-GB"/>
        </w:rPr>
      </w:pPr>
      <w:r w:rsidRPr="008828F3">
        <w:rPr>
          <w:rFonts w:ascii="Arial" w:eastAsia="Arial" w:hAnsi="Arial" w:cs="Arial"/>
          <w:lang w:val="en-GB"/>
        </w:rPr>
        <w:t>Instead of the harrow, the tool carrier can, as an alternative, also be equipped with various different rollers for good consolidation</w:t>
      </w:r>
    </w:p>
    <w:p w14:paraId="53AD9869" w14:textId="21932CD2" w:rsidR="00DA0D16" w:rsidRPr="006F57B0" w:rsidRDefault="00DA0D16" w:rsidP="00070765">
      <w:pPr>
        <w:spacing w:after="120" w:line="360" w:lineRule="auto"/>
        <w:ind w:left="567" w:right="1695"/>
        <w:rPr>
          <w:rFonts w:ascii="Arial" w:eastAsia="Arial" w:hAnsi="Arial" w:cs="Arial"/>
          <w:lang w:val="en-GB"/>
        </w:rPr>
      </w:pPr>
    </w:p>
    <w:p w14:paraId="262B36C1" w14:textId="62E04202" w:rsidR="00DA0D16" w:rsidRPr="006F57B0" w:rsidRDefault="00DA0D16" w:rsidP="00070765">
      <w:pPr>
        <w:spacing w:after="120" w:line="360" w:lineRule="auto"/>
        <w:ind w:left="567" w:right="1695"/>
        <w:rPr>
          <w:rFonts w:ascii="Arial" w:eastAsia="Arial" w:hAnsi="Arial" w:cs="Arial"/>
          <w:lang w:val="en-GB"/>
        </w:rPr>
      </w:pPr>
    </w:p>
    <w:p w14:paraId="505133E5" w14:textId="3C50D613" w:rsidR="00DA0D16" w:rsidRDefault="00A65AF6" w:rsidP="0007076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04316655" wp14:editId="7A175CB0">
            <wp:extent cx="6120000" cy="2109600"/>
            <wp:effectExtent l="0" t="0" r="190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444BD9E" w14:textId="77777777" w:rsidR="008828F3" w:rsidRPr="008828F3" w:rsidRDefault="008828F3" w:rsidP="008828F3">
      <w:pPr>
        <w:spacing w:after="120" w:line="360" w:lineRule="auto"/>
        <w:ind w:left="567" w:right="1695"/>
        <w:rPr>
          <w:rFonts w:ascii="Arial" w:eastAsia="Arial" w:hAnsi="Arial" w:cs="Arial"/>
          <w:lang w:val="en-GB"/>
        </w:rPr>
      </w:pPr>
      <w:r w:rsidRPr="008828F3">
        <w:rPr>
          <w:rFonts w:ascii="Arial" w:eastAsia="Arial" w:hAnsi="Arial" w:cs="Arial"/>
          <w:lang w:val="en-GB"/>
        </w:rPr>
        <w:t>High output with perfect cutting effect</w:t>
      </w:r>
    </w:p>
    <w:p w14:paraId="0EB7E384" w14:textId="55A96EA2" w:rsidR="00DA0D16" w:rsidRPr="006F57B0" w:rsidRDefault="00DA0D16" w:rsidP="00070765">
      <w:pPr>
        <w:spacing w:after="120" w:line="360" w:lineRule="auto"/>
        <w:ind w:left="567" w:right="1695"/>
        <w:rPr>
          <w:rFonts w:ascii="Arial" w:eastAsia="Arial" w:hAnsi="Arial" w:cs="Arial"/>
          <w:lang w:val="en-GB"/>
        </w:rPr>
      </w:pPr>
    </w:p>
    <w:p w14:paraId="60061E7B" w14:textId="77777777" w:rsidR="00A65AF6" w:rsidRPr="006F57B0" w:rsidRDefault="00A65AF6" w:rsidP="00070765">
      <w:pPr>
        <w:spacing w:after="120" w:line="360" w:lineRule="auto"/>
        <w:ind w:left="567" w:right="1695"/>
        <w:rPr>
          <w:rFonts w:ascii="Arial" w:eastAsia="Arial" w:hAnsi="Arial" w:cs="Arial"/>
          <w:lang w:val="en-GB"/>
        </w:rPr>
      </w:pPr>
    </w:p>
    <w:p w14:paraId="174D4F92" w14:textId="7A742B2E" w:rsidR="00DA0D16" w:rsidRDefault="00A65AF6" w:rsidP="00A65AF6">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014352A7" wp14:editId="7BC61DDA">
            <wp:extent cx="3477600" cy="2880000"/>
            <wp:effectExtent l="0" t="0" r="254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206DDC6" w14:textId="77777777" w:rsidR="008828F3" w:rsidRPr="008828F3" w:rsidRDefault="008828F3" w:rsidP="008828F3">
      <w:pPr>
        <w:spacing w:after="120" w:line="360" w:lineRule="auto"/>
        <w:ind w:left="567" w:right="1695"/>
        <w:rPr>
          <w:rFonts w:ascii="Arial" w:eastAsia="Arial" w:hAnsi="Arial" w:cs="Arial"/>
          <w:lang w:val="en-GB"/>
        </w:rPr>
      </w:pPr>
      <w:r w:rsidRPr="008828F3">
        <w:rPr>
          <w:rFonts w:ascii="Arial" w:eastAsia="Arial" w:hAnsi="Arial" w:cs="Arial"/>
          <w:lang w:val="en-GB"/>
        </w:rPr>
        <w:t>TopCut with three-row straw harrow in rape stubble</w:t>
      </w:r>
    </w:p>
    <w:p w14:paraId="6BBC4172" w14:textId="07E2D012" w:rsidR="00DA0D16" w:rsidRPr="006F57B0" w:rsidRDefault="00DA0D16" w:rsidP="00070765">
      <w:pPr>
        <w:spacing w:after="120" w:line="360" w:lineRule="auto"/>
        <w:ind w:left="567" w:right="1695"/>
        <w:rPr>
          <w:rFonts w:ascii="Arial" w:eastAsia="Arial" w:hAnsi="Arial" w:cs="Arial"/>
          <w:lang w:val="en-GB"/>
        </w:rPr>
      </w:pPr>
    </w:p>
    <w:p w14:paraId="23550A19" w14:textId="10712678" w:rsidR="008828F3" w:rsidRPr="006F57B0" w:rsidRDefault="008828F3" w:rsidP="00070765">
      <w:pPr>
        <w:spacing w:after="120" w:line="360" w:lineRule="auto"/>
        <w:ind w:left="567" w:right="1695"/>
        <w:rPr>
          <w:rFonts w:ascii="Arial" w:eastAsia="Arial" w:hAnsi="Arial" w:cs="Arial"/>
          <w:lang w:val="en-GB"/>
        </w:rPr>
      </w:pPr>
    </w:p>
    <w:p w14:paraId="5FDD84B6" w14:textId="6092075B" w:rsidR="00C43904" w:rsidRDefault="00C43904">
      <w:pPr>
        <w:rPr>
          <w:rFonts w:ascii="Arial" w:eastAsia="Arial" w:hAnsi="Arial" w:cs="Arial"/>
          <w:lang w:val="en-GB"/>
        </w:rPr>
      </w:pPr>
      <w:r>
        <w:rPr>
          <w:rFonts w:ascii="Arial" w:eastAsia="Arial" w:hAnsi="Arial" w:cs="Arial"/>
          <w:lang w:val="en-GB"/>
        </w:rPr>
        <w:br w:type="page"/>
      </w:r>
    </w:p>
    <w:p w14:paraId="2A351EA5" w14:textId="77777777" w:rsidR="000E30F5" w:rsidRDefault="000E30F5" w:rsidP="000E30F5">
      <w:pPr>
        <w:tabs>
          <w:tab w:val="left" w:pos="3550"/>
        </w:tabs>
        <w:spacing w:line="360" w:lineRule="auto"/>
        <w:ind w:left="567" w:right="1128"/>
        <w:rPr>
          <w:rFonts w:ascii="Arial" w:hAnsi="Arial"/>
          <w:color w:val="808080" w:themeColor="background1" w:themeShade="80"/>
          <w:sz w:val="20"/>
          <w:lang w:val="en-US"/>
        </w:rPr>
      </w:pPr>
      <w:r w:rsidRPr="00267A65">
        <w:rPr>
          <w:rFonts w:ascii="Arial" w:hAnsi="Arial"/>
          <w:color w:val="808080" w:themeColor="background1" w:themeShade="80"/>
          <w:sz w:val="20"/>
          <w:lang w:val="en-US"/>
        </w:rPr>
        <w:lastRenderedPageBreak/>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have to be checked. Not all the listed combination options are possible with all tractor manufacturers.</w:t>
      </w:r>
    </w:p>
    <w:p w14:paraId="52E55750" w14:textId="77777777" w:rsidR="000E30F5" w:rsidRDefault="000E30F5" w:rsidP="000E30F5">
      <w:pPr>
        <w:tabs>
          <w:tab w:val="left" w:pos="3550"/>
        </w:tabs>
        <w:spacing w:line="360" w:lineRule="auto"/>
        <w:ind w:left="567" w:right="1128"/>
        <w:rPr>
          <w:rFonts w:ascii="Arial" w:hAnsi="Arial"/>
          <w:b/>
          <w:color w:val="808080" w:themeColor="background1" w:themeShade="80"/>
          <w:sz w:val="20"/>
          <w:lang w:val="en-US"/>
        </w:rPr>
      </w:pPr>
    </w:p>
    <w:p w14:paraId="43537AD1" w14:textId="77777777" w:rsidR="000E30F5" w:rsidRDefault="000E30F5" w:rsidP="000E30F5">
      <w:pPr>
        <w:tabs>
          <w:tab w:val="left" w:pos="3550"/>
        </w:tabs>
        <w:spacing w:line="360" w:lineRule="auto"/>
        <w:ind w:left="567" w:right="1128"/>
        <w:rPr>
          <w:rFonts w:ascii="Arial" w:hAnsi="Arial"/>
          <w:b/>
          <w:color w:val="808080" w:themeColor="background1" w:themeShade="80"/>
          <w:sz w:val="20"/>
          <w:lang w:val="en-US"/>
        </w:rPr>
      </w:pPr>
    </w:p>
    <w:p w14:paraId="749B8D32" w14:textId="77777777" w:rsidR="000E30F5" w:rsidRPr="00267A65" w:rsidRDefault="000E30F5" w:rsidP="000E30F5">
      <w:pPr>
        <w:tabs>
          <w:tab w:val="left" w:pos="3550"/>
        </w:tabs>
        <w:spacing w:line="360" w:lineRule="auto"/>
        <w:ind w:left="567" w:right="1128"/>
        <w:rPr>
          <w:rFonts w:ascii="Arial" w:hAnsi="Arial" w:cs="Arial"/>
          <w:b/>
          <w:bCs/>
          <w:color w:val="808080" w:themeColor="background1" w:themeShade="80"/>
          <w:sz w:val="20"/>
          <w:szCs w:val="20"/>
          <w:lang w:val="en-US"/>
        </w:rPr>
      </w:pPr>
      <w:r w:rsidRPr="00287235">
        <w:rPr>
          <w:rFonts w:ascii="Arial" w:hAnsi="Arial"/>
          <w:b/>
          <w:color w:val="808080" w:themeColor="background1" w:themeShade="80"/>
          <w:sz w:val="20"/>
          <w:lang w:val="en-US"/>
        </w:rPr>
        <w:t>About AMAZONE</w:t>
      </w:r>
    </w:p>
    <w:p w14:paraId="0E84BF3D" w14:textId="77777777" w:rsidR="000E30F5" w:rsidRPr="00E12CE4" w:rsidRDefault="000E30F5" w:rsidP="000E30F5">
      <w:pPr>
        <w:tabs>
          <w:tab w:val="left" w:pos="3550"/>
        </w:tabs>
        <w:spacing w:line="360" w:lineRule="auto"/>
        <w:ind w:left="567" w:right="1128"/>
        <w:rPr>
          <w:rFonts w:ascii="Arial" w:hAnsi="Arial" w:cs="Arial"/>
          <w:bCs/>
          <w:color w:val="808080" w:themeColor="background1" w:themeShade="80"/>
          <w:sz w:val="20"/>
          <w:szCs w:val="20"/>
        </w:rPr>
      </w:pPr>
      <w:r w:rsidRPr="00287235">
        <w:rPr>
          <w:rFonts w:ascii="Arial" w:hAnsi="Arial"/>
          <w:color w:val="808080" w:themeColor="background1" w:themeShade="80"/>
          <w:sz w:val="20"/>
          <w:lang w:val="en-US"/>
        </w:rPr>
        <w:t xml:space="preserve">AMAZONEN-WERKE H. DREYER SE &amp; Co. </w:t>
      </w:r>
      <w:r w:rsidRPr="00267A65">
        <w:rPr>
          <w:rFonts w:ascii="Arial" w:hAnsi="Arial"/>
          <w:color w:val="808080" w:themeColor="background1" w:themeShade="80"/>
          <w:sz w:val="20"/>
          <w:lang w:val="en-US"/>
        </w:rPr>
        <w:t xml:space="preserve">KG is based in Hasbergen-Gaste in Germany and manufactures agricultural and groundcare machinery. The owner-managed company employs around 2000 people at nine different production sites. The agricultural machinery range includes soil tillage implements, seed drills, fertiliser spreaders and crop protection equipment. SCHMOTZER Hacktechnik has been part of the AMAZONE Group since 2019. Based on these core competencies, AMAZONE is now the specialist for intelligent crop production in agriculture. </w:t>
      </w:r>
      <w:r>
        <w:rPr>
          <w:rFonts w:ascii="Arial" w:hAnsi="Arial"/>
          <w:color w:val="808080" w:themeColor="background1" w:themeShade="80"/>
          <w:sz w:val="20"/>
        </w:rPr>
        <w:t xml:space="preserve">Further information: </w:t>
      </w:r>
      <w:hyperlink r:id="rId14" w:history="1">
        <w:r w:rsidRPr="00B639C4">
          <w:rPr>
            <w:rStyle w:val="Hyperlink"/>
            <w:rFonts w:ascii="Arial" w:hAnsi="Arial"/>
            <w:sz w:val="20"/>
          </w:rPr>
          <w:t>www.amazone.net</w:t>
        </w:r>
      </w:hyperlink>
    </w:p>
    <w:p w14:paraId="252D2E94" w14:textId="6BEB878F" w:rsidR="00A46482" w:rsidRDefault="000E30F5" w:rsidP="000E30F5">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76C5A33" wp14:editId="32CD25BA">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032D2A30" wp14:editId="76B83034">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31E20A6" wp14:editId="05D73E20">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D76FF7C" wp14:editId="4933F1D1">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8D0BA7C" wp14:editId="2A8F25E7">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even" r:id="rId30"/>
      <w:headerReference w:type="default" r:id="rId31"/>
      <w:footerReference w:type="even" r:id="rId32"/>
      <w:footerReference w:type="default" r:id="rId33"/>
      <w:headerReference w:type="first" r:id="rId34"/>
      <w:footerReference w:type="firs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2C48BC" w14:textId="77777777" w:rsidR="00807F3D" w:rsidRDefault="00807F3D">
      <w:r>
        <w:separator/>
      </w:r>
    </w:p>
  </w:endnote>
  <w:endnote w:type="continuationSeparator" w:id="0">
    <w:p w14:paraId="0098BD14" w14:textId="77777777" w:rsidR="00807F3D" w:rsidRDefault="00807F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02D154" w14:textId="77777777" w:rsidR="00051367" w:rsidRDefault="00051367">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3BA23C30" w:rsidR="005E0980" w:rsidRPr="00522F48" w:rsidRDefault="008F7815" w:rsidP="006F7755">
                          <w:pPr>
                            <w:ind w:right="57"/>
                            <w:jc w:val="right"/>
                            <w:rPr>
                              <w:rFonts w:ascii="Arial" w:hAnsi="Arial"/>
                              <w:sz w:val="20"/>
                              <w:lang w:val="en-GB"/>
                            </w:rPr>
                          </w:pPr>
                          <w:r w:rsidRPr="00522F48">
                            <w:rPr>
                              <w:rFonts w:ascii="Arial" w:hAnsi="Arial"/>
                              <w:sz w:val="20"/>
                              <w:lang w:val="en-GB"/>
                            </w:rPr>
                            <w:t>Page</w:t>
                          </w:r>
                          <w:r w:rsidR="005E0980" w:rsidRPr="00522F48">
                            <w:rPr>
                              <w:rFonts w:ascii="Arial" w:hAnsi="Arial"/>
                              <w:sz w:val="20"/>
                              <w:lang w:val="en-GB"/>
                            </w:rPr>
                            <w:t xml:space="preserve"> </w:t>
                          </w:r>
                          <w:r w:rsidR="005E0980" w:rsidRPr="00522F48">
                            <w:rPr>
                              <w:rFonts w:ascii="Arial" w:hAnsi="Arial"/>
                              <w:sz w:val="20"/>
                              <w:lang w:val="en-GB"/>
                            </w:rPr>
                            <w:fldChar w:fldCharType="begin"/>
                          </w:r>
                          <w:r w:rsidR="005E0980" w:rsidRPr="00522F48">
                            <w:rPr>
                              <w:rFonts w:ascii="Arial" w:hAnsi="Arial"/>
                              <w:sz w:val="20"/>
                              <w:lang w:val="en-GB"/>
                            </w:rPr>
                            <w:instrText xml:space="preserve"> PAGE </w:instrText>
                          </w:r>
                          <w:r w:rsidR="005E0980" w:rsidRPr="00522F48">
                            <w:rPr>
                              <w:rFonts w:ascii="Arial" w:hAnsi="Arial"/>
                              <w:sz w:val="20"/>
                              <w:lang w:val="en-GB"/>
                            </w:rPr>
                            <w:fldChar w:fldCharType="separate"/>
                          </w:r>
                          <w:r w:rsidR="00A239EF" w:rsidRPr="00522F48">
                            <w:rPr>
                              <w:rFonts w:ascii="Arial" w:hAnsi="Arial"/>
                              <w:noProof/>
                              <w:sz w:val="20"/>
                              <w:lang w:val="en-GB"/>
                            </w:rPr>
                            <w:t>3</w:t>
                          </w:r>
                          <w:r w:rsidR="005E0980" w:rsidRPr="00522F48">
                            <w:rPr>
                              <w:rFonts w:ascii="Arial" w:hAnsi="Arial"/>
                              <w:sz w:val="20"/>
                              <w:lang w:val="en-GB"/>
                            </w:rPr>
                            <w:fldChar w:fldCharType="end"/>
                          </w:r>
                          <w:r w:rsidR="005E0980" w:rsidRPr="00522F48">
                            <w:rPr>
                              <w:rFonts w:ascii="Arial" w:hAnsi="Arial"/>
                              <w:sz w:val="20"/>
                              <w:lang w:val="en-GB"/>
                            </w:rPr>
                            <w:t xml:space="preserve"> </w:t>
                          </w:r>
                          <w:r w:rsidRPr="00522F48">
                            <w:rPr>
                              <w:rFonts w:ascii="Arial" w:hAnsi="Arial"/>
                              <w:sz w:val="20"/>
                              <w:lang w:val="en-GB"/>
                            </w:rPr>
                            <w:t>of</w:t>
                          </w:r>
                          <w:r w:rsidR="005E0980" w:rsidRPr="00522F48">
                            <w:rPr>
                              <w:rFonts w:ascii="Arial" w:hAnsi="Arial"/>
                              <w:sz w:val="20"/>
                              <w:lang w:val="en-GB"/>
                            </w:rPr>
                            <w:t xml:space="preserve"> </w:t>
                          </w:r>
                          <w:r w:rsidR="005E0980" w:rsidRPr="00522F48">
                            <w:rPr>
                              <w:rFonts w:ascii="Arial" w:hAnsi="Arial"/>
                              <w:sz w:val="20"/>
                              <w:lang w:val="en-GB"/>
                            </w:rPr>
                            <w:fldChar w:fldCharType="begin"/>
                          </w:r>
                          <w:r w:rsidR="005E0980" w:rsidRPr="00522F48">
                            <w:rPr>
                              <w:rFonts w:ascii="Arial" w:hAnsi="Arial"/>
                              <w:sz w:val="20"/>
                              <w:lang w:val="en-GB"/>
                            </w:rPr>
                            <w:instrText xml:space="preserve"> NUMPAGES </w:instrText>
                          </w:r>
                          <w:r w:rsidR="005E0980" w:rsidRPr="00522F48">
                            <w:rPr>
                              <w:rFonts w:ascii="Arial" w:hAnsi="Arial"/>
                              <w:sz w:val="20"/>
                              <w:lang w:val="en-GB"/>
                            </w:rPr>
                            <w:fldChar w:fldCharType="separate"/>
                          </w:r>
                          <w:r w:rsidR="00A239EF" w:rsidRPr="00522F48">
                            <w:rPr>
                              <w:rFonts w:ascii="Arial" w:hAnsi="Arial"/>
                              <w:noProof/>
                              <w:sz w:val="20"/>
                              <w:lang w:val="en-GB"/>
                            </w:rPr>
                            <w:t>6</w:t>
                          </w:r>
                          <w:r w:rsidR="005E0980" w:rsidRPr="00522F48">
                            <w:rPr>
                              <w:rFonts w:ascii="Arial" w:hAnsi="Arial"/>
                              <w:sz w:val="20"/>
                              <w:lang w:val="en-GB"/>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3BA23C30" w:rsidR="005E0980" w:rsidRPr="00522F48" w:rsidRDefault="008F7815" w:rsidP="006F7755">
                    <w:pPr>
                      <w:ind w:right="57"/>
                      <w:jc w:val="right"/>
                      <w:rPr>
                        <w:rFonts w:ascii="Arial" w:hAnsi="Arial"/>
                        <w:sz w:val="20"/>
                        <w:lang w:val="en-GB"/>
                      </w:rPr>
                    </w:pPr>
                    <w:r w:rsidRPr="00522F48">
                      <w:rPr>
                        <w:rFonts w:ascii="Arial" w:hAnsi="Arial"/>
                        <w:sz w:val="20"/>
                        <w:lang w:val="en-GB"/>
                      </w:rPr>
                      <w:t>Page</w:t>
                    </w:r>
                    <w:r w:rsidR="005E0980" w:rsidRPr="00522F48">
                      <w:rPr>
                        <w:rFonts w:ascii="Arial" w:hAnsi="Arial"/>
                        <w:sz w:val="20"/>
                        <w:lang w:val="en-GB"/>
                      </w:rPr>
                      <w:t xml:space="preserve"> </w:t>
                    </w:r>
                    <w:r w:rsidR="005E0980" w:rsidRPr="00522F48">
                      <w:rPr>
                        <w:rFonts w:ascii="Arial" w:hAnsi="Arial"/>
                        <w:sz w:val="20"/>
                        <w:lang w:val="en-GB"/>
                      </w:rPr>
                      <w:fldChar w:fldCharType="begin"/>
                    </w:r>
                    <w:r w:rsidR="005E0980" w:rsidRPr="00522F48">
                      <w:rPr>
                        <w:rFonts w:ascii="Arial" w:hAnsi="Arial"/>
                        <w:sz w:val="20"/>
                        <w:lang w:val="en-GB"/>
                      </w:rPr>
                      <w:instrText xml:space="preserve"> PAGE </w:instrText>
                    </w:r>
                    <w:r w:rsidR="005E0980" w:rsidRPr="00522F48">
                      <w:rPr>
                        <w:rFonts w:ascii="Arial" w:hAnsi="Arial"/>
                        <w:sz w:val="20"/>
                        <w:lang w:val="en-GB"/>
                      </w:rPr>
                      <w:fldChar w:fldCharType="separate"/>
                    </w:r>
                    <w:r w:rsidR="00A239EF" w:rsidRPr="00522F48">
                      <w:rPr>
                        <w:rFonts w:ascii="Arial" w:hAnsi="Arial"/>
                        <w:noProof/>
                        <w:sz w:val="20"/>
                        <w:lang w:val="en-GB"/>
                      </w:rPr>
                      <w:t>3</w:t>
                    </w:r>
                    <w:r w:rsidR="005E0980" w:rsidRPr="00522F48">
                      <w:rPr>
                        <w:rFonts w:ascii="Arial" w:hAnsi="Arial"/>
                        <w:sz w:val="20"/>
                        <w:lang w:val="en-GB"/>
                      </w:rPr>
                      <w:fldChar w:fldCharType="end"/>
                    </w:r>
                    <w:r w:rsidR="005E0980" w:rsidRPr="00522F48">
                      <w:rPr>
                        <w:rFonts w:ascii="Arial" w:hAnsi="Arial"/>
                        <w:sz w:val="20"/>
                        <w:lang w:val="en-GB"/>
                      </w:rPr>
                      <w:t xml:space="preserve"> </w:t>
                    </w:r>
                    <w:r w:rsidRPr="00522F48">
                      <w:rPr>
                        <w:rFonts w:ascii="Arial" w:hAnsi="Arial"/>
                        <w:sz w:val="20"/>
                        <w:lang w:val="en-GB"/>
                      </w:rPr>
                      <w:t>of</w:t>
                    </w:r>
                    <w:r w:rsidR="005E0980" w:rsidRPr="00522F48">
                      <w:rPr>
                        <w:rFonts w:ascii="Arial" w:hAnsi="Arial"/>
                        <w:sz w:val="20"/>
                        <w:lang w:val="en-GB"/>
                      </w:rPr>
                      <w:t xml:space="preserve"> </w:t>
                    </w:r>
                    <w:r w:rsidR="005E0980" w:rsidRPr="00522F48">
                      <w:rPr>
                        <w:rFonts w:ascii="Arial" w:hAnsi="Arial"/>
                        <w:sz w:val="20"/>
                        <w:lang w:val="en-GB"/>
                      </w:rPr>
                      <w:fldChar w:fldCharType="begin"/>
                    </w:r>
                    <w:r w:rsidR="005E0980" w:rsidRPr="00522F48">
                      <w:rPr>
                        <w:rFonts w:ascii="Arial" w:hAnsi="Arial"/>
                        <w:sz w:val="20"/>
                        <w:lang w:val="en-GB"/>
                      </w:rPr>
                      <w:instrText xml:space="preserve"> NUMPAGES </w:instrText>
                    </w:r>
                    <w:r w:rsidR="005E0980" w:rsidRPr="00522F48">
                      <w:rPr>
                        <w:rFonts w:ascii="Arial" w:hAnsi="Arial"/>
                        <w:sz w:val="20"/>
                        <w:lang w:val="en-GB"/>
                      </w:rPr>
                      <w:fldChar w:fldCharType="separate"/>
                    </w:r>
                    <w:r w:rsidR="00A239EF" w:rsidRPr="00522F48">
                      <w:rPr>
                        <w:rFonts w:ascii="Arial" w:hAnsi="Arial"/>
                        <w:noProof/>
                        <w:sz w:val="20"/>
                        <w:lang w:val="en-GB"/>
                      </w:rPr>
                      <w:t>6</w:t>
                    </w:r>
                    <w:r w:rsidR="005E0980" w:rsidRPr="00522F48">
                      <w:rPr>
                        <w:rFonts w:ascii="Arial" w:hAnsi="Arial"/>
                        <w:sz w:val="20"/>
                        <w:lang w:val="en-GB"/>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F5093C9" w14:textId="77777777" w:rsidR="008F7815" w:rsidRPr="0093254A" w:rsidRDefault="008F7815" w:rsidP="008F7815">
                          <w:pPr>
                            <w:spacing w:line="280" w:lineRule="exact"/>
                            <w:rPr>
                              <w:rFonts w:ascii="Arial" w:hAnsi="Arial"/>
                              <w:spacing w:val="2"/>
                              <w:sz w:val="20"/>
                            </w:rPr>
                          </w:pPr>
                          <w:bookmarkStart w:id="0" w:name="OLE_LINK1"/>
                          <w:bookmarkStart w:id="1" w:name="OLE_LINK2"/>
                          <w:bookmarkStart w:id="2" w:name="_Hlk84516768"/>
                          <w:r>
                            <w:rPr>
                              <w:rFonts w:ascii="Arial" w:hAnsi="Arial"/>
                              <w:sz w:val="20"/>
                            </w:rPr>
                            <w:t>AMAZONEN-WERKE H. DREYER SE &amp; Co. KG ∙ Am Amazonenwerk 9–13 ∙ 49205 Hasbergen-Gaste, Germany</w:t>
                          </w:r>
                        </w:p>
                        <w:p w14:paraId="514292BC" w14:textId="77777777" w:rsidR="008F7815" w:rsidRPr="006F57B0" w:rsidRDefault="008F7815" w:rsidP="008F7815">
                          <w:pPr>
                            <w:spacing w:line="280" w:lineRule="exact"/>
                            <w:rPr>
                              <w:rFonts w:ascii="Arial" w:hAnsi="Arial"/>
                              <w:spacing w:val="2"/>
                              <w:sz w:val="20"/>
                              <w:lang w:val="en-GB"/>
                            </w:rPr>
                          </w:pPr>
                          <w:r w:rsidRPr="006F57B0">
                            <w:rPr>
                              <w:rFonts w:ascii="Arial" w:hAnsi="Arial"/>
                              <w:sz w:val="20"/>
                              <w:lang w:val="en-GB"/>
                            </w:rPr>
                            <w:t>Telephone +49 (0)5405 501-0 ∙ amazone@amazone.de ∙ www.amazone.net</w:t>
                          </w:r>
                          <w:bookmarkEnd w:id="0"/>
                          <w:bookmarkEnd w:id="1"/>
                          <w:bookmarkEnd w:id="2"/>
                        </w:p>
                        <w:p w14:paraId="60FD3ABD" w14:textId="0D227E36" w:rsidR="005E0980" w:rsidRPr="006F57B0" w:rsidRDefault="005E0980" w:rsidP="006F7755">
                          <w:pPr>
                            <w:spacing w:line="280" w:lineRule="exact"/>
                            <w:rPr>
                              <w:rFonts w:ascii="Arial" w:hAnsi="Arial"/>
                              <w:spacing w:val="2"/>
                              <w:sz w:val="20"/>
                              <w:lang w:val="en-GB"/>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7F5093C9" w14:textId="77777777" w:rsidR="008F7815" w:rsidRPr="0093254A" w:rsidRDefault="008F7815" w:rsidP="008F7815">
                    <w:pPr>
                      <w:spacing w:line="280" w:lineRule="exact"/>
                      <w:rPr>
                        <w:rFonts w:ascii="Arial" w:hAnsi="Arial"/>
                        <w:spacing w:val="2"/>
                        <w:sz w:val="20"/>
                      </w:rPr>
                    </w:pPr>
                    <w:bookmarkStart w:id="3" w:name="OLE_LINK1"/>
                    <w:bookmarkStart w:id="4" w:name="OLE_LINK2"/>
                    <w:bookmarkStart w:id="5" w:name="_Hlk84516768"/>
                    <w:r>
                      <w:rPr>
                        <w:rFonts w:ascii="Arial" w:hAnsi="Arial"/>
                        <w:sz w:val="20"/>
                      </w:rPr>
                      <w:t xml:space="preserve">AMAZONEN-WERKE H. DREYER SE &amp; Co. KG ∙ Am Amazonenwerk 9–13 ∙ 49205 </w:t>
                    </w:r>
                    <w:proofErr w:type="spellStart"/>
                    <w:r>
                      <w:rPr>
                        <w:rFonts w:ascii="Arial" w:hAnsi="Arial"/>
                        <w:sz w:val="20"/>
                      </w:rPr>
                      <w:t>Hasbergen</w:t>
                    </w:r>
                    <w:proofErr w:type="spellEnd"/>
                    <w:r>
                      <w:rPr>
                        <w:rFonts w:ascii="Arial" w:hAnsi="Arial"/>
                        <w:sz w:val="20"/>
                      </w:rPr>
                      <w:t>-Gaste, Germany</w:t>
                    </w:r>
                  </w:p>
                  <w:p w14:paraId="514292BC" w14:textId="77777777" w:rsidR="008F7815" w:rsidRPr="0093254A" w:rsidRDefault="008F7815" w:rsidP="008F7815">
                    <w:pPr>
                      <w:spacing w:line="280" w:lineRule="exact"/>
                      <w:rPr>
                        <w:rFonts w:ascii="Arial" w:hAnsi="Arial"/>
                        <w:spacing w:val="2"/>
                        <w:sz w:val="20"/>
                      </w:rPr>
                    </w:pPr>
                    <w:proofErr w:type="spellStart"/>
                    <w:r>
                      <w:rPr>
                        <w:rFonts w:ascii="Arial" w:hAnsi="Arial"/>
                        <w:sz w:val="20"/>
                      </w:rPr>
                      <w:t>Telephone</w:t>
                    </w:r>
                    <w:proofErr w:type="spellEnd"/>
                    <w:r>
                      <w:rPr>
                        <w:rFonts w:ascii="Arial" w:hAnsi="Arial"/>
                        <w:sz w:val="20"/>
                      </w:rPr>
                      <w:t xml:space="preserve"> +49 (0)5405 501-0 ∙ amazone@amazone.de ∙ www.amazone.net</w:t>
                    </w:r>
                    <w:bookmarkEnd w:id="3"/>
                    <w:bookmarkEnd w:id="4"/>
                    <w:bookmarkEnd w:id="5"/>
                  </w:p>
                  <w:p w14:paraId="60FD3ABD" w14:textId="0D227E36" w:rsidR="005E0980" w:rsidRPr="0093254A" w:rsidRDefault="005E0980" w:rsidP="006F7755">
                    <w:pPr>
                      <w:spacing w:line="280" w:lineRule="exact"/>
                      <w:rPr>
                        <w:rFonts w:ascii="Arial" w:hAnsi="Arial"/>
                        <w:spacing w:val="2"/>
                        <w:sz w:val="20"/>
                      </w:rPr>
                    </w:pP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C513AB" w14:textId="77777777" w:rsidR="00051367" w:rsidRDefault="00051367">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90DEFB" w14:textId="77777777" w:rsidR="00807F3D" w:rsidRDefault="00807F3D">
      <w:r>
        <w:separator/>
      </w:r>
    </w:p>
  </w:footnote>
  <w:footnote w:type="continuationSeparator" w:id="0">
    <w:p w14:paraId="41450AD3" w14:textId="77777777" w:rsidR="00807F3D" w:rsidRDefault="00807F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D3387" w14:textId="77777777" w:rsidR="00051367" w:rsidRDefault="0005136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1A2AAF2C"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728EEF2B">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89E7C58"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C98846" w14:textId="77777777" w:rsidR="00051367" w:rsidRDefault="0005136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05DEF"/>
    <w:multiLevelType w:val="hybridMultilevel"/>
    <w:tmpl w:val="AC1411F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3F869C1"/>
    <w:multiLevelType w:val="hybridMultilevel"/>
    <w:tmpl w:val="DC6A499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2D135B49"/>
    <w:multiLevelType w:val="hybridMultilevel"/>
    <w:tmpl w:val="A1663F56"/>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DD47B35"/>
    <w:multiLevelType w:val="hybridMultilevel"/>
    <w:tmpl w:val="C9A8E4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80955459">
    <w:abstractNumId w:val="7"/>
  </w:num>
  <w:num w:numId="2" w16cid:durableId="1008942807">
    <w:abstractNumId w:val="2"/>
  </w:num>
  <w:num w:numId="3" w16cid:durableId="1978952085">
    <w:abstractNumId w:val="4"/>
  </w:num>
  <w:num w:numId="4" w16cid:durableId="873228726">
    <w:abstractNumId w:val="5"/>
  </w:num>
  <w:num w:numId="5" w16cid:durableId="810095210">
    <w:abstractNumId w:val="3"/>
  </w:num>
  <w:num w:numId="6" w16cid:durableId="1722096017">
    <w:abstractNumId w:val="8"/>
  </w:num>
  <w:num w:numId="7" w16cid:durableId="1367439128">
    <w:abstractNumId w:val="1"/>
  </w:num>
  <w:num w:numId="8" w16cid:durableId="1467695645">
    <w:abstractNumId w:val="0"/>
  </w:num>
  <w:num w:numId="9" w16cid:durableId="5178220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1367"/>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D2B"/>
    <w:rsid w:val="000D1FED"/>
    <w:rsid w:val="000D35C6"/>
    <w:rsid w:val="000D431B"/>
    <w:rsid w:val="000D6400"/>
    <w:rsid w:val="000D7D8C"/>
    <w:rsid w:val="000E30F5"/>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4E3"/>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5DFA"/>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3E65"/>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47B9A"/>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4C0F"/>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A7980"/>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2F48"/>
    <w:rsid w:val="005231C4"/>
    <w:rsid w:val="00523E82"/>
    <w:rsid w:val="00526D75"/>
    <w:rsid w:val="0052709A"/>
    <w:rsid w:val="00527A56"/>
    <w:rsid w:val="00527F04"/>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21E5"/>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50C"/>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57B0"/>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07F3D"/>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28F3"/>
    <w:rsid w:val="00883D42"/>
    <w:rsid w:val="00884996"/>
    <w:rsid w:val="00885B7D"/>
    <w:rsid w:val="00887231"/>
    <w:rsid w:val="00887686"/>
    <w:rsid w:val="008914EF"/>
    <w:rsid w:val="0089167A"/>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815"/>
    <w:rsid w:val="008F7B54"/>
    <w:rsid w:val="00903BD1"/>
    <w:rsid w:val="009056AA"/>
    <w:rsid w:val="00910A7E"/>
    <w:rsid w:val="00911D0D"/>
    <w:rsid w:val="00913866"/>
    <w:rsid w:val="0091391B"/>
    <w:rsid w:val="00913ABA"/>
    <w:rsid w:val="009150C8"/>
    <w:rsid w:val="00915DF6"/>
    <w:rsid w:val="00916BA8"/>
    <w:rsid w:val="00920552"/>
    <w:rsid w:val="00920A68"/>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A2"/>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39EF"/>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5AF6"/>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68AF"/>
    <w:rsid w:val="00B6709B"/>
    <w:rsid w:val="00B7141D"/>
    <w:rsid w:val="00B71767"/>
    <w:rsid w:val="00B7337D"/>
    <w:rsid w:val="00B74954"/>
    <w:rsid w:val="00B75CE9"/>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3904"/>
    <w:rsid w:val="00C448D9"/>
    <w:rsid w:val="00C44ECA"/>
    <w:rsid w:val="00C451A2"/>
    <w:rsid w:val="00C45CCE"/>
    <w:rsid w:val="00C47CCD"/>
    <w:rsid w:val="00C51513"/>
    <w:rsid w:val="00C534AE"/>
    <w:rsid w:val="00C561D5"/>
    <w:rsid w:val="00C56D21"/>
    <w:rsid w:val="00C60AC8"/>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2FB"/>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166A"/>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45E7"/>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0D1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3A"/>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B0C"/>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21" Type="http://schemas.openxmlformats.org/officeDocument/2006/relationships/hyperlink" Target="https://www.youtube.com/user/amazonede"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B59522-1405-4C7F-8177-D6DD852B92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935</Words>
  <Characters>5892</Characters>
  <Application>Microsoft Office Word</Application>
  <DocSecurity>0</DocSecurity>
  <Lines>49</Lines>
  <Paragraphs>13</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6814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2022-09-15T13:14:00Z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