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E9712D5" w14:textId="1BE39D7C" w:rsidR="006D4997" w:rsidRDefault="006D4997" w:rsidP="006D4997">
      <w:pPr>
        <w:spacing w:after="120" w:line="360" w:lineRule="auto"/>
        <w:ind w:left="567" w:right="1695"/>
        <w:rPr>
          <w:rFonts w:ascii="Arial" w:hAnsi="Arial" w:cs="Arial"/>
          <w:b/>
          <w:bCs/>
          <w:sz w:val="28"/>
          <w:szCs w:val="28"/>
          <w:lang w:val="en-GB"/>
        </w:rPr>
      </w:pPr>
      <w:r w:rsidRPr="006D4997">
        <w:rPr>
          <w:rFonts w:ascii="Arial" w:hAnsi="Arial" w:cs="Arial"/>
          <w:b/>
          <w:bCs/>
          <w:sz w:val="28"/>
          <w:szCs w:val="28"/>
          <w:lang w:val="en-GB"/>
        </w:rPr>
        <w:t>Certified camera system for monitoring cross traffic</w:t>
      </w:r>
    </w:p>
    <w:p w14:paraId="2818A572" w14:textId="77777777" w:rsidR="00CD04B9" w:rsidRPr="00CD04B9" w:rsidRDefault="00CD04B9" w:rsidP="00592AC8">
      <w:pPr>
        <w:spacing w:after="120" w:line="360" w:lineRule="auto"/>
        <w:ind w:left="567" w:right="1695"/>
        <w:rPr>
          <w:rFonts w:ascii="Arial" w:hAnsi="Arial" w:cs="Arial"/>
          <w:b/>
          <w:bCs/>
          <w:lang w:val="en-GB"/>
        </w:rPr>
      </w:pPr>
      <w:bookmarkStart w:id="0" w:name="_GoBack"/>
      <w:bookmarkEnd w:id="0"/>
      <w:r w:rsidRPr="00CD04B9">
        <w:rPr>
          <w:rFonts w:ascii="Arial" w:hAnsi="Arial" w:cs="Arial"/>
          <w:b/>
          <w:bCs/>
          <w:lang w:val="en-GB"/>
        </w:rPr>
        <w:t>Safe and clear driving with the FTender front mounted transfer hopper or FT front tank</w:t>
      </w:r>
    </w:p>
    <w:p w14:paraId="3C5D63FE" w14:textId="719046EC" w:rsidR="00CD04B9" w:rsidRDefault="00CD04B9" w:rsidP="00592AC8">
      <w:pPr>
        <w:spacing w:after="120" w:line="360" w:lineRule="auto"/>
        <w:ind w:left="567" w:right="1695"/>
        <w:rPr>
          <w:rFonts w:ascii="Arial" w:eastAsia="Arial" w:hAnsi="Arial" w:cs="Arial"/>
          <w:lang w:val="en-GB"/>
        </w:rPr>
      </w:pPr>
      <w:r w:rsidRPr="00CD04B9">
        <w:rPr>
          <w:rFonts w:ascii="Arial" w:eastAsia="Arial" w:hAnsi="Arial" w:cs="Arial"/>
          <w:lang w:val="en-GB"/>
        </w:rPr>
        <w:t>AMAZONE offers a solution for the FTender 1600 (without T-Pack F front tyre packer), the FT 1001 and FT 1502 front tanks and the self-contained FT-P 1502 front tank in the shape of the DLG-certified front camera monitor system. This enables safe use in road traffic despite the large dimensions of these front mounted implements.</w:t>
      </w:r>
    </w:p>
    <w:p w14:paraId="46FDB9BB" w14:textId="77777777" w:rsidR="00CD04B9" w:rsidRPr="00CD04B9" w:rsidRDefault="00CD04B9" w:rsidP="00CD04B9">
      <w:pPr>
        <w:spacing w:after="120" w:line="360" w:lineRule="auto"/>
        <w:ind w:left="567" w:right="1695"/>
        <w:rPr>
          <w:rFonts w:ascii="Arial" w:eastAsia="Arial" w:hAnsi="Arial" w:cs="Arial"/>
          <w:lang w:val="en-GB"/>
        </w:rPr>
      </w:pPr>
    </w:p>
    <w:p w14:paraId="65D1E95A" w14:textId="77777777" w:rsidR="00CD04B9" w:rsidRPr="00CD04B9" w:rsidRDefault="00CD04B9" w:rsidP="00CD04B9">
      <w:pPr>
        <w:spacing w:after="120" w:line="360" w:lineRule="auto"/>
        <w:ind w:left="567" w:right="1695"/>
        <w:rPr>
          <w:rFonts w:ascii="Arial" w:eastAsia="Arial" w:hAnsi="Arial" w:cs="Arial"/>
          <w:lang w:val="en-GB"/>
        </w:rPr>
      </w:pPr>
      <w:r w:rsidRPr="00CD04B9">
        <w:rPr>
          <w:rFonts w:ascii="Arial" w:eastAsia="Arial" w:hAnsi="Arial" w:cs="Arial"/>
          <w:b/>
          <w:bCs/>
          <w:lang w:val="en-GB"/>
        </w:rPr>
        <w:t>The legal situation in Germany</w:t>
      </w:r>
      <w:r w:rsidRPr="00CD04B9">
        <w:rPr>
          <w:rFonts w:ascii="Arial" w:eastAsia="Arial" w:hAnsi="Arial" w:cs="Arial"/>
          <w:lang w:val="en-GB"/>
        </w:rPr>
        <w:br/>
        <w:t xml:space="preserve">Tractors with a front mounted implement which exceed a combined front dimension (distance from the centre of the steering wheel to the front edge of the front mounted implement) of more than 3.50 m have a highly restricted field of vision. This must be compensated for by suitable measures, in order not to pose a danger to other road users at blind field exits, yard exits and road junctions. This is regulated in the “Code of practice for mounted implements” with reference to the applicable StVZO [Road Traffic Licensing Regulations], and the use of an escort provided a practical solution in the past. </w:t>
      </w:r>
    </w:p>
    <w:p w14:paraId="40F218FB" w14:textId="77777777" w:rsidR="00CD04B9" w:rsidRPr="00CD04B9" w:rsidRDefault="00CD04B9" w:rsidP="00CD04B9">
      <w:pPr>
        <w:spacing w:after="120" w:line="360" w:lineRule="auto"/>
        <w:ind w:left="567" w:right="1695"/>
        <w:rPr>
          <w:rFonts w:ascii="Arial" w:eastAsia="Arial" w:hAnsi="Arial" w:cs="Arial"/>
          <w:lang w:val="en-GB"/>
        </w:rPr>
      </w:pPr>
      <w:r w:rsidRPr="00CD04B9">
        <w:rPr>
          <w:rFonts w:ascii="Arial" w:eastAsia="Arial" w:hAnsi="Arial" w:cs="Arial"/>
          <w:lang w:val="en-GB"/>
        </w:rPr>
        <w:t>Options for dispensing with an escort are included in the draft of the German Transport Gazette on the use of certified camera-monitor systems for cross-traffic observation, which is ready for publication. The camera system from AMAZONE already meets the relevant requirements.</w:t>
      </w:r>
    </w:p>
    <w:p w14:paraId="22B5359E" w14:textId="77777777" w:rsidR="00CD04B9" w:rsidRPr="00CD04B9" w:rsidRDefault="00CD04B9" w:rsidP="00CD04B9">
      <w:pPr>
        <w:spacing w:after="120" w:line="360" w:lineRule="auto"/>
        <w:ind w:left="567" w:right="1695"/>
        <w:rPr>
          <w:rFonts w:ascii="Arial" w:eastAsia="Arial" w:hAnsi="Arial" w:cs="Arial"/>
          <w:b/>
          <w:bCs/>
          <w:lang w:val="en-GB"/>
        </w:rPr>
      </w:pPr>
    </w:p>
    <w:p w14:paraId="1CD6BF79" w14:textId="5B5546F7" w:rsidR="00CD04B9" w:rsidRPr="00CD04B9" w:rsidRDefault="00CD04B9" w:rsidP="00CD04B9">
      <w:pPr>
        <w:spacing w:after="120" w:line="360" w:lineRule="auto"/>
        <w:ind w:left="567" w:right="1695"/>
        <w:rPr>
          <w:rFonts w:ascii="Arial" w:eastAsia="Arial" w:hAnsi="Arial" w:cs="Arial"/>
          <w:lang w:val="en-GB"/>
        </w:rPr>
      </w:pPr>
      <w:r w:rsidRPr="00CD04B9">
        <w:rPr>
          <w:rFonts w:ascii="Arial" w:eastAsia="Arial" w:hAnsi="Arial" w:cs="Arial"/>
          <w:b/>
          <w:bCs/>
          <w:lang w:val="en-GB"/>
        </w:rPr>
        <w:t>Certified camera monitor system</w:t>
      </w:r>
      <w:r>
        <w:rPr>
          <w:rFonts w:ascii="Arial" w:eastAsia="Arial" w:hAnsi="Arial" w:cs="Arial"/>
          <w:b/>
          <w:bCs/>
          <w:lang w:val="en-GB"/>
        </w:rPr>
        <w:t xml:space="preserve"> </w:t>
      </w:r>
      <w:r w:rsidRPr="00CD04B9">
        <w:rPr>
          <w:rFonts w:ascii="Arial" w:eastAsia="Arial" w:hAnsi="Arial" w:cs="Arial"/>
          <w:b/>
          <w:bCs/>
          <w:lang w:val="en-GB"/>
        </w:rPr>
        <w:t>for a better overview and increased safety</w:t>
      </w:r>
    </w:p>
    <w:p w14:paraId="757C4CF6" w14:textId="77777777" w:rsidR="00CD04B9" w:rsidRPr="00CD04B9" w:rsidRDefault="00CD04B9" w:rsidP="00CD04B9">
      <w:pPr>
        <w:spacing w:after="120" w:line="360" w:lineRule="auto"/>
        <w:ind w:left="567" w:right="1695"/>
        <w:rPr>
          <w:rFonts w:ascii="Arial" w:eastAsia="Arial" w:hAnsi="Arial" w:cs="Arial"/>
          <w:lang w:val="en-GB"/>
        </w:rPr>
      </w:pPr>
      <w:r w:rsidRPr="00CD04B9">
        <w:rPr>
          <w:rFonts w:ascii="Arial" w:eastAsia="Arial" w:hAnsi="Arial" w:cs="Arial"/>
          <w:lang w:val="en-GB"/>
        </w:rPr>
        <w:t>Up to now, AMAZONE has offered a camera system which can be used on front mounted implements for cross-traffic monitoring, but it will not be possible to use it to replace the escort. In practice, this represents a significant expense and a permanent risk, as taking an additional person along as an escort requires a great deal of planning and cannot always be ensured.</w:t>
      </w:r>
    </w:p>
    <w:p w14:paraId="3CA16890" w14:textId="2728CC32" w:rsidR="00CD04B9" w:rsidRDefault="00CD04B9" w:rsidP="00CD04B9">
      <w:pPr>
        <w:spacing w:after="120" w:line="360" w:lineRule="auto"/>
        <w:ind w:left="567" w:right="1695"/>
        <w:rPr>
          <w:rFonts w:ascii="Arial" w:eastAsia="Arial" w:hAnsi="Arial" w:cs="Arial"/>
          <w:lang w:val="en-GB"/>
        </w:rPr>
      </w:pPr>
      <w:r w:rsidRPr="00CD04B9">
        <w:rPr>
          <w:rFonts w:ascii="Arial" w:eastAsia="Arial" w:hAnsi="Arial" w:cs="Arial"/>
          <w:lang w:val="en-GB"/>
        </w:rPr>
        <w:lastRenderedPageBreak/>
        <w:t>A DLG-certified camera system from AMAZONE is now available in Germany as an option for the FTender 1600 front tank without a T-Pack F front tyre packer as well as for the FT 1001, FT 1502 and FT-P 1502 front tanks. An installation report from an officially recognised expert is also required for this certified camera system. The installation of the camera system in conjunction with the tractor and the front mounted implement is checked in this appraisal. The two cameras are already pre-mounted on the left and right of the front mounted implement in conformance with the regulations and transmit their camera image to a clear monitor in the tractor cab without impairing the direct vision of the driver. A split screen allows parallel viewing of the left and right cameras. The camera system can be coupled or uncoupled together with the front mounted implement via a plug for quick and uncomplicated use</w:t>
      </w:r>
      <w:r>
        <w:rPr>
          <w:rFonts w:ascii="Arial" w:eastAsia="Arial" w:hAnsi="Arial" w:cs="Arial"/>
          <w:lang w:val="en-GB"/>
        </w:rPr>
        <w:t>.</w:t>
      </w:r>
    </w:p>
    <w:p w14:paraId="68E58CD2" w14:textId="77777777" w:rsidR="00CD04B9" w:rsidRPr="00CD04B9" w:rsidRDefault="00CD04B9" w:rsidP="00CD04B9">
      <w:pPr>
        <w:spacing w:after="120" w:line="360" w:lineRule="auto"/>
        <w:ind w:left="567" w:right="1695"/>
        <w:rPr>
          <w:rFonts w:ascii="Arial" w:eastAsia="Arial" w:hAnsi="Arial" w:cs="Arial"/>
          <w:lang w:val="en-GB"/>
        </w:rPr>
      </w:pPr>
    </w:p>
    <w:p w14:paraId="2F670C4A" w14:textId="1F4F477B" w:rsidR="00CD04B9" w:rsidRPr="00CD04B9" w:rsidRDefault="00CD04B9" w:rsidP="00CD04B9">
      <w:pPr>
        <w:spacing w:after="120" w:line="360" w:lineRule="auto"/>
        <w:ind w:left="567" w:right="1695"/>
        <w:rPr>
          <w:rFonts w:ascii="Arial" w:eastAsia="Arial" w:hAnsi="Arial" w:cs="Arial"/>
          <w:b/>
          <w:bCs/>
          <w:lang w:val="en-GB"/>
        </w:rPr>
      </w:pPr>
      <w:r w:rsidRPr="00CD04B9">
        <w:rPr>
          <w:rFonts w:ascii="Arial" w:eastAsia="Arial" w:hAnsi="Arial" w:cs="Arial"/>
          <w:b/>
          <w:bCs/>
          <w:lang w:val="en-GB"/>
        </w:rPr>
        <w:t>No restricted visibility at crossroads or field exits</w:t>
      </w:r>
    </w:p>
    <w:p w14:paraId="6CDBE553" w14:textId="7F86054A" w:rsidR="00CD04B9" w:rsidRDefault="00CD04B9" w:rsidP="00CD04B9">
      <w:pPr>
        <w:spacing w:after="120" w:line="360" w:lineRule="auto"/>
        <w:ind w:left="567" w:right="1695"/>
        <w:rPr>
          <w:rFonts w:ascii="Arial" w:eastAsia="Arial" w:hAnsi="Arial" w:cs="Arial"/>
          <w:lang w:val="en-GB"/>
        </w:rPr>
      </w:pPr>
      <w:r w:rsidRPr="00CD04B9">
        <w:rPr>
          <w:rFonts w:ascii="Arial" w:eastAsia="Arial" w:hAnsi="Arial" w:cs="Arial"/>
          <w:lang w:val="en-GB"/>
        </w:rPr>
        <w:t xml:space="preserve">The new certified camera system from AMAZONE enables optimum monitoring of cross traffic when exiting fields or yards where the view is obscured. The driver therefore has a clear view of the traffic, which significantly reduces the risk of accidents in areas where visibility is poor. The use of the certified camera monitor system not only means that road safety is increased but that the dangers for the driver in moving traffic are also significantly reduced. </w:t>
      </w:r>
    </w:p>
    <w:p w14:paraId="5385E95C" w14:textId="77777777" w:rsidR="00CD04B9" w:rsidRPr="00CD04B9" w:rsidRDefault="00CD04B9" w:rsidP="00CD04B9">
      <w:pPr>
        <w:spacing w:after="120" w:line="360" w:lineRule="auto"/>
        <w:ind w:left="567" w:right="1695"/>
        <w:rPr>
          <w:rFonts w:ascii="Arial" w:eastAsia="Arial" w:hAnsi="Arial" w:cs="Arial"/>
          <w:lang w:val="en-GB"/>
        </w:rPr>
      </w:pPr>
    </w:p>
    <w:p w14:paraId="4AF98D6C" w14:textId="77777777" w:rsidR="00CD04B9" w:rsidRPr="00CD04B9" w:rsidRDefault="00CD04B9" w:rsidP="00CD04B9">
      <w:pPr>
        <w:spacing w:after="120" w:line="360" w:lineRule="auto"/>
        <w:ind w:left="567" w:right="1695"/>
        <w:rPr>
          <w:rFonts w:ascii="Arial" w:eastAsia="Arial" w:hAnsi="Arial" w:cs="Arial"/>
          <w:lang w:val="en-GB"/>
        </w:rPr>
      </w:pPr>
      <w:r w:rsidRPr="00CD04B9">
        <w:rPr>
          <w:rFonts w:ascii="Arial" w:eastAsia="Arial" w:hAnsi="Arial" w:cs="Arial"/>
          <w:b/>
          <w:bCs/>
          <w:lang w:val="en-GB"/>
        </w:rPr>
        <w:t>The advantages at a glance:</w:t>
      </w:r>
    </w:p>
    <w:p w14:paraId="62B35434" w14:textId="5E124FA3" w:rsidR="00CD04B9" w:rsidRPr="000C03F9" w:rsidRDefault="00CD04B9" w:rsidP="000C03F9">
      <w:pPr>
        <w:pStyle w:val="Listenabsatz"/>
        <w:numPr>
          <w:ilvl w:val="0"/>
          <w:numId w:val="7"/>
        </w:numPr>
        <w:spacing w:after="120" w:line="360" w:lineRule="auto"/>
        <w:ind w:right="1695"/>
        <w:rPr>
          <w:rFonts w:ascii="Arial" w:eastAsia="Arial" w:hAnsi="Arial" w:cs="Arial"/>
          <w:lang w:val="en-GB"/>
        </w:rPr>
      </w:pPr>
      <w:r w:rsidRPr="000C03F9">
        <w:rPr>
          <w:rFonts w:ascii="Arial" w:eastAsia="Arial" w:hAnsi="Arial" w:cs="Arial"/>
          <w:lang w:val="en-GB"/>
        </w:rPr>
        <w:t>DLG-certified and approvable</w:t>
      </w:r>
    </w:p>
    <w:p w14:paraId="14B24548" w14:textId="1AA59A04" w:rsidR="00CD04B9" w:rsidRPr="000C03F9" w:rsidRDefault="00CD04B9" w:rsidP="000C03F9">
      <w:pPr>
        <w:pStyle w:val="Listenabsatz"/>
        <w:numPr>
          <w:ilvl w:val="0"/>
          <w:numId w:val="7"/>
        </w:numPr>
        <w:spacing w:after="120" w:line="360" w:lineRule="auto"/>
        <w:ind w:right="1695"/>
        <w:rPr>
          <w:rFonts w:ascii="Arial" w:eastAsia="Arial" w:hAnsi="Arial" w:cs="Arial"/>
          <w:lang w:val="en-GB"/>
        </w:rPr>
      </w:pPr>
      <w:r w:rsidRPr="000C03F9">
        <w:rPr>
          <w:rFonts w:ascii="Arial" w:eastAsia="Arial" w:hAnsi="Arial" w:cs="Arial"/>
          <w:lang w:val="en-GB"/>
        </w:rPr>
        <w:t>No additional person required as an escort</w:t>
      </w:r>
    </w:p>
    <w:p w14:paraId="16188E56" w14:textId="40265C09" w:rsidR="00CD04B9" w:rsidRPr="000C03F9" w:rsidRDefault="00CD04B9" w:rsidP="000C03F9">
      <w:pPr>
        <w:pStyle w:val="Listenabsatz"/>
        <w:numPr>
          <w:ilvl w:val="0"/>
          <w:numId w:val="7"/>
        </w:numPr>
        <w:spacing w:after="120" w:line="360" w:lineRule="auto"/>
        <w:ind w:right="1695"/>
        <w:rPr>
          <w:rFonts w:ascii="Arial" w:eastAsia="Arial" w:hAnsi="Arial" w:cs="Arial"/>
          <w:lang w:val="en-GB"/>
        </w:rPr>
      </w:pPr>
      <w:r w:rsidRPr="000C03F9">
        <w:rPr>
          <w:rFonts w:ascii="Arial" w:eastAsia="Arial" w:hAnsi="Arial" w:cs="Arial"/>
          <w:lang w:val="en-GB"/>
        </w:rPr>
        <w:t>Safe driving on the road due to the visibility of cross traffic</w:t>
      </w:r>
    </w:p>
    <w:p w14:paraId="47192F0A" w14:textId="4C785A20" w:rsidR="00CD04B9" w:rsidRPr="000C03F9" w:rsidRDefault="00CD04B9" w:rsidP="000C03F9">
      <w:pPr>
        <w:pStyle w:val="Listenabsatz"/>
        <w:numPr>
          <w:ilvl w:val="0"/>
          <w:numId w:val="7"/>
        </w:numPr>
        <w:spacing w:after="120" w:line="360" w:lineRule="auto"/>
        <w:ind w:right="1695"/>
        <w:rPr>
          <w:rFonts w:ascii="Arial" w:eastAsia="Arial" w:hAnsi="Arial" w:cs="Arial"/>
          <w:lang w:val="en-GB"/>
        </w:rPr>
      </w:pPr>
      <w:r w:rsidRPr="000C03F9">
        <w:rPr>
          <w:rFonts w:ascii="Arial" w:eastAsia="Arial" w:hAnsi="Arial" w:cs="Arial"/>
          <w:lang w:val="en-GB"/>
        </w:rPr>
        <w:t>The risk of accidents in areas with poor visibility is reduced</w:t>
      </w:r>
    </w:p>
    <w:p w14:paraId="7A504986" w14:textId="3357DAF9" w:rsidR="00670531" w:rsidRPr="000C03F9" w:rsidRDefault="00CD04B9" w:rsidP="000C03F9">
      <w:pPr>
        <w:pStyle w:val="Listenabsatz"/>
        <w:numPr>
          <w:ilvl w:val="0"/>
          <w:numId w:val="7"/>
        </w:numPr>
        <w:spacing w:after="120" w:line="360" w:lineRule="auto"/>
        <w:ind w:right="1695"/>
        <w:rPr>
          <w:rFonts w:ascii="Arial" w:eastAsia="Arial" w:hAnsi="Arial" w:cs="Arial"/>
        </w:rPr>
      </w:pPr>
      <w:r w:rsidRPr="000C03F9">
        <w:rPr>
          <w:rFonts w:ascii="Arial" w:eastAsia="Arial" w:hAnsi="Arial" w:cs="Arial"/>
          <w:lang w:val="en-GB"/>
        </w:rPr>
        <w:t>Sealed, waterproof and dustproof</w:t>
      </w:r>
    </w:p>
    <w:p w14:paraId="21FD08C0" w14:textId="77777777" w:rsidR="00670531" w:rsidRDefault="00670531" w:rsidP="00670531">
      <w:pPr>
        <w:spacing w:after="120" w:line="360" w:lineRule="auto"/>
        <w:ind w:left="567" w:right="1695"/>
        <w:rPr>
          <w:rFonts w:ascii="Arial" w:eastAsia="Arial" w:hAnsi="Arial" w:cs="Arial"/>
        </w:rPr>
      </w:pPr>
    </w:p>
    <w:p w14:paraId="546B8B91" w14:textId="0E14A471" w:rsidR="00070765" w:rsidRDefault="00F220C7"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8F54330" wp14:editId="76045145">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4803D4B" w14:textId="26CE5157" w:rsidR="00070765" w:rsidRPr="00CD04B9" w:rsidRDefault="00CD04B9" w:rsidP="00CD04B9">
      <w:pPr>
        <w:spacing w:after="120" w:line="360" w:lineRule="auto"/>
        <w:ind w:left="567" w:right="1695"/>
        <w:rPr>
          <w:rFonts w:ascii="Arial" w:eastAsia="Arial" w:hAnsi="Arial" w:cs="Arial"/>
          <w:lang w:val="en-GB"/>
        </w:rPr>
      </w:pPr>
      <w:r w:rsidRPr="00CD04B9">
        <w:rPr>
          <w:rFonts w:ascii="Arial" w:eastAsia="Arial" w:hAnsi="Arial" w:cs="Arial"/>
          <w:lang w:val="en-GB"/>
        </w:rPr>
        <w:t>The certified camera system on the FTender 1600 front mounted implement (without T-Pack F front tyre packer) ensures safety on the road</w:t>
      </w:r>
    </w:p>
    <w:p w14:paraId="4814FABE" w14:textId="77777777" w:rsidR="00F220C7" w:rsidRPr="00592AC8" w:rsidRDefault="00F220C7" w:rsidP="00070765">
      <w:pPr>
        <w:spacing w:after="120" w:line="360" w:lineRule="auto"/>
        <w:ind w:left="567" w:right="1695"/>
        <w:rPr>
          <w:rFonts w:ascii="Arial" w:eastAsia="Arial" w:hAnsi="Arial" w:cs="Arial"/>
          <w:lang w:val="en-GB"/>
        </w:rPr>
      </w:pPr>
    </w:p>
    <w:p w14:paraId="2AB6A6F3" w14:textId="3C2F6FBA" w:rsidR="00670531" w:rsidRPr="00592AC8" w:rsidRDefault="00670531" w:rsidP="00070765">
      <w:pPr>
        <w:spacing w:after="120" w:line="360" w:lineRule="auto"/>
        <w:ind w:left="567" w:right="1695"/>
        <w:rPr>
          <w:rFonts w:ascii="Arial" w:eastAsia="Arial" w:hAnsi="Arial" w:cs="Arial"/>
          <w:lang w:val="en-GB"/>
        </w:rPr>
      </w:pPr>
    </w:p>
    <w:p w14:paraId="02DDF5EF" w14:textId="07CD150E" w:rsidR="00670531" w:rsidRDefault="00F220C7"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1AD6937" wp14:editId="0A8EB3A8">
            <wp:extent cx="2880000" cy="2880000"/>
            <wp:effectExtent l="0" t="0" r="3175"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76451FAF" w14:textId="340AA5B6" w:rsidR="00670531" w:rsidRDefault="00CD04B9" w:rsidP="00CD04B9">
      <w:pPr>
        <w:spacing w:after="120" w:line="360" w:lineRule="auto"/>
        <w:ind w:left="567" w:right="1695"/>
        <w:rPr>
          <w:rFonts w:ascii="Arial" w:eastAsia="Arial" w:hAnsi="Arial" w:cs="Arial"/>
          <w:lang w:val="en-GB"/>
        </w:rPr>
      </w:pPr>
      <w:r w:rsidRPr="00CD04B9">
        <w:rPr>
          <w:rFonts w:ascii="Arial" w:eastAsia="Arial" w:hAnsi="Arial" w:cs="Arial"/>
          <w:lang w:val="en-GB"/>
        </w:rPr>
        <w:t>In Germany, an escort must be taken along or a certified camera monitor system must be used if the distance from the centre of the tractor steering wheel to the front edge of the front mounted implement exceeds 3.50 m.</w:t>
      </w:r>
    </w:p>
    <w:p w14:paraId="1783FB01" w14:textId="77777777" w:rsidR="00CD04B9" w:rsidRPr="00CD04B9" w:rsidRDefault="00CD04B9" w:rsidP="00CD04B9">
      <w:pPr>
        <w:spacing w:after="120" w:line="360" w:lineRule="auto"/>
        <w:ind w:left="567" w:right="1695"/>
        <w:rPr>
          <w:rFonts w:ascii="Arial" w:eastAsia="Arial" w:hAnsi="Arial" w:cs="Arial"/>
          <w:lang w:val="en-GB"/>
        </w:rPr>
      </w:pPr>
    </w:p>
    <w:p w14:paraId="387A8CBE" w14:textId="2A3E006B" w:rsidR="00670531" w:rsidRDefault="00F220C7"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7A2C08B" wp14:editId="618CFCB1">
            <wp:extent cx="31248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24800" cy="2880000"/>
                    </a:xfrm>
                    <a:prstGeom prst="rect">
                      <a:avLst/>
                    </a:prstGeom>
                  </pic:spPr>
                </pic:pic>
              </a:graphicData>
            </a:graphic>
          </wp:inline>
        </w:drawing>
      </w:r>
    </w:p>
    <w:p w14:paraId="063E8C47" w14:textId="77777777" w:rsidR="00CD04B9" w:rsidRPr="00CD04B9" w:rsidRDefault="00CD04B9" w:rsidP="00CD04B9">
      <w:pPr>
        <w:spacing w:after="120" w:line="360" w:lineRule="auto"/>
        <w:ind w:left="567" w:right="1695"/>
        <w:rPr>
          <w:rFonts w:ascii="Arial" w:eastAsia="Arial" w:hAnsi="Arial" w:cs="Arial"/>
          <w:lang w:val="en-GB"/>
        </w:rPr>
      </w:pPr>
      <w:r w:rsidRPr="00CD04B9">
        <w:rPr>
          <w:rFonts w:ascii="Arial" w:eastAsia="Arial" w:hAnsi="Arial" w:cs="Arial"/>
          <w:lang w:val="en-GB"/>
        </w:rPr>
        <w:t>The certified camera monitor system on the FT-P 1502 front mounted implement provides an optimum view of cross traffic without risky approaches to footpaths, cycle paths and road traffic.</w:t>
      </w:r>
    </w:p>
    <w:p w14:paraId="579321FB" w14:textId="77777777" w:rsidR="00CD04B9" w:rsidRPr="00592AC8" w:rsidRDefault="00CD04B9" w:rsidP="00F220C7">
      <w:pPr>
        <w:spacing w:after="120" w:line="360" w:lineRule="auto"/>
        <w:ind w:left="567" w:right="1695"/>
        <w:rPr>
          <w:rFonts w:ascii="Arial" w:eastAsia="Arial" w:hAnsi="Arial" w:cs="Arial"/>
          <w:lang w:val="en-GB"/>
        </w:rPr>
      </w:pPr>
    </w:p>
    <w:p w14:paraId="79F7A6F8" w14:textId="77777777" w:rsidR="00CD04B9" w:rsidRPr="00592AC8" w:rsidRDefault="00CD04B9" w:rsidP="00F220C7">
      <w:pPr>
        <w:spacing w:after="120" w:line="360" w:lineRule="auto"/>
        <w:ind w:left="567" w:right="1695"/>
        <w:rPr>
          <w:rFonts w:ascii="Arial" w:eastAsia="Arial" w:hAnsi="Arial" w:cs="Arial"/>
          <w:lang w:val="en-GB"/>
        </w:rPr>
      </w:pPr>
    </w:p>
    <w:p w14:paraId="2DC50B2B" w14:textId="428B6D94" w:rsidR="00F220C7" w:rsidRDefault="00F220C7" w:rsidP="00F220C7">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584E99EF" wp14:editId="52F3DADC">
            <wp:extent cx="40536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2DA3E5A" w14:textId="77777777" w:rsidR="00CD04B9" w:rsidRPr="00CD04B9" w:rsidRDefault="00CD04B9" w:rsidP="00CD04B9">
      <w:pPr>
        <w:spacing w:after="120" w:line="360" w:lineRule="auto"/>
        <w:ind w:left="567" w:right="1695"/>
        <w:rPr>
          <w:rFonts w:ascii="Arial" w:eastAsia="Arial" w:hAnsi="Arial" w:cs="Arial"/>
          <w:lang w:val="en-GB"/>
        </w:rPr>
      </w:pPr>
      <w:r w:rsidRPr="00CD04B9">
        <w:rPr>
          <w:rFonts w:ascii="Arial" w:eastAsia="Arial" w:hAnsi="Arial" w:cs="Arial"/>
          <w:lang w:val="en-GB"/>
        </w:rPr>
        <w:t>The cameras installed on the left and right of the front mounted implement make cross traffic visible at all times via the split monitor screen.</w:t>
      </w:r>
    </w:p>
    <w:p w14:paraId="7149517E" w14:textId="2E8E5CF8" w:rsidR="00670531" w:rsidRPr="00592AC8" w:rsidRDefault="00670531" w:rsidP="00070765">
      <w:pPr>
        <w:spacing w:after="120" w:line="360" w:lineRule="auto"/>
        <w:ind w:left="567" w:right="1695"/>
        <w:rPr>
          <w:rFonts w:ascii="Arial" w:eastAsia="Arial" w:hAnsi="Arial" w:cs="Arial"/>
          <w:lang w:val="en-GB"/>
        </w:rPr>
      </w:pPr>
    </w:p>
    <w:p w14:paraId="269171A8" w14:textId="38DF7CDC" w:rsidR="00670531" w:rsidRDefault="00F220C7"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0C5E301" wp14:editId="7FF59398">
            <wp:extent cx="3837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37600" cy="2880000"/>
                    </a:xfrm>
                    <a:prstGeom prst="rect">
                      <a:avLst/>
                    </a:prstGeom>
                  </pic:spPr>
                </pic:pic>
              </a:graphicData>
            </a:graphic>
          </wp:inline>
        </w:drawing>
      </w:r>
    </w:p>
    <w:p w14:paraId="144D6604" w14:textId="632E70A1" w:rsidR="00670531" w:rsidRPr="00E95922" w:rsidRDefault="00CD04B9" w:rsidP="00E95922">
      <w:pPr>
        <w:spacing w:after="120" w:line="360" w:lineRule="auto"/>
        <w:ind w:left="567" w:right="1695"/>
        <w:rPr>
          <w:rFonts w:ascii="Arial" w:eastAsia="Arial" w:hAnsi="Arial" w:cs="Arial"/>
          <w:lang w:val="en-GB"/>
        </w:rPr>
      </w:pPr>
      <w:r w:rsidRPr="00CD04B9">
        <w:rPr>
          <w:rFonts w:ascii="Arial" w:eastAsia="Arial" w:hAnsi="Arial" w:cs="Arial"/>
          <w:lang w:val="en-GB"/>
        </w:rPr>
        <w:t>FTender 1600 front tank with certified camera system</w:t>
      </w:r>
    </w:p>
    <w:p w14:paraId="1D1DF20D" w14:textId="20DB95E5" w:rsidR="00670531" w:rsidRPr="00592AC8" w:rsidRDefault="00670531" w:rsidP="00070765">
      <w:pPr>
        <w:spacing w:after="120" w:line="360" w:lineRule="auto"/>
        <w:ind w:left="567" w:right="1695"/>
        <w:rPr>
          <w:rFonts w:ascii="Arial" w:eastAsia="Arial" w:hAnsi="Arial" w:cs="Arial"/>
          <w:lang w:val="en-GB"/>
        </w:rPr>
      </w:pPr>
    </w:p>
    <w:p w14:paraId="23123C5F" w14:textId="0DA2DB9C" w:rsidR="00670531" w:rsidRPr="00592AC8" w:rsidRDefault="00670531" w:rsidP="00070765">
      <w:pPr>
        <w:spacing w:after="120" w:line="360" w:lineRule="auto"/>
        <w:ind w:left="567" w:right="1695"/>
        <w:rPr>
          <w:rFonts w:ascii="Arial" w:eastAsia="Arial" w:hAnsi="Arial" w:cs="Arial"/>
          <w:lang w:val="en-GB"/>
        </w:rPr>
      </w:pPr>
    </w:p>
    <w:p w14:paraId="38A1BB1F" w14:textId="2BCA46C8" w:rsidR="00F220C7" w:rsidRDefault="00F811B7" w:rsidP="00670531">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A0A363C" wp14:editId="6399CA4D">
            <wp:extent cx="4449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449600" cy="2880000"/>
                    </a:xfrm>
                    <a:prstGeom prst="rect">
                      <a:avLst/>
                    </a:prstGeom>
                  </pic:spPr>
                </pic:pic>
              </a:graphicData>
            </a:graphic>
          </wp:inline>
        </w:drawing>
      </w:r>
    </w:p>
    <w:p w14:paraId="5500FF55" w14:textId="77777777" w:rsidR="00CD04B9" w:rsidRPr="00CD04B9" w:rsidRDefault="00CD04B9" w:rsidP="00CD04B9">
      <w:pPr>
        <w:spacing w:after="120" w:line="360" w:lineRule="auto"/>
        <w:ind w:left="567" w:right="1695"/>
        <w:rPr>
          <w:rFonts w:ascii="Arial" w:eastAsia="Arial" w:hAnsi="Arial" w:cs="Arial"/>
          <w:lang w:val="en-GB"/>
        </w:rPr>
      </w:pPr>
      <w:r w:rsidRPr="00CD04B9">
        <w:rPr>
          <w:rFonts w:ascii="Arial" w:eastAsia="Arial" w:hAnsi="Arial" w:cs="Arial"/>
          <w:lang w:val="en-GB"/>
        </w:rPr>
        <w:t>The lateral field of vision can be covered by the use of devices for indirect vision (</w:t>
      </w:r>
      <w:r w:rsidRPr="00CD04B9">
        <w:rPr>
          <w:rFonts w:ascii="Arial" w:eastAsia="Arial" w:hAnsi="Arial" w:cs="Arial"/>
          <w:b/>
          <w:bCs/>
          <w:lang w:val="en-GB"/>
        </w:rPr>
        <w:t>Field of vision B</w:t>
      </w:r>
      <w:r w:rsidRPr="00CD04B9">
        <w:rPr>
          <w:rFonts w:ascii="Arial" w:eastAsia="Arial" w:hAnsi="Arial" w:cs="Arial"/>
          <w:lang w:val="en-GB"/>
        </w:rPr>
        <w:t>), e.g. a camera monitor system, in combination with the driver’s direct vision (</w:t>
      </w:r>
      <w:r w:rsidRPr="00CD04B9">
        <w:rPr>
          <w:rFonts w:ascii="Arial" w:eastAsia="Arial" w:hAnsi="Arial" w:cs="Arial"/>
          <w:b/>
          <w:bCs/>
          <w:lang w:val="en-GB"/>
        </w:rPr>
        <w:t>Field of vision A</w:t>
      </w:r>
      <w:r w:rsidRPr="00CD04B9">
        <w:rPr>
          <w:rFonts w:ascii="Arial" w:eastAsia="Arial" w:hAnsi="Arial" w:cs="Arial"/>
          <w:lang w:val="en-GB"/>
        </w:rPr>
        <w:t xml:space="preserve">). </w:t>
      </w:r>
    </w:p>
    <w:p w14:paraId="65AF9879" w14:textId="07A3C1DC" w:rsidR="00F220C7" w:rsidRPr="00592AC8" w:rsidRDefault="00F220C7"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3050C195" w14:textId="251F2E7F" w:rsidR="00E95922" w:rsidRPr="00592AC8" w:rsidRDefault="00E95922"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38478EE9" w14:textId="77777777" w:rsidR="00E95922" w:rsidRPr="00592AC8" w:rsidRDefault="00E95922" w:rsidP="00114F26">
      <w:pPr>
        <w:tabs>
          <w:tab w:val="left" w:pos="3550"/>
        </w:tabs>
        <w:spacing w:line="360" w:lineRule="auto"/>
        <w:ind w:left="567" w:right="2262"/>
        <w:rPr>
          <w:rFonts w:ascii="Arial" w:hAnsi="Arial" w:cs="Arial"/>
          <w:b/>
          <w:bCs/>
          <w:color w:val="808080" w:themeColor="background1" w:themeShade="80"/>
          <w:sz w:val="20"/>
          <w:szCs w:val="20"/>
          <w:lang w:val="en-GB"/>
        </w:rPr>
      </w:pPr>
    </w:p>
    <w:p w14:paraId="7D9176B8" w14:textId="77777777" w:rsidR="00F811B7" w:rsidRPr="00592AC8" w:rsidRDefault="00F811B7" w:rsidP="00F811B7">
      <w:pPr>
        <w:tabs>
          <w:tab w:val="left" w:pos="3550"/>
        </w:tabs>
        <w:spacing w:line="360" w:lineRule="auto"/>
        <w:ind w:left="567" w:right="2262"/>
        <w:rPr>
          <w:rFonts w:ascii="Arial" w:hAnsi="Arial" w:cs="Arial"/>
          <w:b/>
          <w:bCs/>
          <w:color w:val="808080" w:themeColor="background1" w:themeShade="80"/>
          <w:sz w:val="20"/>
          <w:szCs w:val="20"/>
          <w:lang w:val="en-GB"/>
        </w:rPr>
      </w:pPr>
      <w:r w:rsidRPr="00592AC8">
        <w:rPr>
          <w:rFonts w:ascii="Arial" w:hAnsi="Arial"/>
          <w:b/>
          <w:color w:val="808080" w:themeColor="background1" w:themeShade="80"/>
          <w:sz w:val="20"/>
          <w:lang w:val="en-GB"/>
        </w:rPr>
        <w:lastRenderedPageBreak/>
        <w:t>About AMAZONE</w:t>
      </w:r>
    </w:p>
    <w:p w14:paraId="50846342" w14:textId="77777777" w:rsidR="00F811B7" w:rsidRPr="00E12CE4" w:rsidRDefault="00F811B7" w:rsidP="00F811B7">
      <w:pPr>
        <w:tabs>
          <w:tab w:val="left" w:pos="3550"/>
        </w:tabs>
        <w:spacing w:line="360" w:lineRule="auto"/>
        <w:ind w:left="567" w:right="2262"/>
        <w:rPr>
          <w:rFonts w:ascii="Arial" w:hAnsi="Arial" w:cs="Arial"/>
          <w:bCs/>
          <w:color w:val="808080" w:themeColor="background1" w:themeShade="80"/>
          <w:sz w:val="20"/>
          <w:szCs w:val="20"/>
        </w:rPr>
      </w:pPr>
      <w:r w:rsidRPr="00592AC8">
        <w:rPr>
          <w:rFonts w:ascii="Arial" w:hAnsi="Arial"/>
          <w:color w:val="808080" w:themeColor="background1" w:themeShade="80"/>
          <w:sz w:val="20"/>
          <w:lang w:val="en-GB"/>
        </w:rPr>
        <w:t xml:space="preserve">AMAZONEN-WERKE H. Dreyer SE &amp; Co. KG is based in Hasbergen-Gaste in Germany and manufactures agricultural and </w:t>
      </w:r>
      <w:proofErr w:type="spellStart"/>
      <w:r w:rsidRPr="00592AC8">
        <w:rPr>
          <w:rFonts w:ascii="Arial" w:hAnsi="Arial"/>
          <w:color w:val="808080" w:themeColor="background1" w:themeShade="80"/>
          <w:sz w:val="20"/>
          <w:lang w:val="en-GB"/>
        </w:rPr>
        <w:t>groundcare</w:t>
      </w:r>
      <w:proofErr w:type="spellEnd"/>
      <w:r w:rsidRPr="00592AC8">
        <w:rPr>
          <w:rFonts w:ascii="Arial" w:hAnsi="Arial"/>
          <w:color w:val="808080" w:themeColor="background1" w:themeShade="80"/>
          <w:sz w:val="20"/>
          <w:lang w:val="en-GB"/>
        </w:rPr>
        <w:t xml:space="preserve"> machinery. The owner-managed company employs around 1900 people at nine different production sites in Germany, France, Russia and Hungary. The agricultural machinery range includes soil tillage implements, seed drills, fertiliser spreaders and plant protection equipment. SCHMOTZER </w:t>
      </w:r>
      <w:proofErr w:type="spellStart"/>
      <w:r w:rsidRPr="00592AC8">
        <w:rPr>
          <w:rFonts w:ascii="Arial" w:hAnsi="Arial"/>
          <w:color w:val="808080" w:themeColor="background1" w:themeShade="80"/>
          <w:sz w:val="20"/>
          <w:lang w:val="en-GB"/>
        </w:rPr>
        <w:t>Hacktechnik</w:t>
      </w:r>
      <w:proofErr w:type="spellEnd"/>
      <w:r w:rsidRPr="00592AC8">
        <w:rPr>
          <w:rFonts w:ascii="Arial" w:hAnsi="Arial"/>
          <w:color w:val="808080" w:themeColor="background1" w:themeShade="80"/>
          <w:sz w:val="20"/>
          <w:lang w:val="en-GB"/>
        </w:rPr>
        <w:t xml:space="preserve">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w:t>
      </w:r>
      <w:proofErr w:type="spellStart"/>
      <w:r>
        <w:rPr>
          <w:rFonts w:ascii="Arial" w:hAnsi="Arial"/>
          <w:color w:val="808080" w:themeColor="background1" w:themeShade="80"/>
          <w:sz w:val="20"/>
        </w:rPr>
        <w:t>information</w:t>
      </w:r>
      <w:proofErr w:type="spellEnd"/>
      <w:r>
        <w:rPr>
          <w:rFonts w:ascii="Arial" w:hAnsi="Arial"/>
          <w:color w:val="808080" w:themeColor="background1" w:themeShade="80"/>
          <w:sz w:val="20"/>
        </w:rPr>
        <w:t xml:space="preserve">: </w:t>
      </w:r>
      <w:hyperlink r:id="rId14" w:history="1">
        <w:r>
          <w:rPr>
            <w:rStyle w:val="Hyperlink"/>
            <w:rFonts w:ascii="Arial" w:hAnsi="Arial"/>
            <w:sz w:val="20"/>
          </w:rPr>
          <w:t>www.amazone.net</w:t>
        </w:r>
      </w:hyperlink>
    </w:p>
    <w:p w14:paraId="01E0C2E8" w14:textId="77777777" w:rsidR="00F811B7" w:rsidRDefault="00F811B7" w:rsidP="00F811B7">
      <w:pPr>
        <w:tabs>
          <w:tab w:val="left" w:pos="3550"/>
        </w:tabs>
        <w:spacing w:line="360" w:lineRule="auto"/>
        <w:ind w:left="567" w:right="2262"/>
        <w:rPr>
          <w:rFonts w:ascii="Arial" w:hAnsi="Arial" w:cs="Arial"/>
          <w:bCs/>
          <w:color w:val="808080" w:themeColor="background1" w:themeShade="80"/>
          <w:sz w:val="20"/>
          <w:szCs w:val="20"/>
        </w:rPr>
      </w:pPr>
      <w:r>
        <w:rPr>
          <w:noProof/>
          <w:color w:val="0563C1"/>
        </w:rPr>
        <w:drawing>
          <wp:inline distT="0" distB="0" distL="0" distR="0" wp14:anchorId="26A1EF49" wp14:editId="2D65956C">
            <wp:extent cx="241300" cy="241300"/>
            <wp:effectExtent l="0" t="0" r="6350" b="6350"/>
            <wp:docPr id="13" name="Grafik 13" descr="cid:FB_70d43fd1-a841-4de4-bbaa-3e1f495f95d3.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D2208CF" wp14:editId="0DB8A600">
            <wp:extent cx="241300" cy="241300"/>
            <wp:effectExtent l="0" t="0" r="6350" b="6350"/>
            <wp:docPr id="12" name="Grafik 12" descr="cid:IG_efb650a7-31e4-4674-98db-f2d2d5c58dce.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FC4F555" wp14:editId="4204CBF1">
            <wp:extent cx="241300" cy="241300"/>
            <wp:effectExtent l="0" t="0" r="6350" b="6350"/>
            <wp:docPr id="11" name="Grafik 11" descr="cid:YT_e9180d16-5a2b-4618-92e9-22a015f9cafb.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D10C560" wp14:editId="1770D223">
            <wp:extent cx="241300" cy="241300"/>
            <wp:effectExtent l="0" t="0" r="6350" b="6350"/>
            <wp:docPr id="10" name="Grafik 10" descr="cid:LinkedIn_80de4e9c-c7a3-41e3-8e11-063f7eace13d.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3A4F85" wp14:editId="7E09941A">
            <wp:extent cx="241300" cy="241300"/>
            <wp:effectExtent l="0" t="0" r="6350" b="6350"/>
            <wp:docPr id="7" name="Grafik 7" descr="cid:Xing1_e3730686-2953-47a9-9c47-dbaa518a9207.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7"/>
                    </pic:cNvPr>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252D2E94" w14:textId="1FB1A847" w:rsidR="00A46482" w:rsidRDefault="00A46482" w:rsidP="00F811B7">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EC267F" w14:textId="77777777" w:rsidR="00493117" w:rsidRDefault="00493117">
      <w:r>
        <w:separator/>
      </w:r>
    </w:p>
  </w:endnote>
  <w:endnote w:type="continuationSeparator" w:id="0">
    <w:p w14:paraId="3A8BAAB2" w14:textId="77777777" w:rsidR="00493117" w:rsidRDefault="004931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B42278A" w14:textId="77777777" w:rsidR="00CD04B9" w:rsidRPr="0093254A" w:rsidRDefault="00CD04B9" w:rsidP="00CD04B9">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03C30">
                            <w:rPr>
                              <w:rFonts w:ascii="Arial" w:hAnsi="Arial"/>
                              <w:noProof/>
                              <w:sz w:val="20"/>
                            </w:rPr>
                            <w:t>2</w:t>
                          </w:r>
                          <w:r w:rsidRPr="0093254A">
                            <w:rPr>
                              <w:rFonts w:ascii="Arial" w:hAnsi="Arial"/>
                              <w:sz w:val="20"/>
                            </w:rPr>
                            <w:fldChar w:fldCharType="end"/>
                          </w:r>
                          <w:r>
                            <w:rPr>
                              <w:rFonts w:ascii="Arial" w:hAnsi="Arial"/>
                              <w:sz w:val="20"/>
                            </w:rPr>
                            <w:t xml:space="preserve"> </w:t>
                          </w:r>
                          <w:proofErr w:type="spellStart"/>
                          <w:r>
                            <w:rPr>
                              <w:rFonts w:ascii="Arial" w:hAnsi="Arial"/>
                              <w:sz w:val="20"/>
                            </w:rPr>
                            <w:t>of</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03C30">
                            <w:rPr>
                              <w:rFonts w:ascii="Arial" w:hAnsi="Arial"/>
                              <w:noProof/>
                              <w:sz w:val="20"/>
                            </w:rPr>
                            <w:t>6</w:t>
                          </w:r>
                          <w:r w:rsidRPr="0093254A">
                            <w:rPr>
                              <w:rFonts w:ascii="Arial" w:hAnsi="Arial"/>
                              <w:sz w:val="20"/>
                            </w:rPr>
                            <w:fldChar w:fldCharType="end"/>
                          </w:r>
                        </w:p>
                        <w:p w14:paraId="0F7BE6E8" w14:textId="5B529C47"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B42278A" w14:textId="77777777" w:rsidR="00CD04B9" w:rsidRPr="0093254A" w:rsidRDefault="00CD04B9" w:rsidP="00CD04B9">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F03C30">
                      <w:rPr>
                        <w:rFonts w:ascii="Arial" w:hAnsi="Arial"/>
                        <w:noProof/>
                        <w:sz w:val="20"/>
                      </w:rPr>
                      <w:t>2</w:t>
                    </w:r>
                    <w:r w:rsidRPr="0093254A">
                      <w:rPr>
                        <w:rFonts w:ascii="Arial" w:hAnsi="Arial"/>
                        <w:sz w:val="20"/>
                      </w:rPr>
                      <w:fldChar w:fldCharType="end"/>
                    </w:r>
                    <w:r>
                      <w:rPr>
                        <w:rFonts w:ascii="Arial" w:hAnsi="Arial"/>
                        <w:sz w:val="20"/>
                      </w:rPr>
                      <w:t xml:space="preserve"> </w:t>
                    </w:r>
                    <w:proofErr w:type="spellStart"/>
                    <w:r>
                      <w:rPr>
                        <w:rFonts w:ascii="Arial" w:hAnsi="Arial"/>
                        <w:sz w:val="20"/>
                      </w:rPr>
                      <w:t>of</w:t>
                    </w:r>
                    <w:proofErr w:type="spellEnd"/>
                    <w:r>
                      <w:rPr>
                        <w:rFonts w:ascii="Arial" w:hAnsi="Arial"/>
                        <w:sz w:val="20"/>
                      </w:rPr>
                      <w:t xml:space="preserv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F03C30">
                      <w:rPr>
                        <w:rFonts w:ascii="Arial" w:hAnsi="Arial"/>
                        <w:noProof/>
                        <w:sz w:val="20"/>
                      </w:rPr>
                      <w:t>6</w:t>
                    </w:r>
                    <w:r w:rsidRPr="0093254A">
                      <w:rPr>
                        <w:rFonts w:ascii="Arial" w:hAnsi="Arial"/>
                        <w:sz w:val="20"/>
                      </w:rPr>
                      <w:fldChar w:fldCharType="end"/>
                    </w:r>
                  </w:p>
                  <w:p w14:paraId="0F7BE6E8" w14:textId="5B529C47"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5F957DB" w14:textId="77777777" w:rsidR="00CD04B9" w:rsidRPr="00592AC8" w:rsidRDefault="00CD04B9" w:rsidP="00CD04B9">
                          <w:pPr>
                            <w:spacing w:line="280" w:lineRule="exact"/>
                            <w:rPr>
                              <w:rFonts w:ascii="Arial" w:hAnsi="Arial"/>
                              <w:spacing w:val="2"/>
                              <w:sz w:val="20"/>
                            </w:rPr>
                          </w:pPr>
                          <w:r w:rsidRPr="00592AC8">
                            <w:rPr>
                              <w:rFonts w:ascii="Arial" w:hAnsi="Arial"/>
                              <w:spacing w:val="2"/>
                              <w:sz w:val="20"/>
                            </w:rPr>
                            <w:t>AMAZONEN-WERKE H. DREYER SE &amp; Co. KG ∙ Am Amazonenwerk 9–13 ∙ 49205 Hasbergen-Gaste, Germany</w:t>
                          </w:r>
                        </w:p>
                        <w:p w14:paraId="79AC63D7" w14:textId="77777777" w:rsidR="00CD04B9" w:rsidRPr="00CD04B9" w:rsidRDefault="00CD04B9" w:rsidP="00CD04B9">
                          <w:pPr>
                            <w:spacing w:line="280" w:lineRule="exact"/>
                            <w:rPr>
                              <w:rFonts w:ascii="Arial" w:hAnsi="Arial"/>
                              <w:spacing w:val="2"/>
                              <w:sz w:val="20"/>
                              <w:lang w:val="en-GB"/>
                            </w:rPr>
                          </w:pPr>
                          <w:r w:rsidRPr="00CD04B9">
                            <w:rPr>
                              <w:rFonts w:ascii="Arial" w:hAnsi="Arial"/>
                              <w:spacing w:val="2"/>
                              <w:sz w:val="20"/>
                              <w:lang w:val="en-GB"/>
                            </w:rPr>
                            <w:t>Telephone +49 (0)5405 501-0 ∙ amazone@amazone.de ∙ www.amazone.net</w:t>
                          </w:r>
                        </w:p>
                        <w:p w14:paraId="60FD3ABD" w14:textId="2EE08274" w:rsidR="005E0980" w:rsidRPr="00592AC8"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75F957DB" w14:textId="77777777" w:rsidR="00CD04B9" w:rsidRPr="00CD04B9" w:rsidRDefault="00CD04B9" w:rsidP="00CD04B9">
                    <w:pPr>
                      <w:spacing w:line="280" w:lineRule="exact"/>
                      <w:rPr>
                        <w:rFonts w:ascii="Arial" w:hAnsi="Arial"/>
                        <w:spacing w:val="2"/>
                        <w:sz w:val="20"/>
                        <w:lang w:val="en-GB"/>
                      </w:rPr>
                    </w:pPr>
                    <w:r w:rsidRPr="00CD04B9">
                      <w:rPr>
                        <w:rFonts w:ascii="Arial" w:hAnsi="Arial"/>
                        <w:spacing w:val="2"/>
                        <w:sz w:val="20"/>
                        <w:lang w:val="en-GB"/>
                      </w:rPr>
                      <w:t xml:space="preserve">AMAZONEN-WERKE H. DREYER SE &amp; Co. KG ∙ Am </w:t>
                    </w:r>
                    <w:proofErr w:type="spellStart"/>
                    <w:r w:rsidRPr="00CD04B9">
                      <w:rPr>
                        <w:rFonts w:ascii="Arial" w:hAnsi="Arial"/>
                        <w:spacing w:val="2"/>
                        <w:sz w:val="20"/>
                        <w:lang w:val="en-GB"/>
                      </w:rPr>
                      <w:t>Amazonenwerk</w:t>
                    </w:r>
                    <w:proofErr w:type="spellEnd"/>
                    <w:r w:rsidRPr="00CD04B9">
                      <w:rPr>
                        <w:rFonts w:ascii="Arial" w:hAnsi="Arial"/>
                        <w:spacing w:val="2"/>
                        <w:sz w:val="20"/>
                        <w:lang w:val="en-GB"/>
                      </w:rPr>
                      <w:t xml:space="preserve"> 9–13 ∙ 49205 </w:t>
                    </w:r>
                    <w:proofErr w:type="spellStart"/>
                    <w:r w:rsidRPr="00CD04B9">
                      <w:rPr>
                        <w:rFonts w:ascii="Arial" w:hAnsi="Arial"/>
                        <w:spacing w:val="2"/>
                        <w:sz w:val="20"/>
                        <w:lang w:val="en-GB"/>
                      </w:rPr>
                      <w:t>Hasbergen-Gaste</w:t>
                    </w:r>
                    <w:proofErr w:type="spellEnd"/>
                    <w:r w:rsidRPr="00CD04B9">
                      <w:rPr>
                        <w:rFonts w:ascii="Arial" w:hAnsi="Arial"/>
                        <w:spacing w:val="2"/>
                        <w:sz w:val="20"/>
                        <w:lang w:val="en-GB"/>
                      </w:rPr>
                      <w:t>, Germany</w:t>
                    </w:r>
                  </w:p>
                  <w:p w14:paraId="79AC63D7" w14:textId="77777777" w:rsidR="00CD04B9" w:rsidRPr="00CD04B9" w:rsidRDefault="00CD04B9" w:rsidP="00CD04B9">
                    <w:pPr>
                      <w:spacing w:line="280" w:lineRule="exact"/>
                      <w:rPr>
                        <w:rFonts w:ascii="Arial" w:hAnsi="Arial"/>
                        <w:spacing w:val="2"/>
                        <w:sz w:val="20"/>
                        <w:lang w:val="en-GB"/>
                      </w:rPr>
                    </w:pPr>
                    <w:r w:rsidRPr="00CD04B9">
                      <w:rPr>
                        <w:rFonts w:ascii="Arial" w:hAnsi="Arial"/>
                        <w:spacing w:val="2"/>
                        <w:sz w:val="20"/>
                        <w:lang w:val="en-GB"/>
                      </w:rPr>
                      <w:t>Telephone +49 (0)5405 501-0 ∙ amazone@amazone.de ∙ www.amazone.net</w:t>
                    </w:r>
                  </w:p>
                  <w:p w14:paraId="60FD3ABD" w14:textId="2EE08274"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60AF82" w14:textId="77777777" w:rsidR="00493117" w:rsidRDefault="00493117">
      <w:r>
        <w:separator/>
      </w:r>
    </w:p>
  </w:footnote>
  <w:footnote w:type="continuationSeparator" w:id="0">
    <w:p w14:paraId="53422529" w14:textId="77777777" w:rsidR="00493117" w:rsidRDefault="0049311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2B909A9"/>
    <w:multiLevelType w:val="hybridMultilevel"/>
    <w:tmpl w:val="9AF29E7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59F7E1A"/>
    <w:multiLevelType w:val="hybridMultilevel"/>
    <w:tmpl w:val="E7A2BAE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3"/>
  </w:num>
  <w:num w:numId="4">
    <w:abstractNumId w:val="5"/>
  </w:num>
  <w:num w:numId="5">
    <w:abstractNumId w:val="2"/>
  </w:num>
  <w:num w:numId="6">
    <w:abstractNumId w:val="4"/>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03F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7F0"/>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3117"/>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2AC8"/>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531"/>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4997"/>
    <w:rsid w:val="006D5BB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04B9"/>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4BA8"/>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592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3C30"/>
    <w:rsid w:val="00F04AA9"/>
    <w:rsid w:val="00F04BE9"/>
    <w:rsid w:val="00F05CA3"/>
    <w:rsid w:val="00F1038F"/>
    <w:rsid w:val="00F11CCD"/>
    <w:rsid w:val="00F13A14"/>
    <w:rsid w:val="00F15443"/>
    <w:rsid w:val="00F15B68"/>
    <w:rsid w:val="00F16A78"/>
    <w:rsid w:val="00F170DD"/>
    <w:rsid w:val="00F17918"/>
    <w:rsid w:val="00F214BC"/>
    <w:rsid w:val="00F220C7"/>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11B7"/>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CCDF9E-8FAE-4AD3-8A84-8EEED775C8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826</Words>
  <Characters>4345</Characters>
  <Application>Microsoft Office Word</Application>
  <DocSecurity>0</DocSecurity>
  <Lines>36</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5161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2021-11-09T15:14:00Z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