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5398B0" w14:textId="369DD406" w:rsidR="00AA2B3F" w:rsidRPr="00AA2B3F" w:rsidRDefault="00AA2B3F" w:rsidP="00AA2B3F">
      <w:pPr>
        <w:spacing w:after="120" w:line="360" w:lineRule="auto"/>
        <w:ind w:left="567" w:right="1695"/>
        <w:rPr>
          <w:rFonts w:ascii="Arial" w:hAnsi="Arial" w:cs="Arial"/>
          <w:b/>
          <w:bCs/>
          <w:sz w:val="28"/>
          <w:szCs w:val="28"/>
          <w:lang w:val="fr-FR"/>
        </w:rPr>
      </w:pPr>
      <w:proofErr w:type="spellStart"/>
      <w:r w:rsidRPr="00AA2B3F">
        <w:rPr>
          <w:rFonts w:ascii="Arial" w:hAnsi="Arial" w:cs="Arial"/>
          <w:b/>
          <w:bCs/>
          <w:sz w:val="28"/>
          <w:szCs w:val="28"/>
          <w:lang w:val="fr-FR"/>
        </w:rPr>
        <w:t>Jalonnage</w:t>
      </w:r>
      <w:proofErr w:type="spellEnd"/>
      <w:r w:rsidRPr="00AA2B3F">
        <w:rPr>
          <w:rFonts w:ascii="Arial" w:hAnsi="Arial" w:cs="Arial"/>
          <w:b/>
          <w:bCs/>
          <w:sz w:val="28"/>
          <w:szCs w:val="28"/>
          <w:lang w:val="fr-FR"/>
        </w:rPr>
        <w:t xml:space="preserve"> déporté hydrauliquement pour le semoir </w:t>
      </w:r>
      <w:proofErr w:type="spellStart"/>
      <w:r w:rsidRPr="00AA2B3F">
        <w:rPr>
          <w:rFonts w:ascii="Arial" w:hAnsi="Arial" w:cs="Arial"/>
          <w:b/>
          <w:bCs/>
          <w:sz w:val="28"/>
          <w:szCs w:val="28"/>
          <w:lang w:val="fr-FR"/>
        </w:rPr>
        <w:t>monograine</w:t>
      </w:r>
      <w:proofErr w:type="spellEnd"/>
      <w:r w:rsidRPr="00AA2B3F">
        <w:rPr>
          <w:rFonts w:ascii="Arial" w:hAnsi="Arial" w:cs="Arial"/>
          <w:b/>
          <w:bCs/>
          <w:sz w:val="28"/>
          <w:szCs w:val="28"/>
          <w:lang w:val="fr-FR"/>
        </w:rPr>
        <w:t xml:space="preserve"> </w:t>
      </w:r>
      <w:proofErr w:type="spellStart"/>
      <w:r w:rsidRPr="00AA2B3F">
        <w:rPr>
          <w:rFonts w:ascii="Arial" w:hAnsi="Arial" w:cs="Arial"/>
          <w:b/>
          <w:bCs/>
          <w:sz w:val="28"/>
          <w:szCs w:val="28"/>
          <w:lang w:val="fr-FR"/>
        </w:rPr>
        <w:t>Precea</w:t>
      </w:r>
      <w:proofErr w:type="spellEnd"/>
    </w:p>
    <w:p w14:paraId="0AF09D07" w14:textId="77777777" w:rsidR="00AA2B3F" w:rsidRPr="00AA2B3F" w:rsidRDefault="00AA2B3F" w:rsidP="00AA2B3F">
      <w:pPr>
        <w:spacing w:line="360" w:lineRule="auto"/>
        <w:ind w:left="567" w:right="1695"/>
        <w:rPr>
          <w:rFonts w:ascii="Arial" w:hAnsi="Arial" w:cs="Arial"/>
          <w:b/>
          <w:bCs/>
          <w:lang w:val="fr-FR"/>
        </w:rPr>
      </w:pPr>
      <w:r w:rsidRPr="00AA2B3F">
        <w:rPr>
          <w:rFonts w:ascii="Arial" w:hAnsi="Arial" w:cs="Arial"/>
          <w:b/>
          <w:bCs/>
          <w:lang w:val="fr-FR"/>
        </w:rPr>
        <w:t xml:space="preserve">Respect du débit de semis, même avec des </w:t>
      </w:r>
      <w:proofErr w:type="spellStart"/>
      <w:r w:rsidRPr="00AA2B3F">
        <w:rPr>
          <w:rFonts w:ascii="Arial" w:hAnsi="Arial" w:cs="Arial"/>
          <w:b/>
          <w:bCs/>
          <w:lang w:val="fr-FR"/>
        </w:rPr>
        <w:t>jalonnages</w:t>
      </w:r>
      <w:proofErr w:type="spellEnd"/>
    </w:p>
    <w:p w14:paraId="14EE0033" w14:textId="77777777" w:rsidR="001B22B7" w:rsidRDefault="001B22B7" w:rsidP="00330541">
      <w:pPr>
        <w:spacing w:line="360" w:lineRule="auto"/>
        <w:ind w:left="567" w:right="1695"/>
        <w:rPr>
          <w:rFonts w:ascii="Arial" w:hAnsi="Arial" w:cs="Arial"/>
        </w:rPr>
      </w:pPr>
    </w:p>
    <w:p w14:paraId="23D8196E" w14:textId="77777777" w:rsidR="00AA2B3F" w:rsidRDefault="00AA2B3F" w:rsidP="00AA2B3F">
      <w:pPr>
        <w:spacing w:after="120" w:line="360" w:lineRule="auto"/>
        <w:ind w:left="567" w:right="1695"/>
        <w:rPr>
          <w:rFonts w:ascii="Arial" w:eastAsia="Arial" w:hAnsi="Arial" w:cs="Arial"/>
          <w:b/>
          <w:bCs/>
          <w:lang w:val="fr-FR"/>
        </w:rPr>
      </w:pPr>
      <w:proofErr w:type="spellStart"/>
      <w:r w:rsidRPr="00AA2B3F">
        <w:rPr>
          <w:rFonts w:ascii="Arial" w:eastAsia="Arial" w:hAnsi="Arial" w:cs="Arial"/>
          <w:b/>
          <w:bCs/>
          <w:lang w:val="fr-FR"/>
        </w:rPr>
        <w:t>Jalonnage</w:t>
      </w:r>
      <w:proofErr w:type="spellEnd"/>
      <w:r w:rsidRPr="00AA2B3F">
        <w:rPr>
          <w:rFonts w:ascii="Arial" w:eastAsia="Arial" w:hAnsi="Arial" w:cs="Arial"/>
          <w:b/>
          <w:bCs/>
          <w:lang w:val="fr-FR"/>
        </w:rPr>
        <w:t xml:space="preserve"> déporté hydrauliquement </w:t>
      </w:r>
    </w:p>
    <w:p w14:paraId="1FF82119" w14:textId="5C463007" w:rsidR="0092046E" w:rsidRPr="0092046E" w:rsidRDefault="0092046E" w:rsidP="0092046E">
      <w:pPr>
        <w:spacing w:after="120" w:line="360" w:lineRule="auto"/>
        <w:ind w:left="567" w:right="1695"/>
        <w:rPr>
          <w:rFonts w:ascii="Arial" w:eastAsia="Arial" w:hAnsi="Arial" w:cs="Arial"/>
          <w:lang w:val="fr-FR"/>
        </w:rPr>
      </w:pPr>
      <w:r w:rsidRPr="0092046E">
        <w:rPr>
          <w:rFonts w:ascii="Arial" w:eastAsia="Arial" w:hAnsi="Arial" w:cs="Arial"/>
          <w:lang w:val="fr-FR"/>
        </w:rPr>
        <w:t xml:space="preserve">Le système de </w:t>
      </w:r>
      <w:proofErr w:type="spellStart"/>
      <w:r w:rsidRPr="0092046E">
        <w:rPr>
          <w:rFonts w:ascii="Arial" w:eastAsia="Arial" w:hAnsi="Arial" w:cs="Arial"/>
          <w:lang w:val="fr-FR"/>
        </w:rPr>
        <w:t>jalonnage</w:t>
      </w:r>
      <w:proofErr w:type="spellEnd"/>
      <w:r w:rsidRPr="0092046E">
        <w:rPr>
          <w:rFonts w:ascii="Arial" w:eastAsia="Arial" w:hAnsi="Arial" w:cs="Arial"/>
          <w:lang w:val="fr-FR"/>
        </w:rPr>
        <w:t xml:space="preserve"> déporté hydrauliquement sert à créer des passages sans couper les éléments de semis et donc sans réduire le débit de semis à </w:t>
      </w:r>
      <w:proofErr w:type="spellStart"/>
      <w:r w:rsidRPr="0092046E">
        <w:rPr>
          <w:rFonts w:ascii="Arial" w:eastAsia="Arial" w:hAnsi="Arial" w:cs="Arial"/>
          <w:lang w:val="fr-FR"/>
        </w:rPr>
        <w:t>l'ha</w:t>
      </w:r>
      <w:proofErr w:type="spellEnd"/>
      <w:r w:rsidRPr="0092046E">
        <w:rPr>
          <w:rFonts w:ascii="Arial" w:eastAsia="Arial" w:hAnsi="Arial" w:cs="Arial"/>
          <w:lang w:val="fr-FR"/>
        </w:rPr>
        <w:t xml:space="preserve">. Les éléments de semis ne sont pas coupés pour le </w:t>
      </w:r>
      <w:proofErr w:type="spellStart"/>
      <w:r w:rsidRPr="0092046E">
        <w:rPr>
          <w:rFonts w:ascii="Arial" w:eastAsia="Arial" w:hAnsi="Arial" w:cs="Arial"/>
          <w:lang w:val="fr-FR"/>
        </w:rPr>
        <w:t>jalonnage</w:t>
      </w:r>
      <w:proofErr w:type="spellEnd"/>
      <w:r w:rsidRPr="0092046E">
        <w:rPr>
          <w:rFonts w:ascii="Arial" w:eastAsia="Arial" w:hAnsi="Arial" w:cs="Arial"/>
          <w:lang w:val="fr-FR"/>
        </w:rPr>
        <w:t xml:space="preserve">, mais déportées. En plus du déport des éléments, l’enfouisseur d’engrais est aussi déporté sur le </w:t>
      </w:r>
      <w:proofErr w:type="spellStart"/>
      <w:r w:rsidRPr="0092046E">
        <w:rPr>
          <w:rFonts w:ascii="Arial" w:eastAsia="Arial" w:hAnsi="Arial" w:cs="Arial"/>
          <w:lang w:val="fr-FR"/>
        </w:rPr>
        <w:t>Precea</w:t>
      </w:r>
      <w:proofErr w:type="spellEnd"/>
      <w:r w:rsidRPr="0092046E">
        <w:rPr>
          <w:rFonts w:ascii="Arial" w:eastAsia="Arial" w:hAnsi="Arial" w:cs="Arial"/>
          <w:lang w:val="fr-FR"/>
        </w:rPr>
        <w:t xml:space="preserve"> AMAZONE. La course de déport maximale des éléments est de 400 </w:t>
      </w:r>
      <w:proofErr w:type="spellStart"/>
      <w:r w:rsidRPr="0092046E">
        <w:rPr>
          <w:rFonts w:ascii="Arial" w:eastAsia="Arial" w:hAnsi="Arial" w:cs="Arial"/>
          <w:lang w:val="fr-FR"/>
        </w:rPr>
        <w:t>mm.</w:t>
      </w:r>
      <w:proofErr w:type="spellEnd"/>
      <w:r w:rsidRPr="0092046E">
        <w:rPr>
          <w:rFonts w:ascii="Arial" w:eastAsia="Arial" w:hAnsi="Arial" w:cs="Arial"/>
          <w:lang w:val="fr-FR"/>
        </w:rPr>
        <w:t xml:space="preserve"> Cette course peut cependant aussi être limitée, si la distance importante n’est pas nécessaire.</w:t>
      </w:r>
    </w:p>
    <w:p w14:paraId="16D45CE0" w14:textId="77777777" w:rsidR="0092046E" w:rsidRPr="0092046E" w:rsidRDefault="0092046E" w:rsidP="0092046E">
      <w:pPr>
        <w:spacing w:after="120" w:line="360" w:lineRule="auto"/>
        <w:ind w:left="567" w:right="1695"/>
        <w:rPr>
          <w:rFonts w:ascii="Arial" w:eastAsia="Arial" w:hAnsi="Arial" w:cs="Arial"/>
          <w:lang w:val="fr-FR"/>
        </w:rPr>
      </w:pPr>
      <w:r w:rsidRPr="0092046E">
        <w:rPr>
          <w:rFonts w:ascii="Arial" w:eastAsia="Arial" w:hAnsi="Arial" w:cs="Arial"/>
          <w:lang w:val="fr-FR"/>
        </w:rPr>
        <w:t xml:space="preserve">Le </w:t>
      </w:r>
      <w:proofErr w:type="spellStart"/>
      <w:r w:rsidRPr="0092046E">
        <w:rPr>
          <w:rFonts w:ascii="Arial" w:eastAsia="Arial" w:hAnsi="Arial" w:cs="Arial"/>
          <w:lang w:val="fr-FR"/>
        </w:rPr>
        <w:t>jalonnage</w:t>
      </w:r>
      <w:proofErr w:type="spellEnd"/>
      <w:r w:rsidRPr="0092046E">
        <w:rPr>
          <w:rFonts w:ascii="Arial" w:eastAsia="Arial" w:hAnsi="Arial" w:cs="Arial"/>
          <w:lang w:val="fr-FR"/>
        </w:rPr>
        <w:t xml:space="preserve"> déporté hydrauliquement peut être utilisé symétriquement et asymétriquement. Avec le déport symétrique, les vérins de déport sont commutés simultanément pour le déport du côté droit mais aussi du côté gauche de la machine. Avec le déport asymétrique, un seul vérin est commuté et un seul élément est déporté. Ainsi par exemple, le conducteur peut réaliser un </w:t>
      </w:r>
      <w:proofErr w:type="spellStart"/>
      <w:r w:rsidRPr="0092046E">
        <w:rPr>
          <w:rFonts w:ascii="Arial" w:eastAsia="Arial" w:hAnsi="Arial" w:cs="Arial"/>
          <w:lang w:val="fr-FR"/>
        </w:rPr>
        <w:t>jalonnage</w:t>
      </w:r>
      <w:proofErr w:type="spellEnd"/>
      <w:r w:rsidRPr="0092046E">
        <w:rPr>
          <w:rFonts w:ascii="Arial" w:eastAsia="Arial" w:hAnsi="Arial" w:cs="Arial"/>
          <w:lang w:val="fr-FR"/>
        </w:rPr>
        <w:t xml:space="preserve"> pour l'outil d’entretien sur un aller et retour. Pour aider le conducteur, le système est intégré dans le logiciel machines ISOBUS et réagit automatiquement dès qu’il s’agit de créer le </w:t>
      </w:r>
      <w:proofErr w:type="spellStart"/>
      <w:r w:rsidRPr="0092046E">
        <w:rPr>
          <w:rFonts w:ascii="Arial" w:eastAsia="Arial" w:hAnsi="Arial" w:cs="Arial"/>
          <w:lang w:val="fr-FR"/>
        </w:rPr>
        <w:t>jalonnage</w:t>
      </w:r>
      <w:proofErr w:type="spellEnd"/>
      <w:r w:rsidRPr="0092046E">
        <w:rPr>
          <w:rFonts w:ascii="Arial" w:eastAsia="Arial" w:hAnsi="Arial" w:cs="Arial"/>
          <w:lang w:val="fr-FR"/>
        </w:rPr>
        <w:t>.</w:t>
      </w:r>
    </w:p>
    <w:p w14:paraId="6D80DB42" w14:textId="59BA607E" w:rsidR="00AA2B3F" w:rsidRDefault="00AA2B3F" w:rsidP="00AA2B3F">
      <w:pPr>
        <w:spacing w:after="120" w:line="360" w:lineRule="auto"/>
        <w:ind w:left="567" w:right="1695"/>
        <w:rPr>
          <w:rFonts w:ascii="Arial" w:eastAsia="Arial" w:hAnsi="Arial" w:cs="Arial"/>
          <w:lang w:val="fr-FR"/>
        </w:rPr>
      </w:pPr>
      <w:r w:rsidRPr="00AA2B3F">
        <w:rPr>
          <w:rFonts w:ascii="Arial" w:eastAsia="Arial" w:hAnsi="Arial" w:cs="Arial"/>
          <w:lang w:val="fr-FR"/>
        </w:rPr>
        <w:t xml:space="preserve">Le système de déport hydraulique de </w:t>
      </w:r>
      <w:proofErr w:type="spellStart"/>
      <w:r w:rsidRPr="00AA2B3F">
        <w:rPr>
          <w:rFonts w:ascii="Arial" w:eastAsia="Arial" w:hAnsi="Arial" w:cs="Arial"/>
          <w:lang w:val="fr-FR"/>
        </w:rPr>
        <w:t>jalonnage</w:t>
      </w:r>
      <w:proofErr w:type="spellEnd"/>
      <w:r w:rsidRPr="00AA2B3F">
        <w:rPr>
          <w:rFonts w:ascii="Arial" w:eastAsia="Arial" w:hAnsi="Arial" w:cs="Arial"/>
          <w:lang w:val="fr-FR"/>
        </w:rPr>
        <w:t xml:space="preserve"> est très souple et offre donc de nombreuses possibilités de combinaisons de largeur de voie, largeur de pneus et de largeur d’entretien en fonction de la largeur de travail du semoir </w:t>
      </w:r>
      <w:proofErr w:type="spellStart"/>
      <w:r w:rsidRPr="00AA2B3F">
        <w:rPr>
          <w:rFonts w:ascii="Arial" w:eastAsia="Arial" w:hAnsi="Arial" w:cs="Arial"/>
          <w:lang w:val="fr-FR"/>
        </w:rPr>
        <w:t>monograine</w:t>
      </w:r>
      <w:proofErr w:type="spellEnd"/>
      <w:r w:rsidRPr="00AA2B3F">
        <w:rPr>
          <w:rFonts w:ascii="Arial" w:eastAsia="Arial" w:hAnsi="Arial" w:cs="Arial"/>
          <w:lang w:val="fr-FR"/>
        </w:rPr>
        <w:t xml:space="preserve">. Le déport hydraulique de </w:t>
      </w:r>
      <w:proofErr w:type="spellStart"/>
      <w:r w:rsidRPr="00AA2B3F">
        <w:rPr>
          <w:rFonts w:ascii="Arial" w:eastAsia="Arial" w:hAnsi="Arial" w:cs="Arial"/>
          <w:lang w:val="fr-FR"/>
        </w:rPr>
        <w:t>jalonnage</w:t>
      </w:r>
      <w:proofErr w:type="spellEnd"/>
      <w:r w:rsidRPr="00AA2B3F">
        <w:rPr>
          <w:rFonts w:ascii="Arial" w:eastAsia="Arial" w:hAnsi="Arial" w:cs="Arial"/>
          <w:lang w:val="fr-FR"/>
        </w:rPr>
        <w:t xml:space="preserve"> peut être utilisé sur tous les modèles </w:t>
      </w:r>
      <w:proofErr w:type="spellStart"/>
      <w:r w:rsidRPr="00AA2B3F">
        <w:rPr>
          <w:rFonts w:ascii="Arial" w:eastAsia="Arial" w:hAnsi="Arial" w:cs="Arial"/>
          <w:lang w:val="fr-FR"/>
        </w:rPr>
        <w:t>Precea</w:t>
      </w:r>
      <w:proofErr w:type="spellEnd"/>
      <w:r w:rsidRPr="00AA2B3F">
        <w:rPr>
          <w:rFonts w:ascii="Arial" w:eastAsia="Arial" w:hAnsi="Arial" w:cs="Arial"/>
          <w:lang w:val="fr-FR"/>
        </w:rPr>
        <w:t xml:space="preserve"> à l’exception des machines avec châssis télescopique.</w:t>
      </w:r>
    </w:p>
    <w:p w14:paraId="5E149FF5" w14:textId="77777777" w:rsidR="00AA2B3F" w:rsidRPr="00AA2B3F" w:rsidRDefault="00AA2B3F" w:rsidP="00AA2B3F">
      <w:pPr>
        <w:spacing w:after="120" w:line="360" w:lineRule="auto"/>
        <w:ind w:left="567" w:right="1695"/>
        <w:rPr>
          <w:rFonts w:ascii="Arial" w:eastAsia="Arial" w:hAnsi="Arial" w:cs="Arial"/>
          <w:lang w:val="fr-FR"/>
        </w:rPr>
      </w:pPr>
    </w:p>
    <w:p w14:paraId="03686432" w14:textId="77777777" w:rsidR="00AA2B3F" w:rsidRPr="00AA2B3F" w:rsidRDefault="00AA2B3F" w:rsidP="00AA2B3F">
      <w:pPr>
        <w:spacing w:after="120" w:line="360" w:lineRule="auto"/>
        <w:ind w:left="567" w:right="1695"/>
        <w:rPr>
          <w:rFonts w:ascii="Arial" w:eastAsia="Arial" w:hAnsi="Arial" w:cs="Arial"/>
          <w:lang w:val="fr-FR"/>
        </w:rPr>
      </w:pPr>
      <w:r w:rsidRPr="00AA2B3F">
        <w:rPr>
          <w:rFonts w:ascii="Arial" w:eastAsia="Arial" w:hAnsi="Arial" w:cs="Arial"/>
          <w:b/>
          <w:bCs/>
          <w:lang w:val="fr-FR"/>
        </w:rPr>
        <w:t>Récapitulatif des avantages :</w:t>
      </w:r>
    </w:p>
    <w:p w14:paraId="56D89752" w14:textId="377334B9" w:rsidR="00AA2B3F" w:rsidRPr="00AA2B3F" w:rsidRDefault="00AA2B3F" w:rsidP="00AA2B3F">
      <w:pPr>
        <w:pStyle w:val="Listenabsatz"/>
        <w:numPr>
          <w:ilvl w:val="0"/>
          <w:numId w:val="7"/>
        </w:numPr>
        <w:spacing w:after="120" w:line="360" w:lineRule="auto"/>
        <w:ind w:right="1695"/>
        <w:rPr>
          <w:rFonts w:ascii="Arial" w:eastAsia="Arial" w:hAnsi="Arial" w:cs="Arial"/>
          <w:lang w:val="fr-FR"/>
        </w:rPr>
      </w:pPr>
      <w:r w:rsidRPr="00AA2B3F">
        <w:rPr>
          <w:rFonts w:ascii="Arial" w:eastAsia="Arial" w:hAnsi="Arial" w:cs="Arial"/>
          <w:lang w:val="fr-FR"/>
        </w:rPr>
        <w:t>Potentiel de rendement optimal car les rangs de semis ne sont pas coupés mais déportés</w:t>
      </w:r>
    </w:p>
    <w:p w14:paraId="4E3217BB" w14:textId="5197610E" w:rsidR="00AA2B3F" w:rsidRPr="00AA2B3F" w:rsidRDefault="00AA2B3F" w:rsidP="00AA2B3F">
      <w:pPr>
        <w:pStyle w:val="Listenabsatz"/>
        <w:numPr>
          <w:ilvl w:val="0"/>
          <w:numId w:val="7"/>
        </w:numPr>
        <w:spacing w:after="120" w:line="360" w:lineRule="auto"/>
        <w:ind w:right="1695"/>
        <w:rPr>
          <w:rFonts w:ascii="Arial" w:eastAsia="Arial" w:hAnsi="Arial" w:cs="Arial"/>
          <w:lang w:val="fr-FR"/>
        </w:rPr>
      </w:pPr>
      <w:r w:rsidRPr="00AA2B3F">
        <w:rPr>
          <w:rFonts w:ascii="Arial" w:eastAsia="Arial" w:hAnsi="Arial" w:cs="Arial"/>
          <w:lang w:val="fr-FR"/>
        </w:rPr>
        <w:lastRenderedPageBreak/>
        <w:t xml:space="preserve">Travail du conducteur facilité, grâce à la détection automatique et à l’adaptation au </w:t>
      </w:r>
      <w:proofErr w:type="spellStart"/>
      <w:r w:rsidRPr="00AA2B3F">
        <w:rPr>
          <w:rFonts w:ascii="Arial" w:eastAsia="Arial" w:hAnsi="Arial" w:cs="Arial"/>
          <w:lang w:val="fr-FR"/>
        </w:rPr>
        <w:t>jalonnage</w:t>
      </w:r>
      <w:proofErr w:type="spellEnd"/>
    </w:p>
    <w:p w14:paraId="72C52CD5" w14:textId="7AB9364D" w:rsidR="00AA2B3F" w:rsidRPr="00AA2B3F" w:rsidRDefault="00AA2B3F" w:rsidP="00AA2B3F">
      <w:pPr>
        <w:pStyle w:val="Listenabsatz"/>
        <w:numPr>
          <w:ilvl w:val="0"/>
          <w:numId w:val="7"/>
        </w:numPr>
        <w:spacing w:after="120" w:line="360" w:lineRule="auto"/>
        <w:ind w:right="1695"/>
        <w:rPr>
          <w:rFonts w:ascii="Arial" w:eastAsia="Arial" w:hAnsi="Arial" w:cs="Arial"/>
          <w:lang w:val="fr-FR"/>
        </w:rPr>
      </w:pPr>
      <w:r w:rsidRPr="00AA2B3F">
        <w:rPr>
          <w:rFonts w:ascii="Arial" w:eastAsia="Arial" w:hAnsi="Arial" w:cs="Arial"/>
          <w:lang w:val="fr-FR"/>
        </w:rPr>
        <w:t xml:space="preserve">Absence de dégâts sur les plantes lors des interventions ultérieures grâce aux </w:t>
      </w:r>
      <w:proofErr w:type="spellStart"/>
      <w:r w:rsidRPr="00AA2B3F">
        <w:rPr>
          <w:rFonts w:ascii="Arial" w:eastAsia="Arial" w:hAnsi="Arial" w:cs="Arial"/>
          <w:lang w:val="fr-FR"/>
        </w:rPr>
        <w:t>jalonnages</w:t>
      </w:r>
      <w:proofErr w:type="spellEnd"/>
      <w:r w:rsidRPr="00AA2B3F">
        <w:rPr>
          <w:rFonts w:ascii="Arial" w:eastAsia="Arial" w:hAnsi="Arial" w:cs="Arial"/>
          <w:lang w:val="fr-FR"/>
        </w:rPr>
        <w:t xml:space="preserve"> déjà présents</w:t>
      </w:r>
    </w:p>
    <w:p w14:paraId="7147513A" w14:textId="0E234921" w:rsidR="00D17A72" w:rsidRPr="00AA2B3F" w:rsidRDefault="00AA2B3F" w:rsidP="00AA2B3F">
      <w:pPr>
        <w:pStyle w:val="Listenabsatz"/>
        <w:numPr>
          <w:ilvl w:val="0"/>
          <w:numId w:val="7"/>
        </w:numPr>
        <w:spacing w:after="120" w:line="360" w:lineRule="auto"/>
        <w:ind w:right="1695"/>
        <w:rPr>
          <w:rFonts w:ascii="Arial" w:eastAsia="Arial" w:hAnsi="Arial" w:cs="Arial"/>
        </w:rPr>
      </w:pPr>
      <w:r w:rsidRPr="00AA2B3F">
        <w:rPr>
          <w:rFonts w:ascii="Arial" w:eastAsia="Arial" w:hAnsi="Arial" w:cs="Arial"/>
          <w:lang w:val="fr-FR"/>
        </w:rPr>
        <w:t>Fertilisation optimale car l’enfouisseur d’engrais et l’élément de sélection sont déportés ensemble</w:t>
      </w:r>
    </w:p>
    <w:p w14:paraId="3088DB13" w14:textId="1C912FAA" w:rsidR="00D17A72" w:rsidRDefault="00D17A72" w:rsidP="00D17A72">
      <w:pPr>
        <w:spacing w:after="120" w:line="360" w:lineRule="auto"/>
        <w:ind w:left="567" w:right="1695"/>
        <w:rPr>
          <w:rFonts w:ascii="Arial" w:eastAsia="Arial" w:hAnsi="Arial" w:cs="Arial"/>
        </w:rPr>
      </w:pPr>
    </w:p>
    <w:p w14:paraId="08DE4868" w14:textId="77777777" w:rsidR="00AA2B3F" w:rsidRDefault="00AA2B3F" w:rsidP="00D17A72">
      <w:pPr>
        <w:spacing w:after="120" w:line="360" w:lineRule="auto"/>
        <w:ind w:left="567" w:right="1695"/>
        <w:rPr>
          <w:rFonts w:ascii="Arial" w:eastAsia="Arial" w:hAnsi="Arial" w:cs="Arial"/>
        </w:rPr>
      </w:pPr>
    </w:p>
    <w:p w14:paraId="546B8B91" w14:textId="23CFB6CF" w:rsidR="00070765" w:rsidRDefault="00102558"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72A4E967" wp14:editId="68797F2F">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4DA582E0" w14:textId="77777777" w:rsidR="00AA2B3F" w:rsidRPr="00AA2B3F" w:rsidRDefault="00AA2B3F" w:rsidP="00AA2B3F">
      <w:pPr>
        <w:spacing w:after="120" w:line="360" w:lineRule="auto"/>
        <w:ind w:left="567" w:right="1695"/>
        <w:rPr>
          <w:rFonts w:ascii="Arial" w:eastAsia="Arial" w:hAnsi="Arial" w:cs="Arial"/>
          <w:lang w:val="fr-FR"/>
        </w:rPr>
      </w:pPr>
      <w:proofErr w:type="spellStart"/>
      <w:r w:rsidRPr="00AA2B3F">
        <w:rPr>
          <w:rFonts w:ascii="Arial" w:eastAsia="Arial" w:hAnsi="Arial" w:cs="Arial"/>
          <w:lang w:val="fr-FR"/>
        </w:rPr>
        <w:t>Jalonnage</w:t>
      </w:r>
      <w:proofErr w:type="spellEnd"/>
      <w:r w:rsidRPr="00AA2B3F">
        <w:rPr>
          <w:rFonts w:ascii="Arial" w:eastAsia="Arial" w:hAnsi="Arial" w:cs="Arial"/>
          <w:lang w:val="fr-FR"/>
        </w:rPr>
        <w:t xml:space="preserve"> déporté hydrauliquement sur le </w:t>
      </w:r>
      <w:proofErr w:type="spellStart"/>
      <w:r w:rsidRPr="00AA2B3F">
        <w:rPr>
          <w:rFonts w:ascii="Arial" w:eastAsia="Arial" w:hAnsi="Arial" w:cs="Arial"/>
          <w:lang w:val="fr-FR"/>
        </w:rPr>
        <w:t>Precea</w:t>
      </w:r>
      <w:proofErr w:type="spellEnd"/>
      <w:r w:rsidRPr="00AA2B3F">
        <w:rPr>
          <w:rFonts w:ascii="Arial" w:eastAsia="Arial" w:hAnsi="Arial" w:cs="Arial"/>
          <w:lang w:val="fr-FR"/>
        </w:rPr>
        <w:t xml:space="preserve"> 6000-2FCC – Disposition asymétrique</w:t>
      </w:r>
    </w:p>
    <w:p w14:paraId="14803D4B" w14:textId="38B1159A" w:rsidR="00070765" w:rsidRDefault="00070765" w:rsidP="00070765">
      <w:pPr>
        <w:spacing w:after="120" w:line="360" w:lineRule="auto"/>
        <w:ind w:left="567" w:right="1695"/>
        <w:rPr>
          <w:rFonts w:ascii="Arial" w:eastAsia="Arial" w:hAnsi="Arial" w:cs="Arial"/>
        </w:rPr>
      </w:pPr>
    </w:p>
    <w:p w14:paraId="7C96924D" w14:textId="7CB528AE" w:rsidR="00D17A72" w:rsidRDefault="00102558"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4CE68E13" wp14:editId="33ADBA78">
            <wp:extent cx="2880000" cy="2880000"/>
            <wp:effectExtent l="0" t="0" r="3175"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2880000" cy="2880000"/>
                    </a:xfrm>
                    <a:prstGeom prst="rect">
                      <a:avLst/>
                    </a:prstGeom>
                  </pic:spPr>
                </pic:pic>
              </a:graphicData>
            </a:graphic>
          </wp:inline>
        </w:drawing>
      </w:r>
    </w:p>
    <w:p w14:paraId="070E907F" w14:textId="77777777" w:rsidR="00AA2B3F" w:rsidRPr="00AA2B3F" w:rsidRDefault="00AA2B3F" w:rsidP="00AA2B3F">
      <w:pPr>
        <w:spacing w:after="120" w:line="360" w:lineRule="auto"/>
        <w:ind w:left="567" w:right="1695"/>
        <w:rPr>
          <w:rFonts w:ascii="Arial" w:eastAsia="Arial" w:hAnsi="Arial" w:cs="Arial"/>
          <w:lang w:val="fr-FR"/>
        </w:rPr>
      </w:pPr>
      <w:r w:rsidRPr="00AA2B3F">
        <w:rPr>
          <w:rFonts w:ascii="Arial" w:eastAsia="Arial" w:hAnsi="Arial" w:cs="Arial"/>
          <w:lang w:val="fr-FR"/>
        </w:rPr>
        <w:t>Le déport asymétrique permet des largeurs de voies jusqu’à 2,1 m</w:t>
      </w:r>
    </w:p>
    <w:p w14:paraId="03597EA1" w14:textId="4038197D" w:rsidR="00D17A72" w:rsidRDefault="00D17A72" w:rsidP="00070765">
      <w:pPr>
        <w:spacing w:after="120" w:line="360" w:lineRule="auto"/>
        <w:ind w:left="567" w:right="1695"/>
        <w:rPr>
          <w:rFonts w:ascii="Arial" w:eastAsia="Arial" w:hAnsi="Arial" w:cs="Arial"/>
        </w:rPr>
      </w:pPr>
    </w:p>
    <w:p w14:paraId="43369C16" w14:textId="4A2EA72E" w:rsidR="00D17A72" w:rsidRDefault="00D17A72" w:rsidP="00070765">
      <w:pPr>
        <w:spacing w:after="120" w:line="360" w:lineRule="auto"/>
        <w:ind w:left="567" w:right="1695"/>
        <w:rPr>
          <w:rFonts w:ascii="Arial" w:eastAsia="Arial" w:hAnsi="Arial" w:cs="Arial"/>
        </w:rPr>
      </w:pPr>
    </w:p>
    <w:p w14:paraId="7AD07C81" w14:textId="4BFF26F1" w:rsidR="00D17A72" w:rsidRDefault="00102558"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1685D713" wp14:editId="34C62668">
            <wp:extent cx="2880000" cy="2880000"/>
            <wp:effectExtent l="0" t="0" r="3175"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80000" cy="2880000"/>
                    </a:xfrm>
                    <a:prstGeom prst="rect">
                      <a:avLst/>
                    </a:prstGeom>
                  </pic:spPr>
                </pic:pic>
              </a:graphicData>
            </a:graphic>
          </wp:inline>
        </w:drawing>
      </w:r>
    </w:p>
    <w:p w14:paraId="1FD7227C" w14:textId="77777777" w:rsidR="00AA2B3F" w:rsidRPr="00AA2B3F" w:rsidRDefault="00AA2B3F" w:rsidP="00AA2B3F">
      <w:pPr>
        <w:spacing w:after="120" w:line="360" w:lineRule="auto"/>
        <w:ind w:left="567" w:right="1695"/>
        <w:rPr>
          <w:rFonts w:ascii="Arial" w:eastAsia="Arial" w:hAnsi="Arial" w:cs="Arial"/>
          <w:lang w:val="fr-FR"/>
        </w:rPr>
      </w:pPr>
      <w:proofErr w:type="spellStart"/>
      <w:r w:rsidRPr="00AA2B3F">
        <w:rPr>
          <w:rFonts w:ascii="Arial" w:eastAsia="Arial" w:hAnsi="Arial" w:cs="Arial"/>
          <w:lang w:val="fr-FR"/>
        </w:rPr>
        <w:t>Jalonnage</w:t>
      </w:r>
      <w:proofErr w:type="spellEnd"/>
      <w:r w:rsidRPr="00AA2B3F">
        <w:rPr>
          <w:rFonts w:ascii="Arial" w:eastAsia="Arial" w:hAnsi="Arial" w:cs="Arial"/>
          <w:lang w:val="fr-FR"/>
        </w:rPr>
        <w:t xml:space="preserve"> déporté symétrique sur le </w:t>
      </w:r>
      <w:proofErr w:type="spellStart"/>
      <w:r w:rsidRPr="00AA2B3F">
        <w:rPr>
          <w:rFonts w:ascii="Arial" w:eastAsia="Arial" w:hAnsi="Arial" w:cs="Arial"/>
          <w:lang w:val="fr-FR"/>
        </w:rPr>
        <w:t>Precea</w:t>
      </w:r>
      <w:proofErr w:type="spellEnd"/>
      <w:r w:rsidRPr="00AA2B3F">
        <w:rPr>
          <w:rFonts w:ascii="Arial" w:eastAsia="Arial" w:hAnsi="Arial" w:cs="Arial"/>
          <w:lang w:val="fr-FR"/>
        </w:rPr>
        <w:t xml:space="preserve"> 6000-2</w:t>
      </w:r>
    </w:p>
    <w:p w14:paraId="53354BCA" w14:textId="77777777" w:rsidR="00D17A72" w:rsidRDefault="00D17A72" w:rsidP="00070765">
      <w:pPr>
        <w:spacing w:after="120" w:line="360" w:lineRule="auto"/>
        <w:ind w:left="567" w:right="1695"/>
        <w:rPr>
          <w:rFonts w:ascii="Arial" w:eastAsia="Arial" w:hAnsi="Arial" w:cs="Arial"/>
        </w:rPr>
      </w:pPr>
    </w:p>
    <w:p w14:paraId="3B1305F6" w14:textId="77777777" w:rsidR="00353431" w:rsidRDefault="00353431" w:rsidP="00070765">
      <w:pPr>
        <w:spacing w:after="120" w:line="360" w:lineRule="auto"/>
        <w:ind w:left="567" w:right="1695"/>
        <w:rPr>
          <w:rFonts w:ascii="Arial" w:eastAsia="Arial" w:hAnsi="Arial" w:cs="Arial"/>
        </w:rPr>
      </w:pPr>
    </w:p>
    <w:p w14:paraId="4AFCAB51" w14:textId="258F4BAC" w:rsidR="00070765" w:rsidRDefault="00070765" w:rsidP="00070765">
      <w:pPr>
        <w:spacing w:after="120" w:line="360" w:lineRule="auto"/>
        <w:ind w:left="567" w:right="1695"/>
        <w:rPr>
          <w:rFonts w:ascii="Arial" w:eastAsia="Arial" w:hAnsi="Arial" w:cs="Arial"/>
        </w:rPr>
      </w:pPr>
    </w:p>
    <w:p w14:paraId="4066D081" w14:textId="738F96B3" w:rsidR="00102558" w:rsidRDefault="00102558" w:rsidP="00D17A72">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66953A4D" wp14:editId="2ABE5AA0">
            <wp:extent cx="4431600" cy="2880000"/>
            <wp:effectExtent l="0" t="0" r="127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431600" cy="2880000"/>
                    </a:xfrm>
                    <a:prstGeom prst="rect">
                      <a:avLst/>
                    </a:prstGeom>
                  </pic:spPr>
                </pic:pic>
              </a:graphicData>
            </a:graphic>
          </wp:inline>
        </w:drawing>
      </w:r>
    </w:p>
    <w:p w14:paraId="355B86A2" w14:textId="77777777" w:rsidR="00AA2B3F" w:rsidRPr="00AA2B3F" w:rsidRDefault="00AA2B3F" w:rsidP="00AA2B3F">
      <w:pPr>
        <w:spacing w:after="120" w:line="360" w:lineRule="auto"/>
        <w:ind w:left="567" w:right="1695"/>
        <w:rPr>
          <w:rFonts w:ascii="Arial" w:eastAsia="Arial" w:hAnsi="Arial" w:cs="Arial"/>
          <w:lang w:val="fr-FR"/>
        </w:rPr>
      </w:pPr>
      <w:proofErr w:type="spellStart"/>
      <w:r w:rsidRPr="00AA2B3F">
        <w:rPr>
          <w:rFonts w:ascii="Arial" w:eastAsia="Arial" w:hAnsi="Arial" w:cs="Arial"/>
          <w:lang w:val="fr-FR"/>
        </w:rPr>
        <w:t>Jalonnage</w:t>
      </w:r>
      <w:proofErr w:type="spellEnd"/>
      <w:r w:rsidRPr="00AA2B3F">
        <w:rPr>
          <w:rFonts w:ascii="Arial" w:eastAsia="Arial" w:hAnsi="Arial" w:cs="Arial"/>
          <w:lang w:val="fr-FR"/>
        </w:rPr>
        <w:t xml:space="preserve"> déporté hydrauliquement sur le </w:t>
      </w:r>
      <w:proofErr w:type="spellStart"/>
      <w:r w:rsidRPr="00AA2B3F">
        <w:rPr>
          <w:rFonts w:ascii="Arial" w:eastAsia="Arial" w:hAnsi="Arial" w:cs="Arial"/>
          <w:lang w:val="fr-FR"/>
        </w:rPr>
        <w:t>Precea</w:t>
      </w:r>
      <w:proofErr w:type="spellEnd"/>
      <w:r w:rsidRPr="00AA2B3F">
        <w:rPr>
          <w:rFonts w:ascii="Arial" w:eastAsia="Arial" w:hAnsi="Arial" w:cs="Arial"/>
          <w:lang w:val="fr-FR"/>
        </w:rPr>
        <w:t xml:space="preserve"> 6000-2FCC – Disposition symétrique</w:t>
      </w:r>
    </w:p>
    <w:p w14:paraId="78DE2B45" w14:textId="77777777" w:rsidR="00D17A72" w:rsidRDefault="00D17A72" w:rsidP="00070765">
      <w:pPr>
        <w:spacing w:after="120" w:line="360" w:lineRule="auto"/>
        <w:ind w:left="567" w:right="1695"/>
        <w:rPr>
          <w:rFonts w:ascii="Arial" w:eastAsia="Arial" w:hAnsi="Arial" w:cs="Arial"/>
        </w:rPr>
      </w:pPr>
    </w:p>
    <w:p w14:paraId="54DCBCD4" w14:textId="2B1919EF" w:rsidR="00353431" w:rsidRDefault="00353431">
      <w:pPr>
        <w:rPr>
          <w:rFonts w:ascii="Arial" w:hAnsi="Arial" w:cs="Arial"/>
          <w:b/>
          <w:bCs/>
          <w:color w:val="808080" w:themeColor="background1" w:themeShade="80"/>
          <w:sz w:val="20"/>
          <w:szCs w:val="20"/>
        </w:rPr>
      </w:pPr>
    </w:p>
    <w:p w14:paraId="7D04A150" w14:textId="35AD82CF" w:rsidR="00102558" w:rsidRDefault="00102558">
      <w:pPr>
        <w:rPr>
          <w:rFonts w:ascii="Arial" w:hAnsi="Arial" w:cs="Arial"/>
          <w:b/>
          <w:bCs/>
          <w:color w:val="808080" w:themeColor="background1" w:themeShade="80"/>
          <w:sz w:val="20"/>
          <w:szCs w:val="20"/>
        </w:rPr>
      </w:pPr>
    </w:p>
    <w:p w14:paraId="5C8005B5" w14:textId="3667C7AC" w:rsidR="00102558" w:rsidRDefault="00102558">
      <w:pPr>
        <w:rPr>
          <w:rFonts w:ascii="Arial" w:hAnsi="Arial" w:cs="Arial"/>
          <w:b/>
          <w:bCs/>
          <w:color w:val="808080" w:themeColor="background1" w:themeShade="80"/>
          <w:sz w:val="20"/>
          <w:szCs w:val="20"/>
        </w:rPr>
      </w:pPr>
    </w:p>
    <w:p w14:paraId="4663DFEF" w14:textId="0092B47C" w:rsidR="00102558" w:rsidRDefault="00102558">
      <w:pPr>
        <w:rPr>
          <w:rFonts w:ascii="Arial" w:hAnsi="Arial" w:cs="Arial"/>
          <w:b/>
          <w:bCs/>
          <w:color w:val="808080" w:themeColor="background1" w:themeShade="80"/>
          <w:sz w:val="20"/>
          <w:szCs w:val="20"/>
        </w:rPr>
      </w:pPr>
    </w:p>
    <w:p w14:paraId="1722B8AA" w14:textId="2A130D67" w:rsidR="00102558" w:rsidRDefault="00102558">
      <w:pPr>
        <w:rPr>
          <w:rFonts w:ascii="Arial" w:hAnsi="Arial" w:cs="Arial"/>
          <w:b/>
          <w:bCs/>
          <w:color w:val="808080" w:themeColor="background1" w:themeShade="80"/>
          <w:sz w:val="20"/>
          <w:szCs w:val="20"/>
        </w:rPr>
      </w:pPr>
    </w:p>
    <w:p w14:paraId="37F5FDE0" w14:textId="73194736" w:rsidR="00102558" w:rsidRDefault="00102558">
      <w:pPr>
        <w:rPr>
          <w:rFonts w:ascii="Arial" w:hAnsi="Arial" w:cs="Arial"/>
          <w:b/>
          <w:bCs/>
          <w:color w:val="808080" w:themeColor="background1" w:themeShade="80"/>
          <w:sz w:val="20"/>
          <w:szCs w:val="20"/>
        </w:rPr>
      </w:pPr>
    </w:p>
    <w:p w14:paraId="2BCDDA0E" w14:textId="1333133F" w:rsidR="00102558" w:rsidRDefault="00102558">
      <w:pPr>
        <w:rPr>
          <w:rFonts w:ascii="Arial" w:hAnsi="Arial" w:cs="Arial"/>
          <w:b/>
          <w:bCs/>
          <w:color w:val="808080" w:themeColor="background1" w:themeShade="80"/>
          <w:sz w:val="20"/>
          <w:szCs w:val="20"/>
        </w:rPr>
      </w:pPr>
    </w:p>
    <w:p w14:paraId="2976084B" w14:textId="3028E5C3" w:rsidR="00102558" w:rsidRDefault="00102558">
      <w:pPr>
        <w:rPr>
          <w:rFonts w:ascii="Arial" w:hAnsi="Arial" w:cs="Arial"/>
          <w:b/>
          <w:bCs/>
          <w:color w:val="808080" w:themeColor="background1" w:themeShade="80"/>
          <w:sz w:val="20"/>
          <w:szCs w:val="20"/>
        </w:rPr>
      </w:pPr>
    </w:p>
    <w:p w14:paraId="2C032C61" w14:textId="10CA441B" w:rsidR="00102558" w:rsidRDefault="00102558">
      <w:pPr>
        <w:rPr>
          <w:rFonts w:ascii="Arial" w:hAnsi="Arial" w:cs="Arial"/>
          <w:b/>
          <w:bCs/>
          <w:color w:val="808080" w:themeColor="background1" w:themeShade="80"/>
          <w:sz w:val="20"/>
          <w:szCs w:val="20"/>
        </w:rPr>
      </w:pPr>
    </w:p>
    <w:p w14:paraId="3AA3827F" w14:textId="2DD20EF1" w:rsidR="00102558" w:rsidRDefault="00102558">
      <w:pPr>
        <w:rPr>
          <w:rFonts w:ascii="Arial" w:hAnsi="Arial" w:cs="Arial"/>
          <w:b/>
          <w:bCs/>
          <w:color w:val="808080" w:themeColor="background1" w:themeShade="80"/>
          <w:sz w:val="20"/>
          <w:szCs w:val="20"/>
        </w:rPr>
      </w:pPr>
    </w:p>
    <w:p w14:paraId="6E93EDFE" w14:textId="3C1E1D30" w:rsidR="00102558" w:rsidRDefault="00102558">
      <w:pPr>
        <w:rPr>
          <w:rFonts w:ascii="Arial" w:hAnsi="Arial" w:cs="Arial"/>
          <w:b/>
          <w:bCs/>
          <w:color w:val="808080" w:themeColor="background1" w:themeShade="80"/>
          <w:sz w:val="20"/>
          <w:szCs w:val="20"/>
        </w:rPr>
      </w:pPr>
    </w:p>
    <w:p w14:paraId="6A529446" w14:textId="7D0F3976" w:rsidR="00102558" w:rsidRDefault="00102558">
      <w:pPr>
        <w:rPr>
          <w:rFonts w:ascii="Arial" w:hAnsi="Arial" w:cs="Arial"/>
          <w:b/>
          <w:bCs/>
          <w:color w:val="808080" w:themeColor="background1" w:themeShade="80"/>
          <w:sz w:val="20"/>
          <w:szCs w:val="20"/>
        </w:rPr>
      </w:pPr>
    </w:p>
    <w:p w14:paraId="4C1C639F" w14:textId="7826990F" w:rsidR="00102558" w:rsidRDefault="00102558">
      <w:pPr>
        <w:rPr>
          <w:rFonts w:ascii="Arial" w:hAnsi="Arial" w:cs="Arial"/>
          <w:b/>
          <w:bCs/>
          <w:color w:val="808080" w:themeColor="background1" w:themeShade="80"/>
          <w:sz w:val="20"/>
          <w:szCs w:val="20"/>
        </w:rPr>
      </w:pPr>
    </w:p>
    <w:p w14:paraId="781A053F" w14:textId="77777777" w:rsidR="00102558" w:rsidRDefault="00102558">
      <w:pPr>
        <w:rPr>
          <w:rFonts w:ascii="Arial" w:hAnsi="Arial" w:cs="Arial"/>
          <w:b/>
          <w:bCs/>
          <w:color w:val="808080" w:themeColor="background1" w:themeShade="80"/>
          <w:sz w:val="20"/>
          <w:szCs w:val="20"/>
        </w:rPr>
      </w:pPr>
    </w:p>
    <w:p w14:paraId="51F46FBB" w14:textId="77777777" w:rsidR="00AA2B3F" w:rsidRPr="00AA2B3F" w:rsidRDefault="00AA2B3F" w:rsidP="00AA2B3F">
      <w:pPr>
        <w:tabs>
          <w:tab w:val="left" w:pos="3550"/>
        </w:tabs>
        <w:spacing w:line="360" w:lineRule="auto"/>
        <w:ind w:left="567" w:right="2262"/>
        <w:rPr>
          <w:rFonts w:ascii="Arial" w:hAnsi="Arial" w:cs="Arial"/>
          <w:b/>
          <w:bCs/>
          <w:color w:val="808080" w:themeColor="background1" w:themeShade="80"/>
          <w:sz w:val="20"/>
          <w:szCs w:val="20"/>
          <w:lang w:val="en-GB"/>
        </w:rPr>
      </w:pPr>
      <w:r w:rsidRPr="00AA2B3F">
        <w:rPr>
          <w:rFonts w:ascii="Arial" w:hAnsi="Arial" w:cs="Arial"/>
          <w:b/>
          <w:bCs/>
          <w:color w:val="808080" w:themeColor="background1" w:themeShade="80"/>
          <w:sz w:val="20"/>
          <w:szCs w:val="20"/>
          <w:lang w:val="en-GB"/>
        </w:rPr>
        <w:t xml:space="preserve">A </w:t>
      </w:r>
      <w:proofErr w:type="spellStart"/>
      <w:r w:rsidRPr="00AA2B3F">
        <w:rPr>
          <w:rFonts w:ascii="Arial" w:hAnsi="Arial" w:cs="Arial"/>
          <w:b/>
          <w:bCs/>
          <w:color w:val="808080" w:themeColor="background1" w:themeShade="80"/>
          <w:sz w:val="20"/>
          <w:szCs w:val="20"/>
          <w:lang w:val="en-GB"/>
        </w:rPr>
        <w:t>propos</w:t>
      </w:r>
      <w:proofErr w:type="spellEnd"/>
      <w:r w:rsidRPr="00AA2B3F">
        <w:rPr>
          <w:rFonts w:ascii="Arial" w:hAnsi="Arial" w:cs="Arial"/>
          <w:b/>
          <w:bCs/>
          <w:color w:val="808080" w:themeColor="background1" w:themeShade="80"/>
          <w:sz w:val="20"/>
          <w:szCs w:val="20"/>
          <w:lang w:val="en-GB"/>
        </w:rPr>
        <w:t xml:space="preserve"> de la </w:t>
      </w:r>
      <w:proofErr w:type="spellStart"/>
      <w:r w:rsidRPr="00AA2B3F">
        <w:rPr>
          <w:rFonts w:ascii="Arial" w:hAnsi="Arial" w:cs="Arial"/>
          <w:b/>
          <w:bCs/>
          <w:color w:val="808080" w:themeColor="background1" w:themeShade="80"/>
          <w:sz w:val="20"/>
          <w:szCs w:val="20"/>
          <w:lang w:val="en-GB"/>
        </w:rPr>
        <w:t>société</w:t>
      </w:r>
      <w:proofErr w:type="spellEnd"/>
      <w:r w:rsidRPr="00AA2B3F">
        <w:rPr>
          <w:rFonts w:ascii="Arial" w:hAnsi="Arial" w:cs="Arial"/>
          <w:b/>
          <w:bCs/>
          <w:color w:val="808080" w:themeColor="background1" w:themeShade="80"/>
          <w:sz w:val="20"/>
          <w:szCs w:val="20"/>
          <w:lang w:val="en-GB"/>
        </w:rPr>
        <w:t xml:space="preserve"> AMAZONE</w:t>
      </w:r>
    </w:p>
    <w:p w14:paraId="296F49B4" w14:textId="77777777" w:rsidR="00AA2B3F" w:rsidRPr="00AA2B3F" w:rsidRDefault="00AA2B3F" w:rsidP="00AA2B3F">
      <w:pPr>
        <w:tabs>
          <w:tab w:val="left" w:pos="3550"/>
        </w:tabs>
        <w:spacing w:line="360" w:lineRule="auto"/>
        <w:ind w:left="567" w:right="2262"/>
        <w:rPr>
          <w:rFonts w:ascii="Arial" w:hAnsi="Arial" w:cs="Arial"/>
          <w:color w:val="808080" w:themeColor="background1" w:themeShade="80"/>
          <w:sz w:val="20"/>
          <w:szCs w:val="20"/>
          <w:lang w:val="en-GB"/>
        </w:rPr>
      </w:pPr>
      <w:r w:rsidRPr="00AA2B3F">
        <w:rPr>
          <w:rFonts w:ascii="Arial" w:hAnsi="Arial" w:cs="Arial"/>
          <w:color w:val="808080" w:themeColor="background1" w:themeShade="80"/>
          <w:sz w:val="20"/>
          <w:szCs w:val="20"/>
          <w:lang w:val="en-GB"/>
        </w:rPr>
        <w:t xml:space="preserve">Les AMAZONEN-WERKE H. Dreyer SE &amp; Co. KG </w:t>
      </w:r>
      <w:proofErr w:type="spellStart"/>
      <w:r w:rsidRPr="00AA2B3F">
        <w:rPr>
          <w:rFonts w:ascii="Arial" w:hAnsi="Arial" w:cs="Arial"/>
          <w:color w:val="808080" w:themeColor="background1" w:themeShade="80"/>
          <w:sz w:val="20"/>
          <w:szCs w:val="20"/>
          <w:lang w:val="en-GB"/>
        </w:rPr>
        <w:t>dont</w:t>
      </w:r>
      <w:proofErr w:type="spellEnd"/>
      <w:r w:rsidRPr="00AA2B3F">
        <w:rPr>
          <w:rFonts w:ascii="Arial" w:hAnsi="Arial" w:cs="Arial"/>
          <w:color w:val="808080" w:themeColor="background1" w:themeShade="80"/>
          <w:sz w:val="20"/>
          <w:szCs w:val="20"/>
          <w:lang w:val="en-GB"/>
        </w:rPr>
        <w:t xml:space="preserve"> le </w:t>
      </w:r>
      <w:proofErr w:type="spellStart"/>
      <w:r w:rsidRPr="00AA2B3F">
        <w:rPr>
          <w:rFonts w:ascii="Arial" w:hAnsi="Arial" w:cs="Arial"/>
          <w:color w:val="808080" w:themeColor="background1" w:themeShade="80"/>
          <w:sz w:val="20"/>
          <w:szCs w:val="20"/>
          <w:lang w:val="en-GB"/>
        </w:rPr>
        <w:t>siège</w:t>
      </w:r>
      <w:proofErr w:type="spellEnd"/>
      <w:r w:rsidRPr="00AA2B3F">
        <w:rPr>
          <w:rFonts w:ascii="Arial" w:hAnsi="Arial" w:cs="Arial"/>
          <w:color w:val="808080" w:themeColor="background1" w:themeShade="80"/>
          <w:sz w:val="20"/>
          <w:szCs w:val="20"/>
          <w:lang w:val="en-GB"/>
        </w:rPr>
        <w:t xml:space="preserve"> principal se </w:t>
      </w:r>
      <w:proofErr w:type="spellStart"/>
      <w:r w:rsidRPr="00AA2B3F">
        <w:rPr>
          <w:rFonts w:ascii="Arial" w:hAnsi="Arial" w:cs="Arial"/>
          <w:color w:val="808080" w:themeColor="background1" w:themeShade="80"/>
          <w:sz w:val="20"/>
          <w:szCs w:val="20"/>
          <w:lang w:val="en-GB"/>
        </w:rPr>
        <w:t>situe</w:t>
      </w:r>
      <w:proofErr w:type="spellEnd"/>
      <w:r w:rsidRPr="00AA2B3F">
        <w:rPr>
          <w:rFonts w:ascii="Arial" w:hAnsi="Arial" w:cs="Arial"/>
          <w:color w:val="808080" w:themeColor="background1" w:themeShade="80"/>
          <w:sz w:val="20"/>
          <w:szCs w:val="20"/>
          <w:lang w:val="en-GB"/>
        </w:rPr>
        <w:t xml:space="preserve"> à 49205 </w:t>
      </w:r>
      <w:proofErr w:type="spellStart"/>
      <w:r w:rsidRPr="00AA2B3F">
        <w:rPr>
          <w:rFonts w:ascii="Arial" w:hAnsi="Arial" w:cs="Arial"/>
          <w:color w:val="808080" w:themeColor="background1" w:themeShade="80"/>
          <w:sz w:val="20"/>
          <w:szCs w:val="20"/>
          <w:lang w:val="en-GB"/>
        </w:rPr>
        <w:t>Hasbergen-Gaste</w:t>
      </w:r>
      <w:proofErr w:type="spellEnd"/>
      <w:r w:rsidRPr="00AA2B3F">
        <w:rPr>
          <w:rFonts w:ascii="Arial" w:hAnsi="Arial" w:cs="Arial"/>
          <w:color w:val="808080" w:themeColor="background1" w:themeShade="80"/>
          <w:sz w:val="20"/>
          <w:szCs w:val="20"/>
          <w:lang w:val="en-GB"/>
        </w:rPr>
        <w:t xml:space="preserve"> </w:t>
      </w:r>
      <w:proofErr w:type="spellStart"/>
      <w:r w:rsidRPr="00AA2B3F">
        <w:rPr>
          <w:rFonts w:ascii="Arial" w:hAnsi="Arial" w:cs="Arial"/>
          <w:color w:val="808080" w:themeColor="background1" w:themeShade="80"/>
          <w:sz w:val="20"/>
          <w:szCs w:val="20"/>
          <w:lang w:val="en-GB"/>
        </w:rPr>
        <w:t>fabriquent</w:t>
      </w:r>
      <w:proofErr w:type="spellEnd"/>
      <w:r w:rsidRPr="00AA2B3F">
        <w:rPr>
          <w:rFonts w:ascii="Arial" w:hAnsi="Arial" w:cs="Arial"/>
          <w:color w:val="808080" w:themeColor="background1" w:themeShade="80"/>
          <w:sz w:val="20"/>
          <w:szCs w:val="20"/>
          <w:lang w:val="en-GB"/>
        </w:rPr>
        <w:t xml:space="preserve"> des machines </w:t>
      </w:r>
      <w:proofErr w:type="spellStart"/>
      <w:r w:rsidRPr="00AA2B3F">
        <w:rPr>
          <w:rFonts w:ascii="Arial" w:hAnsi="Arial" w:cs="Arial"/>
          <w:color w:val="808080" w:themeColor="background1" w:themeShade="80"/>
          <w:sz w:val="20"/>
          <w:szCs w:val="20"/>
          <w:lang w:val="en-GB"/>
        </w:rPr>
        <w:t>agricoles</w:t>
      </w:r>
      <w:proofErr w:type="spellEnd"/>
      <w:r w:rsidRPr="00AA2B3F">
        <w:rPr>
          <w:rFonts w:ascii="Arial" w:hAnsi="Arial" w:cs="Arial"/>
          <w:color w:val="808080" w:themeColor="background1" w:themeShade="80"/>
          <w:sz w:val="20"/>
          <w:szCs w:val="20"/>
          <w:lang w:val="en-GB"/>
        </w:rPr>
        <w:t xml:space="preserve"> et </w:t>
      </w:r>
      <w:proofErr w:type="spellStart"/>
      <w:r w:rsidRPr="00AA2B3F">
        <w:rPr>
          <w:rFonts w:ascii="Arial" w:hAnsi="Arial" w:cs="Arial"/>
          <w:color w:val="808080" w:themeColor="background1" w:themeShade="80"/>
          <w:sz w:val="20"/>
          <w:szCs w:val="20"/>
          <w:lang w:val="en-GB"/>
        </w:rPr>
        <w:t>espaces</w:t>
      </w:r>
      <w:proofErr w:type="spellEnd"/>
      <w:r w:rsidRPr="00AA2B3F">
        <w:rPr>
          <w:rFonts w:ascii="Arial" w:hAnsi="Arial" w:cs="Arial"/>
          <w:color w:val="808080" w:themeColor="background1" w:themeShade="80"/>
          <w:sz w:val="20"/>
          <w:szCs w:val="20"/>
          <w:lang w:val="en-GB"/>
        </w:rPr>
        <w:t xml:space="preserve"> verts. </w:t>
      </w:r>
      <w:proofErr w:type="spellStart"/>
      <w:r w:rsidRPr="00AA2B3F">
        <w:rPr>
          <w:rFonts w:ascii="Arial" w:hAnsi="Arial" w:cs="Arial"/>
          <w:color w:val="808080" w:themeColor="background1" w:themeShade="80"/>
          <w:sz w:val="20"/>
          <w:szCs w:val="20"/>
          <w:lang w:val="en-GB"/>
        </w:rPr>
        <w:t>L’entreprise</w:t>
      </w:r>
      <w:proofErr w:type="spellEnd"/>
      <w:r w:rsidRPr="00AA2B3F">
        <w:rPr>
          <w:rFonts w:ascii="Arial" w:hAnsi="Arial" w:cs="Arial"/>
          <w:color w:val="808080" w:themeColor="background1" w:themeShade="80"/>
          <w:sz w:val="20"/>
          <w:szCs w:val="20"/>
          <w:lang w:val="en-GB"/>
        </w:rPr>
        <w:t xml:space="preserve"> </w:t>
      </w:r>
      <w:proofErr w:type="spellStart"/>
      <w:r w:rsidRPr="00AA2B3F">
        <w:rPr>
          <w:rFonts w:ascii="Arial" w:hAnsi="Arial" w:cs="Arial"/>
          <w:color w:val="808080" w:themeColor="background1" w:themeShade="80"/>
          <w:sz w:val="20"/>
          <w:szCs w:val="20"/>
          <w:lang w:val="en-GB"/>
        </w:rPr>
        <w:t>dirigée</w:t>
      </w:r>
      <w:proofErr w:type="spellEnd"/>
      <w:r w:rsidRPr="00AA2B3F">
        <w:rPr>
          <w:rFonts w:ascii="Arial" w:hAnsi="Arial" w:cs="Arial"/>
          <w:color w:val="808080" w:themeColor="background1" w:themeShade="80"/>
          <w:sz w:val="20"/>
          <w:szCs w:val="20"/>
          <w:lang w:val="en-GB"/>
        </w:rPr>
        <w:t xml:space="preserve"> par </w:t>
      </w:r>
      <w:proofErr w:type="spellStart"/>
      <w:r w:rsidRPr="00AA2B3F">
        <w:rPr>
          <w:rFonts w:ascii="Arial" w:hAnsi="Arial" w:cs="Arial"/>
          <w:color w:val="808080" w:themeColor="background1" w:themeShade="80"/>
          <w:sz w:val="20"/>
          <w:szCs w:val="20"/>
          <w:lang w:val="en-GB"/>
        </w:rPr>
        <w:t>ses</w:t>
      </w:r>
      <w:proofErr w:type="spellEnd"/>
      <w:r w:rsidRPr="00AA2B3F">
        <w:rPr>
          <w:rFonts w:ascii="Arial" w:hAnsi="Arial" w:cs="Arial"/>
          <w:color w:val="808080" w:themeColor="background1" w:themeShade="80"/>
          <w:sz w:val="20"/>
          <w:szCs w:val="20"/>
          <w:lang w:val="en-GB"/>
        </w:rPr>
        <w:t xml:space="preserve"> propriétaires </w:t>
      </w:r>
      <w:proofErr w:type="spellStart"/>
      <w:r w:rsidRPr="00AA2B3F">
        <w:rPr>
          <w:rFonts w:ascii="Arial" w:hAnsi="Arial" w:cs="Arial"/>
          <w:color w:val="808080" w:themeColor="background1" w:themeShade="80"/>
          <w:sz w:val="20"/>
          <w:szCs w:val="20"/>
          <w:lang w:val="en-GB"/>
        </w:rPr>
        <w:t>emploie</w:t>
      </w:r>
      <w:proofErr w:type="spellEnd"/>
      <w:r w:rsidRPr="00AA2B3F">
        <w:rPr>
          <w:rFonts w:ascii="Arial" w:hAnsi="Arial" w:cs="Arial"/>
          <w:color w:val="808080" w:themeColor="background1" w:themeShade="80"/>
          <w:sz w:val="20"/>
          <w:szCs w:val="20"/>
          <w:lang w:val="en-GB"/>
        </w:rPr>
        <w:t xml:space="preserve"> 1 900 </w:t>
      </w:r>
      <w:proofErr w:type="spellStart"/>
      <w:r w:rsidRPr="00AA2B3F">
        <w:rPr>
          <w:rFonts w:ascii="Arial" w:hAnsi="Arial" w:cs="Arial"/>
          <w:color w:val="808080" w:themeColor="background1" w:themeShade="80"/>
          <w:sz w:val="20"/>
          <w:szCs w:val="20"/>
          <w:lang w:val="en-GB"/>
        </w:rPr>
        <w:t>salariés</w:t>
      </w:r>
      <w:proofErr w:type="spellEnd"/>
      <w:r w:rsidRPr="00AA2B3F">
        <w:rPr>
          <w:rFonts w:ascii="Arial" w:hAnsi="Arial" w:cs="Arial"/>
          <w:color w:val="808080" w:themeColor="background1" w:themeShade="80"/>
          <w:sz w:val="20"/>
          <w:szCs w:val="20"/>
          <w:lang w:val="en-GB"/>
        </w:rPr>
        <w:t xml:space="preserve"> environ sur </w:t>
      </w:r>
      <w:proofErr w:type="spellStart"/>
      <w:r w:rsidRPr="00AA2B3F">
        <w:rPr>
          <w:rFonts w:ascii="Arial" w:hAnsi="Arial" w:cs="Arial"/>
          <w:color w:val="808080" w:themeColor="background1" w:themeShade="80"/>
          <w:sz w:val="20"/>
          <w:szCs w:val="20"/>
          <w:lang w:val="en-GB"/>
        </w:rPr>
        <w:t>neuf</w:t>
      </w:r>
      <w:proofErr w:type="spellEnd"/>
      <w:r w:rsidRPr="00AA2B3F">
        <w:rPr>
          <w:rFonts w:ascii="Arial" w:hAnsi="Arial" w:cs="Arial"/>
          <w:color w:val="808080" w:themeColor="background1" w:themeShade="80"/>
          <w:sz w:val="20"/>
          <w:szCs w:val="20"/>
          <w:lang w:val="en-GB"/>
        </w:rPr>
        <w:t xml:space="preserve"> sites de production </w:t>
      </w:r>
      <w:proofErr w:type="spellStart"/>
      <w:r w:rsidRPr="00AA2B3F">
        <w:rPr>
          <w:rFonts w:ascii="Arial" w:hAnsi="Arial" w:cs="Arial"/>
          <w:color w:val="808080" w:themeColor="background1" w:themeShade="80"/>
          <w:sz w:val="20"/>
          <w:szCs w:val="20"/>
          <w:lang w:val="en-GB"/>
        </w:rPr>
        <w:t>différents</w:t>
      </w:r>
      <w:proofErr w:type="spellEnd"/>
      <w:r w:rsidRPr="00AA2B3F">
        <w:rPr>
          <w:rFonts w:ascii="Arial" w:hAnsi="Arial" w:cs="Arial"/>
          <w:color w:val="808080" w:themeColor="background1" w:themeShade="80"/>
          <w:sz w:val="20"/>
          <w:szCs w:val="20"/>
          <w:lang w:val="en-GB"/>
        </w:rPr>
        <w:t xml:space="preserve"> </w:t>
      </w:r>
      <w:proofErr w:type="spellStart"/>
      <w:r w:rsidRPr="00AA2B3F">
        <w:rPr>
          <w:rFonts w:ascii="Arial" w:hAnsi="Arial" w:cs="Arial"/>
          <w:color w:val="808080" w:themeColor="background1" w:themeShade="80"/>
          <w:sz w:val="20"/>
          <w:szCs w:val="20"/>
          <w:lang w:val="en-GB"/>
        </w:rPr>
        <w:t>en</w:t>
      </w:r>
      <w:proofErr w:type="spellEnd"/>
      <w:r w:rsidRPr="00AA2B3F">
        <w:rPr>
          <w:rFonts w:ascii="Arial" w:hAnsi="Arial" w:cs="Arial"/>
          <w:color w:val="808080" w:themeColor="background1" w:themeShade="80"/>
          <w:sz w:val="20"/>
          <w:szCs w:val="20"/>
          <w:lang w:val="en-GB"/>
        </w:rPr>
        <w:t xml:space="preserve"> </w:t>
      </w:r>
      <w:proofErr w:type="spellStart"/>
      <w:r w:rsidRPr="00AA2B3F">
        <w:rPr>
          <w:rFonts w:ascii="Arial" w:hAnsi="Arial" w:cs="Arial"/>
          <w:color w:val="808080" w:themeColor="background1" w:themeShade="80"/>
          <w:sz w:val="20"/>
          <w:szCs w:val="20"/>
          <w:lang w:val="en-GB"/>
        </w:rPr>
        <w:t>Allemagne</w:t>
      </w:r>
      <w:proofErr w:type="spellEnd"/>
      <w:r w:rsidRPr="00AA2B3F">
        <w:rPr>
          <w:rFonts w:ascii="Arial" w:hAnsi="Arial" w:cs="Arial"/>
          <w:color w:val="808080" w:themeColor="background1" w:themeShade="80"/>
          <w:sz w:val="20"/>
          <w:szCs w:val="20"/>
          <w:lang w:val="en-GB"/>
        </w:rPr>
        <w:t xml:space="preserve">, France, </w:t>
      </w:r>
      <w:proofErr w:type="spellStart"/>
      <w:r w:rsidRPr="00AA2B3F">
        <w:rPr>
          <w:rFonts w:ascii="Arial" w:hAnsi="Arial" w:cs="Arial"/>
          <w:color w:val="808080" w:themeColor="background1" w:themeShade="80"/>
          <w:sz w:val="20"/>
          <w:szCs w:val="20"/>
          <w:lang w:val="en-GB"/>
        </w:rPr>
        <w:t>Russie</w:t>
      </w:r>
      <w:proofErr w:type="spellEnd"/>
      <w:r w:rsidRPr="00AA2B3F">
        <w:rPr>
          <w:rFonts w:ascii="Arial" w:hAnsi="Arial" w:cs="Arial"/>
          <w:color w:val="808080" w:themeColor="background1" w:themeShade="80"/>
          <w:sz w:val="20"/>
          <w:szCs w:val="20"/>
          <w:lang w:val="en-GB"/>
        </w:rPr>
        <w:t xml:space="preserve"> et </w:t>
      </w:r>
      <w:proofErr w:type="spellStart"/>
      <w:r w:rsidRPr="00AA2B3F">
        <w:rPr>
          <w:rFonts w:ascii="Arial" w:hAnsi="Arial" w:cs="Arial"/>
          <w:color w:val="808080" w:themeColor="background1" w:themeShade="80"/>
          <w:sz w:val="20"/>
          <w:szCs w:val="20"/>
          <w:lang w:val="en-GB"/>
        </w:rPr>
        <w:t>Hongrie</w:t>
      </w:r>
      <w:proofErr w:type="spellEnd"/>
      <w:r w:rsidRPr="00AA2B3F">
        <w:rPr>
          <w:rFonts w:ascii="Arial" w:hAnsi="Arial" w:cs="Arial"/>
          <w:color w:val="808080" w:themeColor="background1" w:themeShade="80"/>
          <w:sz w:val="20"/>
          <w:szCs w:val="20"/>
          <w:lang w:val="en-GB"/>
        </w:rPr>
        <w:t xml:space="preserve">. Les </w:t>
      </w:r>
      <w:proofErr w:type="spellStart"/>
      <w:r w:rsidRPr="00AA2B3F">
        <w:rPr>
          <w:rFonts w:ascii="Arial" w:hAnsi="Arial" w:cs="Arial"/>
          <w:color w:val="808080" w:themeColor="background1" w:themeShade="80"/>
          <w:sz w:val="20"/>
          <w:szCs w:val="20"/>
          <w:lang w:val="en-GB"/>
        </w:rPr>
        <w:t>outils</w:t>
      </w:r>
      <w:proofErr w:type="spellEnd"/>
      <w:r w:rsidRPr="00AA2B3F">
        <w:rPr>
          <w:rFonts w:ascii="Arial" w:hAnsi="Arial" w:cs="Arial"/>
          <w:color w:val="808080" w:themeColor="background1" w:themeShade="80"/>
          <w:sz w:val="20"/>
          <w:szCs w:val="20"/>
          <w:lang w:val="en-GB"/>
        </w:rPr>
        <w:t xml:space="preserve"> de </w:t>
      </w:r>
      <w:proofErr w:type="spellStart"/>
      <w:r w:rsidRPr="00AA2B3F">
        <w:rPr>
          <w:rFonts w:ascii="Arial" w:hAnsi="Arial" w:cs="Arial"/>
          <w:color w:val="808080" w:themeColor="background1" w:themeShade="80"/>
          <w:sz w:val="20"/>
          <w:szCs w:val="20"/>
          <w:lang w:val="en-GB"/>
        </w:rPr>
        <w:t>préparation</w:t>
      </w:r>
      <w:proofErr w:type="spellEnd"/>
      <w:r w:rsidRPr="00AA2B3F">
        <w:rPr>
          <w:rFonts w:ascii="Arial" w:hAnsi="Arial" w:cs="Arial"/>
          <w:color w:val="808080" w:themeColor="background1" w:themeShade="80"/>
          <w:sz w:val="20"/>
          <w:szCs w:val="20"/>
          <w:lang w:val="en-GB"/>
        </w:rPr>
        <w:t xml:space="preserve"> du sol, les </w:t>
      </w:r>
      <w:proofErr w:type="spellStart"/>
      <w:r w:rsidRPr="00AA2B3F">
        <w:rPr>
          <w:rFonts w:ascii="Arial" w:hAnsi="Arial" w:cs="Arial"/>
          <w:color w:val="808080" w:themeColor="background1" w:themeShade="80"/>
          <w:sz w:val="20"/>
          <w:szCs w:val="20"/>
          <w:lang w:val="en-GB"/>
        </w:rPr>
        <w:t>semoirs</w:t>
      </w:r>
      <w:proofErr w:type="spellEnd"/>
      <w:r w:rsidRPr="00AA2B3F">
        <w:rPr>
          <w:rFonts w:ascii="Arial" w:hAnsi="Arial" w:cs="Arial"/>
          <w:color w:val="808080" w:themeColor="background1" w:themeShade="80"/>
          <w:sz w:val="20"/>
          <w:szCs w:val="20"/>
          <w:lang w:val="en-GB"/>
        </w:rPr>
        <w:t xml:space="preserve">, les </w:t>
      </w:r>
      <w:proofErr w:type="spellStart"/>
      <w:r w:rsidRPr="00AA2B3F">
        <w:rPr>
          <w:rFonts w:ascii="Arial" w:hAnsi="Arial" w:cs="Arial"/>
          <w:color w:val="808080" w:themeColor="background1" w:themeShade="80"/>
          <w:sz w:val="20"/>
          <w:szCs w:val="20"/>
          <w:lang w:val="en-GB"/>
        </w:rPr>
        <w:t>épandeurs</w:t>
      </w:r>
      <w:proofErr w:type="spellEnd"/>
      <w:r w:rsidRPr="00AA2B3F">
        <w:rPr>
          <w:rFonts w:ascii="Arial" w:hAnsi="Arial" w:cs="Arial"/>
          <w:color w:val="808080" w:themeColor="background1" w:themeShade="80"/>
          <w:sz w:val="20"/>
          <w:szCs w:val="20"/>
          <w:lang w:val="en-GB"/>
        </w:rPr>
        <w:t xml:space="preserve"> </w:t>
      </w:r>
      <w:proofErr w:type="spellStart"/>
      <w:r w:rsidRPr="00AA2B3F">
        <w:rPr>
          <w:rFonts w:ascii="Arial" w:hAnsi="Arial" w:cs="Arial"/>
          <w:color w:val="808080" w:themeColor="background1" w:themeShade="80"/>
          <w:sz w:val="20"/>
          <w:szCs w:val="20"/>
          <w:lang w:val="en-GB"/>
        </w:rPr>
        <w:t>d’engrais</w:t>
      </w:r>
      <w:proofErr w:type="spellEnd"/>
      <w:r w:rsidRPr="00AA2B3F">
        <w:rPr>
          <w:rFonts w:ascii="Arial" w:hAnsi="Arial" w:cs="Arial"/>
          <w:color w:val="808080" w:themeColor="background1" w:themeShade="80"/>
          <w:sz w:val="20"/>
          <w:szCs w:val="20"/>
          <w:lang w:val="en-GB"/>
        </w:rPr>
        <w:t xml:space="preserve"> et les </w:t>
      </w:r>
      <w:proofErr w:type="spellStart"/>
      <w:r w:rsidRPr="00AA2B3F">
        <w:rPr>
          <w:rFonts w:ascii="Arial" w:hAnsi="Arial" w:cs="Arial"/>
          <w:color w:val="808080" w:themeColor="background1" w:themeShade="80"/>
          <w:sz w:val="20"/>
          <w:szCs w:val="20"/>
          <w:lang w:val="en-GB"/>
        </w:rPr>
        <w:t>pulvérisateurs</w:t>
      </w:r>
      <w:proofErr w:type="spellEnd"/>
      <w:r w:rsidRPr="00AA2B3F">
        <w:rPr>
          <w:rFonts w:ascii="Arial" w:hAnsi="Arial" w:cs="Arial"/>
          <w:color w:val="808080" w:themeColor="background1" w:themeShade="80"/>
          <w:sz w:val="20"/>
          <w:szCs w:val="20"/>
          <w:lang w:val="en-GB"/>
        </w:rPr>
        <w:t xml:space="preserve"> font </w:t>
      </w:r>
      <w:proofErr w:type="spellStart"/>
      <w:r w:rsidRPr="00AA2B3F">
        <w:rPr>
          <w:rFonts w:ascii="Arial" w:hAnsi="Arial" w:cs="Arial"/>
          <w:color w:val="808080" w:themeColor="background1" w:themeShade="80"/>
          <w:sz w:val="20"/>
          <w:szCs w:val="20"/>
          <w:lang w:val="en-GB"/>
        </w:rPr>
        <w:t>partie</w:t>
      </w:r>
      <w:proofErr w:type="spellEnd"/>
      <w:r w:rsidRPr="00AA2B3F">
        <w:rPr>
          <w:rFonts w:ascii="Arial" w:hAnsi="Arial" w:cs="Arial"/>
          <w:color w:val="808080" w:themeColor="background1" w:themeShade="80"/>
          <w:sz w:val="20"/>
          <w:szCs w:val="20"/>
          <w:lang w:val="en-GB"/>
        </w:rPr>
        <w:t xml:space="preserve"> de la </w:t>
      </w:r>
      <w:proofErr w:type="spellStart"/>
      <w:r w:rsidRPr="00AA2B3F">
        <w:rPr>
          <w:rFonts w:ascii="Arial" w:hAnsi="Arial" w:cs="Arial"/>
          <w:color w:val="808080" w:themeColor="background1" w:themeShade="80"/>
          <w:sz w:val="20"/>
          <w:szCs w:val="20"/>
          <w:lang w:val="en-GB"/>
        </w:rPr>
        <w:t>gamme</w:t>
      </w:r>
      <w:proofErr w:type="spellEnd"/>
      <w:r w:rsidRPr="00AA2B3F">
        <w:rPr>
          <w:rFonts w:ascii="Arial" w:hAnsi="Arial" w:cs="Arial"/>
          <w:color w:val="808080" w:themeColor="background1" w:themeShade="80"/>
          <w:sz w:val="20"/>
          <w:szCs w:val="20"/>
          <w:lang w:val="en-GB"/>
        </w:rPr>
        <w:t xml:space="preserve"> de production des machines </w:t>
      </w:r>
      <w:proofErr w:type="spellStart"/>
      <w:r w:rsidRPr="00AA2B3F">
        <w:rPr>
          <w:rFonts w:ascii="Arial" w:hAnsi="Arial" w:cs="Arial"/>
          <w:color w:val="808080" w:themeColor="background1" w:themeShade="80"/>
          <w:sz w:val="20"/>
          <w:szCs w:val="20"/>
          <w:lang w:val="en-GB"/>
        </w:rPr>
        <w:t>agricoles</w:t>
      </w:r>
      <w:proofErr w:type="spellEnd"/>
      <w:r w:rsidRPr="00AA2B3F">
        <w:rPr>
          <w:rFonts w:ascii="Arial" w:hAnsi="Arial" w:cs="Arial"/>
          <w:color w:val="808080" w:themeColor="background1" w:themeShade="80"/>
          <w:sz w:val="20"/>
          <w:szCs w:val="20"/>
          <w:lang w:val="en-GB"/>
        </w:rPr>
        <w:t xml:space="preserve">. La technique de </w:t>
      </w:r>
      <w:proofErr w:type="spellStart"/>
      <w:r w:rsidRPr="00AA2B3F">
        <w:rPr>
          <w:rFonts w:ascii="Arial" w:hAnsi="Arial" w:cs="Arial"/>
          <w:color w:val="808080" w:themeColor="background1" w:themeShade="80"/>
          <w:sz w:val="20"/>
          <w:szCs w:val="20"/>
          <w:lang w:val="en-GB"/>
        </w:rPr>
        <w:t>binage</w:t>
      </w:r>
      <w:proofErr w:type="spellEnd"/>
      <w:r w:rsidRPr="00AA2B3F">
        <w:rPr>
          <w:rFonts w:ascii="Arial" w:hAnsi="Arial" w:cs="Arial"/>
          <w:color w:val="808080" w:themeColor="background1" w:themeShade="80"/>
          <w:sz w:val="20"/>
          <w:szCs w:val="20"/>
          <w:lang w:val="en-GB"/>
        </w:rPr>
        <w:t xml:space="preserve"> SCHMOTZER fait </w:t>
      </w:r>
      <w:proofErr w:type="spellStart"/>
      <w:r w:rsidRPr="00AA2B3F">
        <w:rPr>
          <w:rFonts w:ascii="Arial" w:hAnsi="Arial" w:cs="Arial"/>
          <w:color w:val="808080" w:themeColor="background1" w:themeShade="80"/>
          <w:sz w:val="20"/>
          <w:szCs w:val="20"/>
          <w:lang w:val="en-GB"/>
        </w:rPr>
        <w:t>partie</w:t>
      </w:r>
      <w:proofErr w:type="spellEnd"/>
      <w:r w:rsidRPr="00AA2B3F">
        <w:rPr>
          <w:rFonts w:ascii="Arial" w:hAnsi="Arial" w:cs="Arial"/>
          <w:color w:val="808080" w:themeColor="background1" w:themeShade="80"/>
          <w:sz w:val="20"/>
          <w:szCs w:val="20"/>
          <w:lang w:val="en-GB"/>
        </w:rPr>
        <w:t xml:space="preserve"> du </w:t>
      </w:r>
      <w:proofErr w:type="spellStart"/>
      <w:r w:rsidRPr="00AA2B3F">
        <w:rPr>
          <w:rFonts w:ascii="Arial" w:hAnsi="Arial" w:cs="Arial"/>
          <w:color w:val="808080" w:themeColor="background1" w:themeShade="80"/>
          <w:sz w:val="20"/>
          <w:szCs w:val="20"/>
          <w:lang w:val="en-GB"/>
        </w:rPr>
        <w:t>groupe</w:t>
      </w:r>
      <w:proofErr w:type="spellEnd"/>
      <w:r w:rsidRPr="00AA2B3F">
        <w:rPr>
          <w:rFonts w:ascii="Arial" w:hAnsi="Arial" w:cs="Arial"/>
          <w:color w:val="808080" w:themeColor="background1" w:themeShade="80"/>
          <w:sz w:val="20"/>
          <w:szCs w:val="20"/>
          <w:lang w:val="en-GB"/>
        </w:rPr>
        <w:t xml:space="preserve"> AMAZONE </w:t>
      </w:r>
      <w:proofErr w:type="spellStart"/>
      <w:r w:rsidRPr="00AA2B3F">
        <w:rPr>
          <w:rFonts w:ascii="Arial" w:hAnsi="Arial" w:cs="Arial"/>
          <w:color w:val="808080" w:themeColor="background1" w:themeShade="80"/>
          <w:sz w:val="20"/>
          <w:szCs w:val="20"/>
          <w:lang w:val="en-GB"/>
        </w:rPr>
        <w:t>depuis</w:t>
      </w:r>
      <w:proofErr w:type="spellEnd"/>
      <w:r w:rsidRPr="00AA2B3F">
        <w:rPr>
          <w:rFonts w:ascii="Arial" w:hAnsi="Arial" w:cs="Arial"/>
          <w:color w:val="808080" w:themeColor="background1" w:themeShade="80"/>
          <w:sz w:val="20"/>
          <w:szCs w:val="20"/>
          <w:lang w:val="en-GB"/>
        </w:rPr>
        <w:t xml:space="preserve"> 2019. Sur la base de </w:t>
      </w:r>
      <w:proofErr w:type="spellStart"/>
      <w:r w:rsidRPr="00AA2B3F">
        <w:rPr>
          <w:rFonts w:ascii="Arial" w:hAnsi="Arial" w:cs="Arial"/>
          <w:color w:val="808080" w:themeColor="background1" w:themeShade="80"/>
          <w:sz w:val="20"/>
          <w:szCs w:val="20"/>
          <w:lang w:val="en-GB"/>
        </w:rPr>
        <w:t>ces</w:t>
      </w:r>
      <w:proofErr w:type="spellEnd"/>
      <w:r w:rsidRPr="00AA2B3F">
        <w:rPr>
          <w:rFonts w:ascii="Arial" w:hAnsi="Arial" w:cs="Arial"/>
          <w:color w:val="808080" w:themeColor="background1" w:themeShade="80"/>
          <w:sz w:val="20"/>
          <w:szCs w:val="20"/>
          <w:lang w:val="en-GB"/>
        </w:rPr>
        <w:t xml:space="preserve"> </w:t>
      </w:r>
      <w:proofErr w:type="spellStart"/>
      <w:r w:rsidRPr="00AA2B3F">
        <w:rPr>
          <w:rFonts w:ascii="Arial" w:hAnsi="Arial" w:cs="Arial"/>
          <w:color w:val="808080" w:themeColor="background1" w:themeShade="80"/>
          <w:sz w:val="20"/>
          <w:szCs w:val="20"/>
          <w:lang w:val="en-GB"/>
        </w:rPr>
        <w:t>compétences</w:t>
      </w:r>
      <w:proofErr w:type="spellEnd"/>
      <w:r w:rsidRPr="00AA2B3F">
        <w:rPr>
          <w:rFonts w:ascii="Arial" w:hAnsi="Arial" w:cs="Arial"/>
          <w:color w:val="808080" w:themeColor="background1" w:themeShade="80"/>
          <w:sz w:val="20"/>
          <w:szCs w:val="20"/>
          <w:lang w:val="en-GB"/>
        </w:rPr>
        <w:t xml:space="preserve"> </w:t>
      </w:r>
      <w:proofErr w:type="spellStart"/>
      <w:r w:rsidRPr="00AA2B3F">
        <w:rPr>
          <w:rFonts w:ascii="Arial" w:hAnsi="Arial" w:cs="Arial"/>
          <w:color w:val="808080" w:themeColor="background1" w:themeShade="80"/>
          <w:sz w:val="20"/>
          <w:szCs w:val="20"/>
          <w:lang w:val="en-GB"/>
        </w:rPr>
        <w:t>clés</w:t>
      </w:r>
      <w:proofErr w:type="spellEnd"/>
      <w:r w:rsidRPr="00AA2B3F">
        <w:rPr>
          <w:rFonts w:ascii="Arial" w:hAnsi="Arial" w:cs="Arial"/>
          <w:color w:val="808080" w:themeColor="background1" w:themeShade="80"/>
          <w:sz w:val="20"/>
          <w:szCs w:val="20"/>
          <w:lang w:val="en-GB"/>
        </w:rPr>
        <w:t xml:space="preserve">, AMAZONE </w:t>
      </w:r>
      <w:proofErr w:type="spellStart"/>
      <w:r w:rsidRPr="00AA2B3F">
        <w:rPr>
          <w:rFonts w:ascii="Arial" w:hAnsi="Arial" w:cs="Arial"/>
          <w:color w:val="808080" w:themeColor="background1" w:themeShade="80"/>
          <w:sz w:val="20"/>
          <w:szCs w:val="20"/>
          <w:lang w:val="en-GB"/>
        </w:rPr>
        <w:t>est</w:t>
      </w:r>
      <w:proofErr w:type="spellEnd"/>
      <w:r w:rsidRPr="00AA2B3F">
        <w:rPr>
          <w:rFonts w:ascii="Arial" w:hAnsi="Arial" w:cs="Arial"/>
          <w:color w:val="808080" w:themeColor="background1" w:themeShade="80"/>
          <w:sz w:val="20"/>
          <w:szCs w:val="20"/>
          <w:lang w:val="en-GB"/>
        </w:rPr>
        <w:t xml:space="preserve"> </w:t>
      </w:r>
      <w:proofErr w:type="spellStart"/>
      <w:r w:rsidRPr="00AA2B3F">
        <w:rPr>
          <w:rFonts w:ascii="Arial" w:hAnsi="Arial" w:cs="Arial"/>
          <w:color w:val="808080" w:themeColor="background1" w:themeShade="80"/>
          <w:sz w:val="20"/>
          <w:szCs w:val="20"/>
          <w:lang w:val="en-GB"/>
        </w:rPr>
        <w:t>aujourd’hui</w:t>
      </w:r>
      <w:proofErr w:type="spellEnd"/>
      <w:r w:rsidRPr="00AA2B3F">
        <w:rPr>
          <w:rFonts w:ascii="Arial" w:hAnsi="Arial" w:cs="Arial"/>
          <w:color w:val="808080" w:themeColor="background1" w:themeShade="80"/>
          <w:sz w:val="20"/>
          <w:szCs w:val="20"/>
          <w:lang w:val="en-GB"/>
        </w:rPr>
        <w:t xml:space="preserve"> </w:t>
      </w:r>
      <w:proofErr w:type="spellStart"/>
      <w:r w:rsidRPr="00AA2B3F">
        <w:rPr>
          <w:rFonts w:ascii="Arial" w:hAnsi="Arial" w:cs="Arial"/>
          <w:color w:val="808080" w:themeColor="background1" w:themeShade="80"/>
          <w:sz w:val="20"/>
          <w:szCs w:val="20"/>
          <w:lang w:val="en-GB"/>
        </w:rPr>
        <w:t>spécialiste</w:t>
      </w:r>
      <w:proofErr w:type="spellEnd"/>
      <w:r w:rsidRPr="00AA2B3F">
        <w:rPr>
          <w:rFonts w:ascii="Arial" w:hAnsi="Arial" w:cs="Arial"/>
          <w:color w:val="808080" w:themeColor="background1" w:themeShade="80"/>
          <w:sz w:val="20"/>
          <w:szCs w:val="20"/>
          <w:lang w:val="en-GB"/>
        </w:rPr>
        <w:t xml:space="preserve"> pour </w:t>
      </w:r>
      <w:proofErr w:type="spellStart"/>
      <w:r w:rsidRPr="00AA2B3F">
        <w:rPr>
          <w:rFonts w:ascii="Arial" w:hAnsi="Arial" w:cs="Arial"/>
          <w:color w:val="808080" w:themeColor="background1" w:themeShade="80"/>
          <w:sz w:val="20"/>
          <w:szCs w:val="20"/>
          <w:lang w:val="en-GB"/>
        </w:rPr>
        <w:t>une</w:t>
      </w:r>
      <w:proofErr w:type="spellEnd"/>
      <w:r w:rsidRPr="00AA2B3F">
        <w:rPr>
          <w:rFonts w:ascii="Arial" w:hAnsi="Arial" w:cs="Arial"/>
          <w:color w:val="808080" w:themeColor="background1" w:themeShade="80"/>
          <w:sz w:val="20"/>
          <w:szCs w:val="20"/>
          <w:lang w:val="en-GB"/>
        </w:rPr>
        <w:t xml:space="preserve"> "agriculture durable". </w:t>
      </w:r>
      <w:proofErr w:type="spellStart"/>
      <w:r w:rsidRPr="00AA2B3F">
        <w:rPr>
          <w:rFonts w:ascii="Arial" w:hAnsi="Arial" w:cs="Arial"/>
          <w:color w:val="808080" w:themeColor="background1" w:themeShade="80"/>
          <w:sz w:val="20"/>
          <w:szCs w:val="20"/>
          <w:lang w:val="en-GB"/>
        </w:rPr>
        <w:t>Autres</w:t>
      </w:r>
      <w:proofErr w:type="spellEnd"/>
      <w:r w:rsidRPr="00AA2B3F">
        <w:rPr>
          <w:rFonts w:ascii="Arial" w:hAnsi="Arial" w:cs="Arial"/>
          <w:color w:val="808080" w:themeColor="background1" w:themeShade="80"/>
          <w:sz w:val="20"/>
          <w:szCs w:val="20"/>
          <w:lang w:val="en-GB"/>
        </w:rPr>
        <w:t xml:space="preserve"> </w:t>
      </w:r>
      <w:proofErr w:type="spellStart"/>
      <w:proofErr w:type="gramStart"/>
      <w:r w:rsidRPr="00AA2B3F">
        <w:rPr>
          <w:rFonts w:ascii="Arial" w:hAnsi="Arial" w:cs="Arial"/>
          <w:color w:val="808080" w:themeColor="background1" w:themeShade="80"/>
          <w:sz w:val="20"/>
          <w:szCs w:val="20"/>
          <w:lang w:val="en-GB"/>
        </w:rPr>
        <w:t>informations</w:t>
      </w:r>
      <w:proofErr w:type="spellEnd"/>
      <w:r w:rsidRPr="00AA2B3F">
        <w:rPr>
          <w:rFonts w:ascii="Arial" w:hAnsi="Arial" w:cs="Arial"/>
          <w:color w:val="808080" w:themeColor="background1" w:themeShade="80"/>
          <w:sz w:val="20"/>
          <w:szCs w:val="20"/>
          <w:lang w:val="en-GB"/>
        </w:rPr>
        <w:t> :</w:t>
      </w:r>
      <w:proofErr w:type="gramEnd"/>
      <w:r w:rsidRPr="00AA2B3F">
        <w:rPr>
          <w:rFonts w:ascii="Arial" w:hAnsi="Arial" w:cs="Arial"/>
          <w:color w:val="808080" w:themeColor="background1" w:themeShade="80"/>
          <w:sz w:val="20"/>
          <w:szCs w:val="20"/>
          <w:lang w:val="en-GB"/>
        </w:rPr>
        <w:t xml:space="preserve"> </w:t>
      </w:r>
      <w:hyperlink r:id="rId12" w:history="1">
        <w:r w:rsidRPr="00AA2B3F">
          <w:rPr>
            <w:rStyle w:val="Hyperlink"/>
            <w:rFonts w:ascii="Arial" w:hAnsi="Arial" w:cs="Arial"/>
            <w:sz w:val="20"/>
            <w:szCs w:val="20"/>
            <w:lang w:val="en-GB"/>
          </w:rPr>
          <w:t>www.amazone.fr</w:t>
        </w:r>
      </w:hyperlink>
    </w:p>
    <w:p w14:paraId="252D2E94" w14:textId="7235C3D7" w:rsidR="00A46482" w:rsidRPr="00AA2B3F" w:rsidRDefault="00AA2B3F" w:rsidP="00AA2B3F">
      <w:pPr>
        <w:tabs>
          <w:tab w:val="left" w:pos="3550"/>
        </w:tabs>
        <w:spacing w:line="360" w:lineRule="auto"/>
        <w:ind w:left="567" w:right="2262"/>
        <w:rPr>
          <w:rFonts w:ascii="Arial" w:hAnsi="Arial" w:cs="Arial"/>
          <w:b/>
          <w:bCs/>
          <w:color w:val="808080" w:themeColor="background1" w:themeShade="80"/>
          <w:sz w:val="20"/>
          <w:szCs w:val="20"/>
          <w:lang w:val="en-GB"/>
        </w:rPr>
      </w:pPr>
      <w:r w:rsidRPr="00AA2B3F">
        <w:rPr>
          <w:rFonts w:ascii="Arial" w:hAnsi="Arial" w:cs="Arial"/>
          <w:b/>
          <w:bCs/>
          <w:noProof/>
          <w:color w:val="808080" w:themeColor="background1" w:themeShade="80"/>
          <w:sz w:val="20"/>
          <w:szCs w:val="20"/>
        </w:rPr>
        <w:drawing>
          <wp:inline distT="0" distB="0" distL="0" distR="0" wp14:anchorId="06842AE2" wp14:editId="176DC784">
            <wp:extent cx="241300" cy="241300"/>
            <wp:effectExtent l="0" t="0" r="6350" b="6350"/>
            <wp:docPr id="20" name="Grafik 20" descr="cid:FB_70d43fd1-a841-4de4-bbaa-3e1f495f95d3.jpg">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3"/>
                    </pic:cNvPr>
                    <pic:cNvPicPr>
                      <a:picLocks noChangeAspect="1" noChangeArrowheads="1"/>
                    </pic:cNvPicPr>
                  </pic:nvPicPr>
                  <pic:blipFill>
                    <a:blip r:embed="rId14" r:link="rId15">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AA2B3F">
        <w:rPr>
          <w:rFonts w:ascii="Arial" w:hAnsi="Arial" w:cs="Arial"/>
          <w:b/>
          <w:bCs/>
          <w:color w:val="808080" w:themeColor="background1" w:themeShade="80"/>
          <w:sz w:val="20"/>
          <w:szCs w:val="20"/>
          <w:lang w:val="en-GB"/>
        </w:rPr>
        <w:t> </w:t>
      </w:r>
      <w:r w:rsidRPr="00AA2B3F">
        <w:rPr>
          <w:rFonts w:ascii="Arial" w:hAnsi="Arial" w:cs="Arial"/>
          <w:b/>
          <w:bCs/>
          <w:noProof/>
          <w:color w:val="808080" w:themeColor="background1" w:themeShade="80"/>
          <w:sz w:val="20"/>
          <w:szCs w:val="20"/>
        </w:rPr>
        <w:drawing>
          <wp:inline distT="0" distB="0" distL="0" distR="0" wp14:anchorId="698BDB42" wp14:editId="356757AE">
            <wp:extent cx="241300" cy="241300"/>
            <wp:effectExtent l="0" t="0" r="6350" b="6350"/>
            <wp:docPr id="23" name="Grafik 23" descr="cid:IG_efb650a7-31e4-4674-98db-f2d2d5c58dce.jpg">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6"/>
                    </pic:cNvPr>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AA2B3F">
        <w:rPr>
          <w:rFonts w:ascii="Arial" w:hAnsi="Arial" w:cs="Arial"/>
          <w:b/>
          <w:bCs/>
          <w:color w:val="808080" w:themeColor="background1" w:themeShade="80"/>
          <w:sz w:val="20"/>
          <w:szCs w:val="20"/>
          <w:lang w:val="en-GB"/>
        </w:rPr>
        <w:t> </w:t>
      </w:r>
      <w:r w:rsidRPr="00AA2B3F">
        <w:rPr>
          <w:rFonts w:ascii="Arial" w:hAnsi="Arial" w:cs="Arial"/>
          <w:b/>
          <w:bCs/>
          <w:noProof/>
          <w:color w:val="808080" w:themeColor="background1" w:themeShade="80"/>
          <w:sz w:val="20"/>
          <w:szCs w:val="20"/>
        </w:rPr>
        <w:drawing>
          <wp:inline distT="0" distB="0" distL="0" distR="0" wp14:anchorId="589B8CD8" wp14:editId="6277241E">
            <wp:extent cx="241300" cy="241300"/>
            <wp:effectExtent l="0" t="0" r="6350" b="6350"/>
            <wp:docPr id="24" name="Grafik 24" descr="cid:YT_e9180d16-5a2b-4618-92e9-22a015f9cafb.jpg">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19"/>
                    </pic:cNvPr>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AA2B3F">
        <w:rPr>
          <w:rFonts w:ascii="Arial" w:hAnsi="Arial" w:cs="Arial"/>
          <w:b/>
          <w:bCs/>
          <w:color w:val="808080" w:themeColor="background1" w:themeShade="80"/>
          <w:sz w:val="20"/>
          <w:szCs w:val="20"/>
          <w:lang w:val="en-GB"/>
        </w:rPr>
        <w:t> </w:t>
      </w:r>
      <w:r w:rsidRPr="00AA2B3F">
        <w:rPr>
          <w:rFonts w:ascii="Arial" w:hAnsi="Arial" w:cs="Arial"/>
          <w:b/>
          <w:bCs/>
          <w:noProof/>
          <w:color w:val="808080" w:themeColor="background1" w:themeShade="80"/>
          <w:sz w:val="20"/>
          <w:szCs w:val="20"/>
        </w:rPr>
        <w:drawing>
          <wp:inline distT="0" distB="0" distL="0" distR="0" wp14:anchorId="0FB17116" wp14:editId="254C18D5">
            <wp:extent cx="241300" cy="241300"/>
            <wp:effectExtent l="0" t="0" r="6350" b="6350"/>
            <wp:docPr id="25" name="Grafik 25" descr="cid:LinkedIn_80de4e9c-c7a3-41e3-8e11-063f7eace13d.jp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2"/>
                    </pic:cNvPr>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AA2B3F">
        <w:rPr>
          <w:rFonts w:ascii="Arial" w:hAnsi="Arial" w:cs="Arial"/>
          <w:b/>
          <w:bCs/>
          <w:color w:val="808080" w:themeColor="background1" w:themeShade="80"/>
          <w:sz w:val="20"/>
          <w:szCs w:val="20"/>
          <w:lang w:val="en-GB"/>
        </w:rPr>
        <w:t> </w:t>
      </w:r>
      <w:r w:rsidRPr="00AA2B3F">
        <w:rPr>
          <w:rFonts w:ascii="Arial" w:hAnsi="Arial" w:cs="Arial"/>
          <w:b/>
          <w:bCs/>
          <w:noProof/>
          <w:color w:val="808080" w:themeColor="background1" w:themeShade="80"/>
          <w:sz w:val="20"/>
          <w:szCs w:val="20"/>
        </w:rPr>
        <w:drawing>
          <wp:inline distT="0" distB="0" distL="0" distR="0" wp14:anchorId="736173ED" wp14:editId="7CA92F0C">
            <wp:extent cx="241300" cy="241300"/>
            <wp:effectExtent l="0" t="0" r="6350" b="6350"/>
            <wp:docPr id="26" name="Grafik 26" descr="cid:Xing1_e3730686-2953-47a9-9c47-dbaa518a9207.jpg">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5"/>
                    </pic:cNvPr>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AA2B3F">
        <w:rPr>
          <w:rFonts w:ascii="Arial" w:hAnsi="Arial" w:cs="Arial"/>
          <w:b/>
          <w:bCs/>
          <w:color w:val="808080" w:themeColor="background1" w:themeShade="80"/>
          <w:sz w:val="20"/>
          <w:szCs w:val="20"/>
          <w:lang w:val="en-GB"/>
        </w:rPr>
        <w:t> </w:t>
      </w:r>
    </w:p>
    <w:sectPr w:rsidR="00A46482" w:rsidRPr="00AA2B3F" w:rsidSect="007D56A1">
      <w:headerReference w:type="default" r:id="rId28"/>
      <w:footerReference w:type="default" r:id="rId29"/>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645F54" w14:textId="77777777" w:rsidR="00932E30" w:rsidRDefault="00932E30">
      <w:r>
        <w:separator/>
      </w:r>
    </w:p>
  </w:endnote>
  <w:endnote w:type="continuationSeparator" w:id="0">
    <w:p w14:paraId="64AC84F8" w14:textId="77777777" w:rsidR="00932E30" w:rsidRDefault="00932E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0000000000000000000"/>
    <w:charset w:val="00"/>
    <w:family w:val="auto"/>
    <w:pitch w:val="variable"/>
    <w:sig w:usb0="00000003"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B3C72F4" w14:textId="77777777" w:rsidR="00AA2B3F" w:rsidRPr="0093254A" w:rsidRDefault="00AA2B3F" w:rsidP="00AA2B3F">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Pr>
                              <w:rFonts w:ascii="Arial" w:hAnsi="Arial"/>
                              <w:noProof/>
                              <w:sz w:val="20"/>
                            </w:rPr>
                            <w:t>1</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Pr>
                              <w:rFonts w:ascii="Arial" w:hAnsi="Arial"/>
                              <w:noProof/>
                              <w:sz w:val="20"/>
                            </w:rPr>
                            <w:t>1</w:t>
                          </w:r>
                          <w:r w:rsidRPr="0093254A">
                            <w:rPr>
                              <w:rFonts w:ascii="Arial" w:hAnsi="Arial"/>
                              <w:sz w:val="20"/>
                            </w:rPr>
                            <w:fldChar w:fldCharType="end"/>
                          </w:r>
                        </w:p>
                        <w:p w14:paraId="0F7BE6E8" w14:textId="307BDF90" w:rsidR="005E0980" w:rsidRPr="0093254A" w:rsidRDefault="005E0980" w:rsidP="006F7755">
                          <w:pPr>
                            <w:ind w:right="57"/>
                            <w:jc w:val="right"/>
                            <w:rPr>
                              <w:rFonts w:ascii="Arial" w:hAnsi="Arial"/>
                              <w:sz w:val="20"/>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" filled="f" fillcolor="#006e31" stroked="f">
              <v:textbox inset="0,.5mm,0,0">
                <w:txbxContent>
                  <w:p w14:paraId="1B3C72F4" w14:textId="77777777" w:rsidR="00AA2B3F" w:rsidRPr="0093254A" w:rsidRDefault="00AA2B3F" w:rsidP="00AA2B3F">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Pr>
                        <w:rFonts w:ascii="Arial" w:hAnsi="Arial"/>
                        <w:noProof/>
                        <w:sz w:val="20"/>
                      </w:rPr>
                      <w:t>1</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Pr>
                        <w:rFonts w:ascii="Arial" w:hAnsi="Arial"/>
                        <w:noProof/>
                        <w:sz w:val="20"/>
                      </w:rPr>
                      <w:t>1</w:t>
                    </w:r>
                    <w:r w:rsidRPr="0093254A">
                      <w:rPr>
                        <w:rFonts w:ascii="Arial" w:hAnsi="Arial"/>
                        <w:sz w:val="20"/>
                      </w:rPr>
                      <w:fldChar w:fldCharType="end"/>
                    </w:r>
                  </w:p>
                  <w:p w14:paraId="0F7BE6E8" w14:textId="307BDF90" w:rsidR="005E0980" w:rsidRPr="0093254A" w:rsidRDefault="005E0980" w:rsidP="006F7755">
                    <w:pPr>
                      <w:ind w:right="57"/>
                      <w:jc w:val="right"/>
                      <w:rPr>
                        <w:rFonts w:ascii="Arial" w:hAnsi="Arial"/>
                        <w:sz w:val="20"/>
                      </w:rPr>
                    </w:pP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CEC50ED" w14:textId="77777777" w:rsidR="00AA2B3F" w:rsidRPr="0093254A" w:rsidRDefault="00AA2B3F" w:rsidP="00AA2B3F">
                          <w:pPr>
                            <w:spacing w:line="280" w:lineRule="exact"/>
                            <w:rPr>
                              <w:rFonts w:ascii="Arial" w:hAnsi="Arial"/>
                              <w:spacing w:val="2"/>
                              <w:sz w:val="20"/>
                            </w:rPr>
                          </w:pPr>
                          <w:r>
                            <w:rPr>
                              <w:rFonts w:ascii="Arial" w:hAnsi="Arial"/>
                              <w:sz w:val="20"/>
                            </w:rPr>
                            <w:t xml:space="preserve">AMAZONEN-WERKE H. DREYER SE &amp; Co. KG ∙ Am Amazonenwerk 9–13 ∙ D-49205 </w:t>
                          </w:r>
                          <w:proofErr w:type="spellStart"/>
                          <w:r>
                            <w:rPr>
                              <w:rFonts w:ascii="Arial" w:hAnsi="Arial"/>
                              <w:sz w:val="20"/>
                            </w:rPr>
                            <w:t>Hasbergen</w:t>
                          </w:r>
                          <w:proofErr w:type="spellEnd"/>
                          <w:r>
                            <w:rPr>
                              <w:rFonts w:ascii="Arial" w:hAnsi="Arial"/>
                              <w:sz w:val="20"/>
                            </w:rPr>
                            <w:t>-Gaste</w:t>
                          </w:r>
                        </w:p>
                        <w:p w14:paraId="40E981F1" w14:textId="77777777" w:rsidR="00AA2B3F" w:rsidRPr="0093254A" w:rsidRDefault="00AA2B3F" w:rsidP="00AA2B3F">
                          <w:pPr>
                            <w:spacing w:line="280" w:lineRule="exact"/>
                            <w:rPr>
                              <w:rFonts w:ascii="Arial" w:hAnsi="Arial"/>
                              <w:spacing w:val="2"/>
                              <w:sz w:val="20"/>
                            </w:rPr>
                          </w:pPr>
                          <w:proofErr w:type="spellStart"/>
                          <w:r>
                            <w:rPr>
                              <w:rFonts w:ascii="Arial" w:hAnsi="Arial"/>
                              <w:sz w:val="20"/>
                            </w:rPr>
                            <w:t>Tél</w:t>
                          </w:r>
                          <w:proofErr w:type="spellEnd"/>
                          <w:proofErr w:type="gramStart"/>
                          <w:r>
                            <w:rPr>
                              <w:rFonts w:ascii="Arial" w:hAnsi="Arial"/>
                              <w:sz w:val="20"/>
                            </w:rPr>
                            <w:t>. :</w:t>
                          </w:r>
                          <w:proofErr w:type="gramEnd"/>
                          <w:r>
                            <w:rPr>
                              <w:rFonts w:ascii="Arial" w:hAnsi="Arial"/>
                              <w:sz w:val="20"/>
                            </w:rPr>
                            <w:t xml:space="preserve"> +49 (0)5405 501-0 ∙ amazone@amazone.de ∙ www.amazone.fr</w:t>
                          </w:r>
                        </w:p>
                        <w:p w14:paraId="60FD3ABD" w14:textId="369AD50E" w:rsidR="005E0980" w:rsidRPr="0093254A" w:rsidRDefault="005E0980" w:rsidP="006F7755">
                          <w:pPr>
                            <w:spacing w:line="280" w:lineRule="exact"/>
                            <w:rPr>
                              <w:rFonts w:ascii="Arial" w:hAnsi="Arial"/>
                              <w:spacing w:val="2"/>
                              <w:sz w:val="20"/>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" filled="f" fillcolor="#006e31" stroked="f">
              <v:textbox inset="0,1mm,0,0">
                <w:txbxContent>
                  <w:p w14:paraId="6CEC50ED" w14:textId="77777777" w:rsidR="00AA2B3F" w:rsidRPr="0093254A" w:rsidRDefault="00AA2B3F" w:rsidP="00AA2B3F">
                    <w:pPr>
                      <w:spacing w:line="280" w:lineRule="exact"/>
                      <w:rPr>
                        <w:rFonts w:ascii="Arial" w:hAnsi="Arial"/>
                        <w:spacing w:val="2"/>
                        <w:sz w:val="20"/>
                      </w:rPr>
                    </w:pPr>
                    <w:r>
                      <w:rPr>
                        <w:rFonts w:ascii="Arial" w:hAnsi="Arial"/>
                        <w:sz w:val="20"/>
                      </w:rPr>
                      <w:t xml:space="preserve">AMAZONEN-WERKE H. DREYER SE &amp; Co. KG ∙ Am Amazonenwerk 9–13 ∙ D-49205 </w:t>
                    </w:r>
                    <w:proofErr w:type="spellStart"/>
                    <w:r>
                      <w:rPr>
                        <w:rFonts w:ascii="Arial" w:hAnsi="Arial"/>
                        <w:sz w:val="20"/>
                      </w:rPr>
                      <w:t>Hasbergen</w:t>
                    </w:r>
                    <w:proofErr w:type="spellEnd"/>
                    <w:r>
                      <w:rPr>
                        <w:rFonts w:ascii="Arial" w:hAnsi="Arial"/>
                        <w:sz w:val="20"/>
                      </w:rPr>
                      <w:t>-Gaste</w:t>
                    </w:r>
                  </w:p>
                  <w:p w14:paraId="40E981F1" w14:textId="77777777" w:rsidR="00AA2B3F" w:rsidRPr="0093254A" w:rsidRDefault="00AA2B3F" w:rsidP="00AA2B3F">
                    <w:pPr>
                      <w:spacing w:line="280" w:lineRule="exact"/>
                      <w:rPr>
                        <w:rFonts w:ascii="Arial" w:hAnsi="Arial"/>
                        <w:spacing w:val="2"/>
                        <w:sz w:val="20"/>
                      </w:rPr>
                    </w:pPr>
                    <w:proofErr w:type="spellStart"/>
                    <w:r>
                      <w:rPr>
                        <w:rFonts w:ascii="Arial" w:hAnsi="Arial"/>
                        <w:sz w:val="20"/>
                      </w:rPr>
                      <w:t>Tél</w:t>
                    </w:r>
                    <w:proofErr w:type="spellEnd"/>
                    <w:proofErr w:type="gramStart"/>
                    <w:r>
                      <w:rPr>
                        <w:rFonts w:ascii="Arial" w:hAnsi="Arial"/>
                        <w:sz w:val="20"/>
                      </w:rPr>
                      <w:t>. :</w:t>
                    </w:r>
                    <w:proofErr w:type="gramEnd"/>
                    <w:r>
                      <w:rPr>
                        <w:rFonts w:ascii="Arial" w:hAnsi="Arial"/>
                        <w:sz w:val="20"/>
                      </w:rPr>
                      <w:t xml:space="preserve"> +49 (0)5405 501-0 ∙ amazone@amazone.de ∙ www.amazone.fr</w:t>
                    </w:r>
                  </w:p>
                  <w:p w14:paraId="60FD3ABD" w14:textId="369AD50E" w:rsidR="005E0980" w:rsidRPr="0093254A" w:rsidRDefault="005E0980" w:rsidP="006F7755">
                    <w:pPr>
                      <w:spacing w:line="280" w:lineRule="exact"/>
                      <w:rPr>
                        <w:rFonts w:ascii="Arial" w:hAnsi="Arial"/>
                        <w:spacing w:val="2"/>
                        <w:sz w:val="20"/>
                      </w:rPr>
                    </w:pP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ED91E4" w14:textId="77777777" w:rsidR="00932E30" w:rsidRDefault="00932E30">
      <w:r>
        <w:separator/>
      </w:r>
    </w:p>
  </w:footnote>
  <w:footnote w:type="continuationSeparator" w:id="0">
    <w:p w14:paraId="04EE5B40" w14:textId="77777777" w:rsidR="00932E30" w:rsidRDefault="00932E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BE57ABF"/>
    <w:multiLevelType w:val="hybridMultilevel"/>
    <w:tmpl w:val="938027D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CF4673C"/>
    <w:multiLevelType w:val="hybridMultilevel"/>
    <w:tmpl w:val="8BD2820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abstractNumId w:val="5"/>
  </w:num>
  <w:num w:numId="2">
    <w:abstractNumId w:val="0"/>
  </w:num>
  <w:num w:numId="3">
    <w:abstractNumId w:val="2"/>
  </w:num>
  <w:num w:numId="4">
    <w:abstractNumId w:val="3"/>
  </w:num>
  <w:num w:numId="5">
    <w:abstractNumId w:val="1"/>
  </w:num>
  <w:num w:numId="6">
    <w:abstractNumId w:val="6"/>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8"/>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558"/>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22B7"/>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28A5"/>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46E"/>
    <w:rsid w:val="00920552"/>
    <w:rsid w:val="00920AE8"/>
    <w:rsid w:val="0092470E"/>
    <w:rsid w:val="00927BD9"/>
    <w:rsid w:val="00930312"/>
    <w:rsid w:val="00930B64"/>
    <w:rsid w:val="0093254A"/>
    <w:rsid w:val="00932823"/>
    <w:rsid w:val="00932E30"/>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57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2B3F"/>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17A72"/>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17AAF"/>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AA2B3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facebook.com/amazone.group" TargetMode="External"/><Relationship Id="rId18" Type="http://schemas.openxmlformats.org/officeDocument/2006/relationships/image" Target="cid:IG_efb650a7-31e4-4674-98db-f2d2d5c58dce.jpg" TargetMode="External"/><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cid:YT_e9180d16-5a2b-4618-92e9-22a015f9cafb.jpg" TargetMode="External"/><Relationship Id="rId7" Type="http://schemas.openxmlformats.org/officeDocument/2006/relationships/endnotes" Target="endnotes.xml"/><Relationship Id="rId12" Type="http://schemas.openxmlformats.org/officeDocument/2006/relationships/hyperlink" Target="http://www.amazone.fr" TargetMode="External"/><Relationship Id="rId17" Type="http://schemas.openxmlformats.org/officeDocument/2006/relationships/image" Target="media/image6.jpeg"/><Relationship Id="rId25" Type="http://schemas.openxmlformats.org/officeDocument/2006/relationships/hyperlink" Target="https://www.xing.com/company/amazone" TargetMode="External"/><Relationship Id="rId2" Type="http://schemas.openxmlformats.org/officeDocument/2006/relationships/numbering" Target="numbering.xml"/><Relationship Id="rId16" Type="http://schemas.openxmlformats.org/officeDocument/2006/relationships/hyperlink" Target="https://instagram.com/amazone_group" TargetMode="External"/><Relationship Id="rId20" Type="http://schemas.openxmlformats.org/officeDocument/2006/relationships/image" Target="media/image7.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LinkedIn_80de4e9c-c7a3-41e3-8e11-063f7eace13d.jpg" TargetMode="External"/><Relationship Id="rId5" Type="http://schemas.openxmlformats.org/officeDocument/2006/relationships/webSettings" Target="webSettings.xml"/><Relationship Id="rId15" Type="http://schemas.openxmlformats.org/officeDocument/2006/relationships/image" Target="cid:FB_70d43fd1-a841-4de4-bbaa-3e1f495f95d3.jpg" TargetMode="External"/><Relationship Id="rId23" Type="http://schemas.openxmlformats.org/officeDocument/2006/relationships/image" Target="media/image8.jpeg"/><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hyperlink" Target="https://www.youtube.com/user/amazonede"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hyperlink" Target="https://www.linkedin.com/company/amazone-group/" TargetMode="External"/><Relationship Id="rId27" Type="http://schemas.openxmlformats.org/officeDocument/2006/relationships/image" Target="cid:Xing1_e3730686-2953-47a9-9c47-dbaa518a9207.jpg" TargetMode="Externa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421</Words>
  <Characters>2659</Characters>
  <Application>Microsoft Office Word</Application>
  <DocSecurity>0</DocSecurity>
  <Lines>22</Lines>
  <Paragraphs>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3074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2021-10-12T06:28:00Z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