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436BAE" w14:textId="1FBE9E77" w:rsidR="00201A1D" w:rsidRPr="00201A1D" w:rsidRDefault="00201A1D" w:rsidP="00201A1D">
      <w:pPr>
        <w:spacing w:after="120" w:line="360" w:lineRule="auto"/>
        <w:ind w:left="567" w:right="1695"/>
        <w:rPr>
          <w:rFonts w:ascii="Arial" w:hAnsi="Arial" w:cs="Arial"/>
          <w:b/>
          <w:bCs/>
          <w:sz w:val="28"/>
          <w:szCs w:val="28"/>
          <w:lang w:val="fr-FR"/>
        </w:rPr>
      </w:pPr>
      <w:r w:rsidRPr="00201A1D">
        <w:rPr>
          <w:rFonts w:ascii="Arial" w:hAnsi="Arial" w:cs="Arial"/>
          <w:b/>
          <w:bCs/>
          <w:sz w:val="28"/>
          <w:szCs w:val="28"/>
          <w:lang w:val="fr-FR"/>
        </w:rPr>
        <w:t>Rouleau couteaux en amont pour le combiné de semis traîné Cirrus 6003-2</w:t>
      </w:r>
      <w:bookmarkStart w:id="0" w:name="_GoBack"/>
      <w:bookmarkEnd w:id="0"/>
    </w:p>
    <w:p w14:paraId="0B992F8F" w14:textId="77777777" w:rsidR="00201A1D" w:rsidRPr="00201A1D" w:rsidRDefault="00201A1D" w:rsidP="00201A1D">
      <w:pPr>
        <w:spacing w:line="360" w:lineRule="auto"/>
        <w:ind w:left="567" w:right="1695"/>
        <w:rPr>
          <w:rFonts w:ascii="Arial" w:hAnsi="Arial" w:cs="Arial"/>
          <w:b/>
          <w:bCs/>
          <w:lang w:val="fr-FR"/>
        </w:rPr>
      </w:pPr>
      <w:r w:rsidRPr="00201A1D">
        <w:rPr>
          <w:rFonts w:ascii="Arial" w:hAnsi="Arial" w:cs="Arial"/>
          <w:b/>
          <w:bCs/>
          <w:lang w:val="fr-FR"/>
        </w:rPr>
        <w:t>La réduction des passages économise de l’eau, du temps et de l’argent</w:t>
      </w:r>
    </w:p>
    <w:p w14:paraId="77523A59" w14:textId="77777777" w:rsidR="00070765" w:rsidRDefault="00070765" w:rsidP="00330541">
      <w:pPr>
        <w:spacing w:line="360" w:lineRule="auto"/>
        <w:ind w:left="567" w:right="1695"/>
        <w:rPr>
          <w:rFonts w:ascii="Arial" w:hAnsi="Arial" w:cs="Arial"/>
        </w:rPr>
      </w:pPr>
    </w:p>
    <w:p w14:paraId="302EF725" w14:textId="58786B8C" w:rsidR="00201A1D" w:rsidRPr="00201A1D" w:rsidRDefault="00201A1D" w:rsidP="00201A1D">
      <w:pPr>
        <w:spacing w:after="120" w:line="360" w:lineRule="auto"/>
        <w:ind w:left="567" w:right="1695"/>
        <w:rPr>
          <w:rFonts w:ascii="Arial" w:eastAsia="Arial" w:hAnsi="Arial" w:cs="Arial"/>
          <w:b/>
          <w:bCs/>
          <w:lang w:val="fr-FR"/>
        </w:rPr>
      </w:pPr>
      <w:r w:rsidRPr="00201A1D">
        <w:rPr>
          <w:rFonts w:ascii="Arial" w:eastAsia="Arial" w:hAnsi="Arial" w:cs="Arial"/>
          <w:b/>
          <w:bCs/>
          <w:lang w:val="fr-FR"/>
        </w:rPr>
        <w:t>Rouleau couteaux pour Cirrus 6003-2 – unique en son genre</w:t>
      </w:r>
    </w:p>
    <w:p w14:paraId="14CC1C50" w14:textId="1EC2BDBE" w:rsid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 xml:space="preserve">AMAZONE propose dès à présent un rouleau couteaux en amont pour le combiné de semis traîné repliable Cirrus 6003-2. La construction centrale fermée du rouleau avec la disposition en forme de V des couteaux est unique en son genre. Le rouleau couteaux assure un émottage supplémentaire des sols motteux et un broyage intensif des résidus de récolte. Les </w:t>
      </w:r>
      <w:proofErr w:type="spellStart"/>
      <w:r w:rsidRPr="00201A1D">
        <w:rPr>
          <w:rFonts w:ascii="Arial" w:eastAsia="Arial" w:hAnsi="Arial" w:cs="Arial"/>
          <w:lang w:val="fr-FR"/>
        </w:rPr>
        <w:t>intercultures</w:t>
      </w:r>
      <w:proofErr w:type="spellEnd"/>
      <w:r w:rsidRPr="00201A1D">
        <w:rPr>
          <w:rFonts w:ascii="Arial" w:eastAsia="Arial" w:hAnsi="Arial" w:cs="Arial"/>
          <w:lang w:val="fr-FR"/>
        </w:rPr>
        <w:t xml:space="preserve"> et les chaumes hauts sont coupés transversalement au sens d’avancement. La réduction des passages économise du temps de travail et limite l’évaporation de l’eau rare, contenue dans le sol.</w:t>
      </w:r>
    </w:p>
    <w:p w14:paraId="2FF5DA5F" w14:textId="77777777" w:rsidR="00201A1D" w:rsidRPr="00201A1D" w:rsidRDefault="00201A1D" w:rsidP="00201A1D">
      <w:pPr>
        <w:spacing w:after="120" w:line="360" w:lineRule="auto"/>
        <w:ind w:left="567" w:right="1695"/>
        <w:rPr>
          <w:rFonts w:ascii="Arial" w:eastAsia="Arial" w:hAnsi="Arial" w:cs="Arial"/>
          <w:lang w:val="fr-FR"/>
        </w:rPr>
      </w:pPr>
    </w:p>
    <w:p w14:paraId="7566E2AE" w14:textId="77777777" w:rsidR="00201A1D" w:rsidRPr="00201A1D" w:rsidRDefault="00201A1D" w:rsidP="00201A1D">
      <w:pPr>
        <w:spacing w:after="120" w:line="360" w:lineRule="auto"/>
        <w:ind w:left="567" w:right="1695"/>
        <w:rPr>
          <w:rFonts w:ascii="Arial" w:eastAsia="Arial" w:hAnsi="Arial" w:cs="Arial"/>
          <w:b/>
          <w:bCs/>
          <w:lang w:val="fr-FR"/>
        </w:rPr>
      </w:pPr>
      <w:r w:rsidRPr="00201A1D">
        <w:rPr>
          <w:rFonts w:ascii="Arial" w:eastAsia="Arial" w:hAnsi="Arial" w:cs="Arial"/>
          <w:b/>
          <w:bCs/>
          <w:lang w:val="fr-FR"/>
        </w:rPr>
        <w:t>Large éventail d'applications du combiné de semis Cirrus associé au rouleau couteaux</w:t>
      </w:r>
    </w:p>
    <w:p w14:paraId="07132134" w14:textId="77777777" w:rsidR="00201A1D" w:rsidRP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Pour cultiver les céréales après les tournesols, les longues tiges sont coupées et alignées longitudinalement par les disques du Minimum-</w:t>
      </w:r>
      <w:proofErr w:type="spellStart"/>
      <w:r w:rsidRPr="00201A1D">
        <w:rPr>
          <w:rFonts w:ascii="Arial" w:eastAsia="Arial" w:hAnsi="Arial" w:cs="Arial"/>
          <w:lang w:val="fr-FR"/>
        </w:rPr>
        <w:t>TillDisc</w:t>
      </w:r>
      <w:proofErr w:type="spellEnd"/>
      <w:r w:rsidRPr="00201A1D">
        <w:rPr>
          <w:rFonts w:ascii="Arial" w:eastAsia="Arial" w:hAnsi="Arial" w:cs="Arial"/>
          <w:lang w:val="fr-FR"/>
        </w:rPr>
        <w:t>. La précision d’implantation est ainsi nettement améliorée, car l’élément semeur n’est pas relevé par les résidus de récolte.</w:t>
      </w:r>
    </w:p>
    <w:p w14:paraId="03ED8244" w14:textId="77777777" w:rsidR="00201A1D" w:rsidRP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Après la récolte du maïs, le broyage et l’incorporation homogènes des chaumes de maïs favorise le bon état sanitaire des champs. Le rouleau couteaux du Cirrus 6003-2 économise un passage supplémentaire avec un broyeur, un rouleau ou un déchaumeur à disques pour déchaumer.</w:t>
      </w:r>
    </w:p>
    <w:p w14:paraId="49AB0AEC" w14:textId="77777777" w:rsidR="00201A1D" w:rsidRP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 xml:space="preserve">Pour le semis direct sur une </w:t>
      </w:r>
      <w:proofErr w:type="spellStart"/>
      <w:r w:rsidRPr="00201A1D">
        <w:rPr>
          <w:rFonts w:ascii="Arial" w:eastAsia="Arial" w:hAnsi="Arial" w:cs="Arial"/>
          <w:lang w:val="fr-FR"/>
        </w:rPr>
        <w:t>intercultures</w:t>
      </w:r>
      <w:proofErr w:type="spellEnd"/>
      <w:r w:rsidRPr="00201A1D">
        <w:rPr>
          <w:rFonts w:ascii="Arial" w:eastAsia="Arial" w:hAnsi="Arial" w:cs="Arial"/>
          <w:lang w:val="fr-FR"/>
        </w:rPr>
        <w:t xml:space="preserve"> en place, le rouleau couteaux améliore le résultat du travail. L’</w:t>
      </w:r>
      <w:proofErr w:type="spellStart"/>
      <w:r w:rsidRPr="00201A1D">
        <w:rPr>
          <w:rFonts w:ascii="Arial" w:eastAsia="Arial" w:hAnsi="Arial" w:cs="Arial"/>
          <w:lang w:val="fr-FR"/>
        </w:rPr>
        <w:t>interculture</w:t>
      </w:r>
      <w:proofErr w:type="spellEnd"/>
      <w:r w:rsidRPr="00201A1D">
        <w:rPr>
          <w:rFonts w:ascii="Arial" w:eastAsia="Arial" w:hAnsi="Arial" w:cs="Arial"/>
          <w:lang w:val="fr-FR"/>
        </w:rPr>
        <w:t xml:space="preserve"> est préparée de façon intensive en un passage et le cas échéant incorporée dans le sol. </w:t>
      </w:r>
    </w:p>
    <w:p w14:paraId="41CEDD9F" w14:textId="74F818E8" w:rsid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L’association des passages réduit les passages nécessaires dans le champ. La structure du sol est respectée et des frais sont économisés.</w:t>
      </w:r>
    </w:p>
    <w:p w14:paraId="6CE062C8" w14:textId="77777777" w:rsidR="00201A1D" w:rsidRPr="00201A1D" w:rsidRDefault="00201A1D" w:rsidP="00201A1D">
      <w:pPr>
        <w:spacing w:after="120" w:line="360" w:lineRule="auto"/>
        <w:ind w:left="567" w:right="1695"/>
        <w:rPr>
          <w:rFonts w:ascii="Arial" w:eastAsia="Arial" w:hAnsi="Arial" w:cs="Arial"/>
          <w:lang w:val="fr-FR"/>
        </w:rPr>
      </w:pPr>
    </w:p>
    <w:p w14:paraId="3818E717" w14:textId="77777777" w:rsidR="00201A1D" w:rsidRP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b/>
          <w:bCs/>
          <w:lang w:val="fr-FR"/>
        </w:rPr>
        <w:lastRenderedPageBreak/>
        <w:t>Extrêmement robuste et sans entretien</w:t>
      </w:r>
    </w:p>
    <w:p w14:paraId="2E663E64" w14:textId="3DC98279" w:rsid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Techniquement le rouleau couteaux marque des points par son extrême robustesse. En particulier, le palier robuste de rouleau et les couteaux en acier au bore représentent une spécificité qui garantit des durées de vie importantes. Les fixations de couteaux sont intégrées dans le tube rond du rouleau. Le noyau fermé du rouleau est extrêmement peu sensible aux pierres et aux saletés. Le rouleau couteaux est totalement sans entretien grâce aux roulements à rouleaux oscillants et à la garniture mécanique d’étanchéité. Les couteaux affûtés des deux côtés divisent par deux les frais d’usure.</w:t>
      </w:r>
    </w:p>
    <w:p w14:paraId="769F27B5" w14:textId="77777777" w:rsidR="00201A1D" w:rsidRPr="00201A1D" w:rsidRDefault="00201A1D" w:rsidP="00201A1D">
      <w:pPr>
        <w:spacing w:after="120" w:line="360" w:lineRule="auto"/>
        <w:ind w:left="567" w:right="1695"/>
        <w:rPr>
          <w:rFonts w:ascii="Arial" w:eastAsia="Arial" w:hAnsi="Arial" w:cs="Arial"/>
          <w:lang w:val="fr-FR"/>
        </w:rPr>
      </w:pPr>
    </w:p>
    <w:p w14:paraId="4FF88E21" w14:textId="77777777" w:rsidR="00201A1D" w:rsidRDefault="00201A1D" w:rsidP="00201A1D">
      <w:pPr>
        <w:spacing w:after="120" w:line="360" w:lineRule="auto"/>
        <w:ind w:left="567" w:right="1695"/>
        <w:rPr>
          <w:rFonts w:ascii="Arial" w:eastAsia="Arial" w:hAnsi="Arial" w:cs="Arial"/>
          <w:b/>
          <w:bCs/>
          <w:lang w:val="fr-FR"/>
        </w:rPr>
      </w:pPr>
      <w:r w:rsidRPr="00201A1D">
        <w:rPr>
          <w:rFonts w:ascii="Arial" w:eastAsia="Arial" w:hAnsi="Arial" w:cs="Arial"/>
          <w:b/>
          <w:bCs/>
          <w:lang w:val="fr-FR"/>
        </w:rPr>
        <w:t xml:space="preserve">Résultat de travail parfait </w:t>
      </w:r>
    </w:p>
    <w:p w14:paraId="23743E6C" w14:textId="56C7F46B" w:rsidR="00201A1D" w:rsidRP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 xml:space="preserve">La disposition en forme de V des couteaux du rouleau couteaux est une caractéristique unique. La traction latérale est évitée par la position particulière des couteaux. </w:t>
      </w:r>
    </w:p>
    <w:p w14:paraId="3D8B82A3" w14:textId="773A7F13" w:rsid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Le suivi des reliefs du sol des différents segments de couteaux est obtenu par la précontrainte hydraulique. De ce fait la machine travaille de façon homogène sur toute la largeur de travail, même en cas d’inégalités du sol.</w:t>
      </w:r>
    </w:p>
    <w:p w14:paraId="1A29F5D0" w14:textId="77777777" w:rsidR="00201A1D" w:rsidRPr="00201A1D" w:rsidRDefault="00201A1D" w:rsidP="00201A1D">
      <w:pPr>
        <w:spacing w:after="120" w:line="360" w:lineRule="auto"/>
        <w:ind w:left="567" w:right="1695"/>
        <w:rPr>
          <w:rFonts w:ascii="Arial" w:eastAsia="Arial" w:hAnsi="Arial" w:cs="Arial"/>
          <w:lang w:val="fr-FR"/>
        </w:rPr>
      </w:pPr>
    </w:p>
    <w:p w14:paraId="2C1F730B" w14:textId="77777777" w:rsidR="00201A1D" w:rsidRPr="00201A1D" w:rsidRDefault="00201A1D" w:rsidP="00201A1D">
      <w:pPr>
        <w:spacing w:after="120" w:line="360" w:lineRule="auto"/>
        <w:ind w:left="567" w:right="1695"/>
        <w:rPr>
          <w:rFonts w:ascii="Arial" w:eastAsia="Arial" w:hAnsi="Arial" w:cs="Arial"/>
          <w:b/>
          <w:bCs/>
          <w:lang w:val="fr-FR"/>
        </w:rPr>
      </w:pPr>
      <w:r w:rsidRPr="00201A1D">
        <w:rPr>
          <w:rFonts w:ascii="Arial" w:eastAsia="Arial" w:hAnsi="Arial" w:cs="Arial"/>
          <w:b/>
          <w:bCs/>
          <w:lang w:val="fr-FR"/>
        </w:rPr>
        <w:t>Récapitulatif des avantages :</w:t>
      </w:r>
    </w:p>
    <w:p w14:paraId="4D8D3FF1" w14:textId="0D7158FD" w:rsidR="00201A1D" w:rsidRPr="00201A1D" w:rsidRDefault="00201A1D" w:rsidP="00201A1D">
      <w:pPr>
        <w:pStyle w:val="Listenabsatz"/>
        <w:numPr>
          <w:ilvl w:val="0"/>
          <w:numId w:val="7"/>
        </w:numPr>
        <w:spacing w:after="120" w:line="360" w:lineRule="auto"/>
        <w:ind w:right="1695"/>
        <w:rPr>
          <w:rFonts w:ascii="Arial" w:eastAsia="Arial" w:hAnsi="Arial" w:cs="Arial"/>
          <w:lang w:val="fr-FR"/>
        </w:rPr>
      </w:pPr>
      <w:r w:rsidRPr="00201A1D">
        <w:rPr>
          <w:rFonts w:ascii="Arial" w:eastAsia="Arial" w:hAnsi="Arial" w:cs="Arial"/>
          <w:lang w:val="fr-FR"/>
        </w:rPr>
        <w:t>Réduction du nombre de passages grâce à la machine combinée</w:t>
      </w:r>
    </w:p>
    <w:p w14:paraId="3EDADD50" w14:textId="506FA2F2" w:rsidR="00201A1D" w:rsidRPr="00201A1D" w:rsidRDefault="00201A1D" w:rsidP="00201A1D">
      <w:pPr>
        <w:pStyle w:val="Listenabsatz"/>
        <w:numPr>
          <w:ilvl w:val="0"/>
          <w:numId w:val="7"/>
        </w:numPr>
        <w:spacing w:after="120" w:line="360" w:lineRule="auto"/>
        <w:ind w:right="1695"/>
        <w:rPr>
          <w:rFonts w:ascii="Arial" w:eastAsia="Arial" w:hAnsi="Arial" w:cs="Arial"/>
          <w:lang w:val="fr-FR"/>
        </w:rPr>
      </w:pPr>
      <w:r w:rsidRPr="00201A1D">
        <w:rPr>
          <w:rFonts w:ascii="Arial" w:eastAsia="Arial" w:hAnsi="Arial" w:cs="Arial"/>
          <w:lang w:val="fr-FR"/>
        </w:rPr>
        <w:t>Réduction des coûts en réduisant le nombre de passage</w:t>
      </w:r>
    </w:p>
    <w:p w14:paraId="546B8B91" w14:textId="65CB113A" w:rsidR="00070765" w:rsidRPr="00C57F3D" w:rsidRDefault="00201A1D" w:rsidP="00201A1D">
      <w:pPr>
        <w:pStyle w:val="Listenabsatz"/>
        <w:numPr>
          <w:ilvl w:val="0"/>
          <w:numId w:val="7"/>
        </w:numPr>
        <w:spacing w:after="120" w:line="360" w:lineRule="auto"/>
        <w:ind w:right="1695"/>
        <w:rPr>
          <w:rFonts w:ascii="Arial" w:eastAsia="Arial" w:hAnsi="Arial" w:cs="Arial"/>
          <w:noProof/>
          <w:lang w:val="en-GB"/>
        </w:rPr>
      </w:pPr>
      <w:r w:rsidRPr="00201A1D">
        <w:rPr>
          <w:rFonts w:ascii="Arial" w:eastAsia="Arial" w:hAnsi="Arial" w:cs="Arial"/>
          <w:lang w:val="fr-FR"/>
        </w:rPr>
        <w:t>Levée homogène des champs, même sur les sols très hétérogènes</w:t>
      </w:r>
    </w:p>
    <w:p w14:paraId="45BEA90A" w14:textId="3ACE3F06" w:rsidR="00BC5DC8" w:rsidRDefault="00773C8D"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5549469" wp14:editId="66A05BD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46F8236" w14:textId="470D98CF" w:rsidR="00201A1D" w:rsidRP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Cirrus 6003-2C pour le semis de blé d’hiver après les tournesols</w:t>
      </w:r>
    </w:p>
    <w:p w14:paraId="14803D4B" w14:textId="6241970B" w:rsidR="00070765" w:rsidRPr="00C57F3D" w:rsidRDefault="00070765" w:rsidP="00070765">
      <w:pPr>
        <w:spacing w:after="120" w:line="360" w:lineRule="auto"/>
        <w:ind w:left="567" w:right="1695"/>
        <w:rPr>
          <w:rFonts w:ascii="Arial" w:eastAsia="Arial" w:hAnsi="Arial" w:cs="Arial"/>
          <w:lang w:val="en-GB"/>
        </w:rPr>
      </w:pPr>
    </w:p>
    <w:p w14:paraId="094C5EBC" w14:textId="30EF95E1" w:rsidR="00BC5DC8" w:rsidRPr="00C57F3D" w:rsidRDefault="00BC5DC8" w:rsidP="00070765">
      <w:pPr>
        <w:spacing w:after="120" w:line="360" w:lineRule="auto"/>
        <w:ind w:left="567" w:right="1695"/>
        <w:rPr>
          <w:rFonts w:ascii="Arial" w:eastAsia="Arial" w:hAnsi="Arial" w:cs="Arial"/>
          <w:lang w:val="en-GB"/>
        </w:rPr>
      </w:pPr>
    </w:p>
    <w:p w14:paraId="7255A59D" w14:textId="63398494" w:rsidR="00773C8D" w:rsidRDefault="00773C8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0A0117C" wp14:editId="2DAAB8D6">
            <wp:extent cx="2941200" cy="2880000"/>
            <wp:effectExtent l="0" t="0" r="571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41200" cy="2880000"/>
                    </a:xfrm>
                    <a:prstGeom prst="rect">
                      <a:avLst/>
                    </a:prstGeom>
                  </pic:spPr>
                </pic:pic>
              </a:graphicData>
            </a:graphic>
          </wp:inline>
        </w:drawing>
      </w:r>
    </w:p>
    <w:p w14:paraId="576C780A" w14:textId="5A6B79CF" w:rsidR="00201A1D" w:rsidRP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Levées de champs comparables av</w:t>
      </w:r>
      <w:r w:rsidR="00C57F3D">
        <w:rPr>
          <w:rFonts w:ascii="Arial" w:eastAsia="Arial" w:hAnsi="Arial" w:cs="Arial"/>
          <w:lang w:val="fr-FR"/>
        </w:rPr>
        <w:t>ec des frais machine moindres </w:t>
      </w:r>
      <w:proofErr w:type="gramStart"/>
      <w:r w:rsidR="00C57F3D">
        <w:rPr>
          <w:rFonts w:ascii="Arial" w:eastAsia="Arial" w:hAnsi="Arial" w:cs="Arial"/>
          <w:lang w:val="fr-FR"/>
        </w:rPr>
        <w:t>:</w:t>
      </w:r>
      <w:proofErr w:type="gramEnd"/>
      <w:r w:rsidR="00C57F3D">
        <w:rPr>
          <w:rFonts w:ascii="Arial" w:eastAsia="Arial" w:hAnsi="Arial" w:cs="Arial"/>
          <w:lang w:val="fr-FR"/>
        </w:rPr>
        <w:br/>
      </w:r>
      <w:r w:rsidRPr="00201A1D">
        <w:rPr>
          <w:rFonts w:ascii="Arial" w:eastAsia="Arial" w:hAnsi="Arial" w:cs="Arial"/>
          <w:lang w:val="fr-FR"/>
        </w:rPr>
        <w:t>à gauche – Émo</w:t>
      </w:r>
      <w:r w:rsidR="00C442EA">
        <w:rPr>
          <w:rFonts w:ascii="Arial" w:eastAsia="Arial" w:hAnsi="Arial" w:cs="Arial"/>
          <w:lang w:val="fr-FR"/>
        </w:rPr>
        <w:t>ttage par le rouleau couteaux ;</w:t>
      </w:r>
      <w:r w:rsidR="00C442EA">
        <w:rPr>
          <w:rFonts w:ascii="Arial" w:eastAsia="Arial" w:hAnsi="Arial" w:cs="Arial"/>
          <w:lang w:val="fr-FR"/>
        </w:rPr>
        <w:br/>
      </w:r>
      <w:r w:rsidRPr="00201A1D">
        <w:rPr>
          <w:rFonts w:ascii="Arial" w:eastAsia="Arial" w:hAnsi="Arial" w:cs="Arial"/>
          <w:lang w:val="fr-FR"/>
        </w:rPr>
        <w:t xml:space="preserve">à droite – </w:t>
      </w:r>
      <w:proofErr w:type="spellStart"/>
      <w:r w:rsidRPr="00201A1D">
        <w:rPr>
          <w:rFonts w:ascii="Arial" w:eastAsia="Arial" w:hAnsi="Arial" w:cs="Arial"/>
          <w:lang w:val="fr-FR"/>
        </w:rPr>
        <w:t>Rappuyage</w:t>
      </w:r>
      <w:proofErr w:type="spellEnd"/>
      <w:r w:rsidRPr="00201A1D">
        <w:rPr>
          <w:rFonts w:ascii="Arial" w:eastAsia="Arial" w:hAnsi="Arial" w:cs="Arial"/>
          <w:lang w:val="fr-FR"/>
        </w:rPr>
        <w:t xml:space="preserve"> avec le rouleau T-Pack</w:t>
      </w:r>
    </w:p>
    <w:p w14:paraId="34441BF6" w14:textId="33F17978" w:rsidR="00BC5DC8" w:rsidRPr="00C57F3D" w:rsidRDefault="00BC5DC8" w:rsidP="00BC5DC8">
      <w:pPr>
        <w:spacing w:after="120" w:line="360" w:lineRule="auto"/>
        <w:ind w:left="567" w:right="1695"/>
        <w:rPr>
          <w:rFonts w:ascii="Arial" w:eastAsia="Arial" w:hAnsi="Arial" w:cs="Arial"/>
          <w:lang w:val="en-GB"/>
        </w:rPr>
      </w:pPr>
    </w:p>
    <w:p w14:paraId="51CDC6E9" w14:textId="5E54BC13" w:rsidR="00BC5DC8" w:rsidRPr="00C57F3D" w:rsidRDefault="00BC5DC8" w:rsidP="00BC5DC8">
      <w:pPr>
        <w:spacing w:after="120" w:line="360" w:lineRule="auto"/>
        <w:ind w:left="567" w:right="1695"/>
        <w:rPr>
          <w:rFonts w:ascii="Arial" w:eastAsia="Arial" w:hAnsi="Arial" w:cs="Arial"/>
          <w:lang w:val="en-GB"/>
        </w:rPr>
      </w:pPr>
    </w:p>
    <w:p w14:paraId="513C082E" w14:textId="573E7241" w:rsidR="00773C8D" w:rsidRDefault="00773C8D" w:rsidP="00BC5DC8">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1B20414" wp14:editId="61BA9C50">
            <wp:extent cx="6120000" cy="2833200"/>
            <wp:effectExtent l="0" t="0" r="190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33200"/>
                    </a:xfrm>
                    <a:prstGeom prst="rect">
                      <a:avLst/>
                    </a:prstGeom>
                  </pic:spPr>
                </pic:pic>
              </a:graphicData>
            </a:graphic>
          </wp:inline>
        </w:drawing>
      </w:r>
    </w:p>
    <w:p w14:paraId="0C7DB1FC" w14:textId="77777777" w:rsidR="00773C8D" w:rsidRDefault="00773C8D" w:rsidP="00BC5DC8">
      <w:pPr>
        <w:spacing w:after="120" w:line="360" w:lineRule="auto"/>
        <w:ind w:left="567" w:right="1695"/>
        <w:rPr>
          <w:rFonts w:ascii="Arial" w:eastAsia="Arial" w:hAnsi="Arial" w:cs="Arial"/>
        </w:rPr>
      </w:pPr>
    </w:p>
    <w:p w14:paraId="223EF94E" w14:textId="77777777" w:rsidR="00773C8D" w:rsidRDefault="00773C8D" w:rsidP="00BC5DC8">
      <w:pPr>
        <w:spacing w:after="120" w:line="360" w:lineRule="auto"/>
        <w:ind w:left="567" w:right="1695"/>
        <w:rPr>
          <w:rFonts w:ascii="Arial" w:eastAsia="Arial" w:hAnsi="Arial" w:cs="Arial"/>
        </w:rPr>
      </w:pPr>
    </w:p>
    <w:p w14:paraId="3AEC2AA1" w14:textId="13D4DBE6" w:rsidR="00773C8D" w:rsidRDefault="00773C8D" w:rsidP="00BC5DC8">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804C139" wp14:editId="745A2AA6">
            <wp:extent cx="54900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90000" cy="2880000"/>
                    </a:xfrm>
                    <a:prstGeom prst="rect">
                      <a:avLst/>
                    </a:prstGeom>
                  </pic:spPr>
                </pic:pic>
              </a:graphicData>
            </a:graphic>
          </wp:inline>
        </w:drawing>
      </w:r>
    </w:p>
    <w:p w14:paraId="2BC5E45E" w14:textId="77777777" w:rsidR="00201A1D" w:rsidRP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Le rouleau couteaux comme outil agressif en amont pour le Cirrus 6003-2</w:t>
      </w:r>
    </w:p>
    <w:p w14:paraId="73C0002A" w14:textId="46B5C021" w:rsidR="00BC5DC8" w:rsidRPr="00C57F3D" w:rsidRDefault="00BC5DC8" w:rsidP="00BC5DC8">
      <w:pPr>
        <w:spacing w:after="120" w:line="360" w:lineRule="auto"/>
        <w:ind w:left="567" w:right="1695"/>
        <w:rPr>
          <w:rFonts w:ascii="Arial" w:eastAsia="Arial" w:hAnsi="Arial" w:cs="Arial"/>
          <w:lang w:val="en-GB"/>
        </w:rPr>
      </w:pPr>
    </w:p>
    <w:p w14:paraId="459888D5" w14:textId="07C61ADD" w:rsidR="00BC5DC8" w:rsidRPr="00C57F3D" w:rsidRDefault="00BC5DC8" w:rsidP="00BC5DC8">
      <w:pPr>
        <w:spacing w:after="120" w:line="360" w:lineRule="auto"/>
        <w:ind w:left="567" w:right="1695"/>
        <w:rPr>
          <w:rFonts w:ascii="Arial" w:eastAsia="Arial" w:hAnsi="Arial" w:cs="Arial"/>
          <w:lang w:val="en-GB"/>
        </w:rPr>
      </w:pPr>
    </w:p>
    <w:p w14:paraId="56014EB3" w14:textId="73F46335" w:rsidR="00BC5DC8" w:rsidRDefault="00773C8D" w:rsidP="00BC5DC8">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18ED774" wp14:editId="47BFFCAB">
            <wp:extent cx="3477600" cy="2880000"/>
            <wp:effectExtent l="0" t="0" r="254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C387CCA" w14:textId="77777777" w:rsidR="00201A1D" w:rsidRPr="00201A1D" w:rsidRDefault="00201A1D" w:rsidP="00201A1D">
      <w:pPr>
        <w:spacing w:after="120" w:line="360" w:lineRule="auto"/>
        <w:ind w:left="567" w:right="1695"/>
        <w:rPr>
          <w:rFonts w:ascii="Arial" w:eastAsia="Arial" w:hAnsi="Arial" w:cs="Arial"/>
          <w:lang w:val="fr-FR"/>
        </w:rPr>
      </w:pPr>
      <w:r w:rsidRPr="00201A1D">
        <w:rPr>
          <w:rFonts w:ascii="Arial" w:eastAsia="Arial" w:hAnsi="Arial" w:cs="Arial"/>
          <w:lang w:val="fr-FR"/>
        </w:rPr>
        <w:t>Utilisation du rouleau couteaux pour réaliser un lit de terre fine pour le semis du blé</w:t>
      </w:r>
    </w:p>
    <w:p w14:paraId="433AE9C5" w14:textId="77777777" w:rsidR="00BC5DC8" w:rsidRPr="00BC5DC8" w:rsidRDefault="00BC5DC8" w:rsidP="00BC5DC8">
      <w:pPr>
        <w:spacing w:after="120" w:line="360" w:lineRule="auto"/>
        <w:ind w:left="567" w:right="1695"/>
        <w:rPr>
          <w:rFonts w:ascii="Arial" w:eastAsia="Arial" w:hAnsi="Arial" w:cs="Arial"/>
        </w:rPr>
      </w:pPr>
    </w:p>
    <w:p w14:paraId="5BCF5F36" w14:textId="2B4D1655" w:rsidR="00BC5DC8" w:rsidRDefault="00BC5DC8" w:rsidP="00070765">
      <w:pPr>
        <w:spacing w:after="120" w:line="360" w:lineRule="auto"/>
        <w:ind w:left="567" w:right="1695"/>
        <w:rPr>
          <w:rFonts w:ascii="Arial" w:eastAsia="Arial" w:hAnsi="Arial" w:cs="Arial"/>
        </w:rPr>
      </w:pPr>
    </w:p>
    <w:p w14:paraId="475E93BE" w14:textId="413D6D3A" w:rsidR="00773C8D" w:rsidRDefault="00773C8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5015D92" wp14:editId="4358D057">
            <wp:extent cx="38232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23200" cy="2880000"/>
                    </a:xfrm>
                    <a:prstGeom prst="rect">
                      <a:avLst/>
                    </a:prstGeom>
                  </pic:spPr>
                </pic:pic>
              </a:graphicData>
            </a:graphic>
          </wp:inline>
        </w:drawing>
      </w:r>
    </w:p>
    <w:p w14:paraId="6C9418D1" w14:textId="30E8B017" w:rsidR="00773C8D" w:rsidRDefault="00773C8D" w:rsidP="00070765">
      <w:pPr>
        <w:spacing w:after="120" w:line="360" w:lineRule="auto"/>
        <w:ind w:left="567" w:right="1695"/>
        <w:rPr>
          <w:rFonts w:ascii="Arial" w:eastAsia="Arial" w:hAnsi="Arial" w:cs="Arial"/>
        </w:rPr>
      </w:pPr>
    </w:p>
    <w:p w14:paraId="69B841F6" w14:textId="23A9FB9C" w:rsidR="00773C8D" w:rsidRDefault="00773C8D" w:rsidP="00070765">
      <w:pPr>
        <w:spacing w:after="120" w:line="360" w:lineRule="auto"/>
        <w:ind w:left="567" w:right="1695"/>
        <w:rPr>
          <w:rFonts w:ascii="Arial" w:eastAsia="Arial" w:hAnsi="Arial" w:cs="Arial"/>
        </w:rPr>
      </w:pPr>
    </w:p>
    <w:p w14:paraId="3207AC0C" w14:textId="428070E9" w:rsidR="00773C8D" w:rsidRDefault="00BF773D"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4787070" wp14:editId="37A37713">
            <wp:extent cx="4766400" cy="2880000"/>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66400" cy="2880000"/>
                    </a:xfrm>
                    <a:prstGeom prst="rect">
                      <a:avLst/>
                    </a:prstGeom>
                  </pic:spPr>
                </pic:pic>
              </a:graphicData>
            </a:graphic>
          </wp:inline>
        </w:drawing>
      </w:r>
    </w:p>
    <w:p w14:paraId="1C9A108E" w14:textId="151BDE02" w:rsidR="00773C8D" w:rsidRDefault="00773C8D" w:rsidP="00070765">
      <w:pPr>
        <w:spacing w:after="120" w:line="360" w:lineRule="auto"/>
        <w:ind w:left="567" w:right="1695"/>
        <w:rPr>
          <w:rFonts w:ascii="Arial" w:eastAsia="Arial" w:hAnsi="Arial" w:cs="Arial"/>
        </w:rPr>
      </w:pPr>
    </w:p>
    <w:p w14:paraId="6920BEDA" w14:textId="77777777" w:rsidR="00BF773D" w:rsidRDefault="00BF773D" w:rsidP="00070765">
      <w:pPr>
        <w:spacing w:after="120" w:line="360" w:lineRule="auto"/>
        <w:ind w:left="567" w:right="1695"/>
        <w:rPr>
          <w:rFonts w:ascii="Arial" w:eastAsia="Arial" w:hAnsi="Arial" w:cs="Arial"/>
        </w:rPr>
      </w:pPr>
    </w:p>
    <w:p w14:paraId="240B5B03" w14:textId="07218D18" w:rsidR="00773C8D" w:rsidRDefault="00773C8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D2E977A" wp14:editId="7B76506C">
            <wp:extent cx="3823200" cy="288000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23200" cy="2880000"/>
                    </a:xfrm>
                    <a:prstGeom prst="rect">
                      <a:avLst/>
                    </a:prstGeom>
                  </pic:spPr>
                </pic:pic>
              </a:graphicData>
            </a:graphic>
          </wp:inline>
        </w:drawing>
      </w:r>
    </w:p>
    <w:p w14:paraId="6A6893B6" w14:textId="77777777" w:rsidR="00773C8D" w:rsidRDefault="00773C8D" w:rsidP="00070765">
      <w:pPr>
        <w:spacing w:after="120" w:line="360" w:lineRule="auto"/>
        <w:ind w:left="567" w:right="1695"/>
        <w:rPr>
          <w:rFonts w:ascii="Arial" w:eastAsia="Arial" w:hAnsi="Arial" w:cs="Arial"/>
        </w:rPr>
      </w:pPr>
    </w:p>
    <w:p w14:paraId="04AD47E5" w14:textId="77777777" w:rsidR="00BC5DC8" w:rsidRDefault="00BC5DC8">
      <w:pPr>
        <w:rPr>
          <w:rFonts w:ascii="Arial" w:eastAsia="Arial" w:hAnsi="Arial" w:cs="Arial"/>
        </w:rPr>
      </w:pPr>
    </w:p>
    <w:p w14:paraId="0661FAC8" w14:textId="77777777" w:rsidR="00BC5DC8" w:rsidRDefault="00BC5DC8">
      <w:pPr>
        <w:rPr>
          <w:rFonts w:ascii="Arial" w:eastAsia="Arial" w:hAnsi="Arial" w:cs="Arial"/>
        </w:rPr>
      </w:pPr>
    </w:p>
    <w:p w14:paraId="2F099F79" w14:textId="77777777" w:rsidR="00BC5DC8" w:rsidRDefault="00BC5DC8">
      <w:pPr>
        <w:rPr>
          <w:rFonts w:ascii="Arial" w:eastAsia="Arial" w:hAnsi="Arial" w:cs="Arial"/>
        </w:rPr>
      </w:pPr>
    </w:p>
    <w:p w14:paraId="54DCBCD4" w14:textId="77DE87B8" w:rsidR="00353431" w:rsidRDefault="00353431">
      <w:pPr>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br w:type="page"/>
      </w:r>
    </w:p>
    <w:p w14:paraId="65EE4847" w14:textId="77777777" w:rsidR="00201A1D" w:rsidRPr="00201A1D" w:rsidRDefault="00201A1D" w:rsidP="00201A1D">
      <w:pPr>
        <w:tabs>
          <w:tab w:val="left" w:pos="3550"/>
        </w:tabs>
        <w:spacing w:line="360" w:lineRule="auto"/>
        <w:ind w:left="567" w:right="2262"/>
        <w:rPr>
          <w:rFonts w:ascii="Arial" w:hAnsi="Arial" w:cs="Arial"/>
          <w:b/>
          <w:bCs/>
          <w:color w:val="808080" w:themeColor="background1" w:themeShade="80"/>
          <w:sz w:val="20"/>
          <w:szCs w:val="20"/>
          <w:lang w:val="en-GB"/>
        </w:rPr>
      </w:pPr>
      <w:r w:rsidRPr="00201A1D">
        <w:rPr>
          <w:rFonts w:ascii="Arial" w:hAnsi="Arial" w:cs="Arial"/>
          <w:b/>
          <w:bCs/>
          <w:color w:val="808080" w:themeColor="background1" w:themeShade="80"/>
          <w:sz w:val="20"/>
          <w:szCs w:val="20"/>
          <w:lang w:val="en-GB"/>
        </w:rPr>
        <w:lastRenderedPageBreak/>
        <w:t xml:space="preserve">A propos de la </w:t>
      </w:r>
      <w:proofErr w:type="spellStart"/>
      <w:r w:rsidRPr="00201A1D">
        <w:rPr>
          <w:rFonts w:ascii="Arial" w:hAnsi="Arial" w:cs="Arial"/>
          <w:b/>
          <w:bCs/>
          <w:color w:val="808080" w:themeColor="background1" w:themeShade="80"/>
          <w:sz w:val="20"/>
          <w:szCs w:val="20"/>
          <w:lang w:val="en-GB"/>
        </w:rPr>
        <w:t>société</w:t>
      </w:r>
      <w:proofErr w:type="spellEnd"/>
      <w:r w:rsidRPr="00201A1D">
        <w:rPr>
          <w:rFonts w:ascii="Arial" w:hAnsi="Arial" w:cs="Arial"/>
          <w:b/>
          <w:bCs/>
          <w:color w:val="808080" w:themeColor="background1" w:themeShade="80"/>
          <w:sz w:val="20"/>
          <w:szCs w:val="20"/>
          <w:lang w:val="en-GB"/>
        </w:rPr>
        <w:t xml:space="preserve"> AMAZONE</w:t>
      </w:r>
    </w:p>
    <w:p w14:paraId="0157AE54" w14:textId="77777777" w:rsidR="00201A1D" w:rsidRPr="00201A1D" w:rsidRDefault="00201A1D" w:rsidP="00201A1D">
      <w:pPr>
        <w:tabs>
          <w:tab w:val="left" w:pos="3550"/>
        </w:tabs>
        <w:spacing w:line="360" w:lineRule="auto"/>
        <w:ind w:left="567" w:right="2262"/>
        <w:rPr>
          <w:rFonts w:ascii="Arial" w:hAnsi="Arial" w:cs="Arial"/>
          <w:color w:val="808080" w:themeColor="background1" w:themeShade="80"/>
          <w:sz w:val="20"/>
          <w:szCs w:val="20"/>
          <w:lang w:val="en-GB"/>
        </w:rPr>
      </w:pPr>
      <w:r w:rsidRPr="00201A1D">
        <w:rPr>
          <w:rFonts w:ascii="Arial" w:hAnsi="Arial" w:cs="Arial"/>
          <w:color w:val="808080" w:themeColor="background1" w:themeShade="80"/>
          <w:sz w:val="20"/>
          <w:szCs w:val="20"/>
          <w:lang w:val="en-GB"/>
        </w:rPr>
        <w:t xml:space="preserve">Les AMAZONEN-WERKE H. Dreyer SE &amp; Co. KG </w:t>
      </w:r>
      <w:proofErr w:type="spellStart"/>
      <w:r w:rsidRPr="00201A1D">
        <w:rPr>
          <w:rFonts w:ascii="Arial" w:hAnsi="Arial" w:cs="Arial"/>
          <w:color w:val="808080" w:themeColor="background1" w:themeShade="80"/>
          <w:sz w:val="20"/>
          <w:szCs w:val="20"/>
          <w:lang w:val="en-GB"/>
        </w:rPr>
        <w:t>dont</w:t>
      </w:r>
      <w:proofErr w:type="spellEnd"/>
      <w:r w:rsidRPr="00201A1D">
        <w:rPr>
          <w:rFonts w:ascii="Arial" w:hAnsi="Arial" w:cs="Arial"/>
          <w:color w:val="808080" w:themeColor="background1" w:themeShade="80"/>
          <w:sz w:val="20"/>
          <w:szCs w:val="20"/>
          <w:lang w:val="en-GB"/>
        </w:rPr>
        <w:t xml:space="preserve"> le </w:t>
      </w:r>
      <w:proofErr w:type="spellStart"/>
      <w:r w:rsidRPr="00201A1D">
        <w:rPr>
          <w:rFonts w:ascii="Arial" w:hAnsi="Arial" w:cs="Arial"/>
          <w:color w:val="808080" w:themeColor="background1" w:themeShade="80"/>
          <w:sz w:val="20"/>
          <w:szCs w:val="20"/>
          <w:lang w:val="en-GB"/>
        </w:rPr>
        <w:t>siège</w:t>
      </w:r>
      <w:proofErr w:type="spellEnd"/>
      <w:r w:rsidRPr="00201A1D">
        <w:rPr>
          <w:rFonts w:ascii="Arial" w:hAnsi="Arial" w:cs="Arial"/>
          <w:color w:val="808080" w:themeColor="background1" w:themeShade="80"/>
          <w:sz w:val="20"/>
          <w:szCs w:val="20"/>
          <w:lang w:val="en-GB"/>
        </w:rPr>
        <w:t xml:space="preserve"> principal se </w:t>
      </w:r>
      <w:proofErr w:type="spellStart"/>
      <w:r w:rsidRPr="00201A1D">
        <w:rPr>
          <w:rFonts w:ascii="Arial" w:hAnsi="Arial" w:cs="Arial"/>
          <w:color w:val="808080" w:themeColor="background1" w:themeShade="80"/>
          <w:sz w:val="20"/>
          <w:szCs w:val="20"/>
          <w:lang w:val="en-GB"/>
        </w:rPr>
        <w:t>situe</w:t>
      </w:r>
      <w:proofErr w:type="spellEnd"/>
      <w:r w:rsidRPr="00201A1D">
        <w:rPr>
          <w:rFonts w:ascii="Arial" w:hAnsi="Arial" w:cs="Arial"/>
          <w:color w:val="808080" w:themeColor="background1" w:themeShade="80"/>
          <w:sz w:val="20"/>
          <w:szCs w:val="20"/>
          <w:lang w:val="en-GB"/>
        </w:rPr>
        <w:t xml:space="preserve"> à 49205 </w:t>
      </w:r>
      <w:proofErr w:type="spellStart"/>
      <w:r w:rsidRPr="00201A1D">
        <w:rPr>
          <w:rFonts w:ascii="Arial" w:hAnsi="Arial" w:cs="Arial"/>
          <w:color w:val="808080" w:themeColor="background1" w:themeShade="80"/>
          <w:sz w:val="20"/>
          <w:szCs w:val="20"/>
          <w:lang w:val="en-GB"/>
        </w:rPr>
        <w:t>Hasbergen</w:t>
      </w:r>
      <w:proofErr w:type="spellEnd"/>
      <w:r w:rsidRPr="00201A1D">
        <w:rPr>
          <w:rFonts w:ascii="Arial" w:hAnsi="Arial" w:cs="Arial"/>
          <w:color w:val="808080" w:themeColor="background1" w:themeShade="80"/>
          <w:sz w:val="20"/>
          <w:szCs w:val="20"/>
          <w:lang w:val="en-GB"/>
        </w:rPr>
        <w:t xml:space="preserve">-Gaste </w:t>
      </w:r>
      <w:proofErr w:type="spellStart"/>
      <w:r w:rsidRPr="00201A1D">
        <w:rPr>
          <w:rFonts w:ascii="Arial" w:hAnsi="Arial" w:cs="Arial"/>
          <w:color w:val="808080" w:themeColor="background1" w:themeShade="80"/>
          <w:sz w:val="20"/>
          <w:szCs w:val="20"/>
          <w:lang w:val="en-GB"/>
        </w:rPr>
        <w:t>fabriquent</w:t>
      </w:r>
      <w:proofErr w:type="spellEnd"/>
      <w:r w:rsidRPr="00201A1D">
        <w:rPr>
          <w:rFonts w:ascii="Arial" w:hAnsi="Arial" w:cs="Arial"/>
          <w:color w:val="808080" w:themeColor="background1" w:themeShade="80"/>
          <w:sz w:val="20"/>
          <w:szCs w:val="20"/>
          <w:lang w:val="en-GB"/>
        </w:rPr>
        <w:t xml:space="preserve"> des machines </w:t>
      </w:r>
      <w:proofErr w:type="spellStart"/>
      <w:r w:rsidRPr="00201A1D">
        <w:rPr>
          <w:rFonts w:ascii="Arial" w:hAnsi="Arial" w:cs="Arial"/>
          <w:color w:val="808080" w:themeColor="background1" w:themeShade="80"/>
          <w:sz w:val="20"/>
          <w:szCs w:val="20"/>
          <w:lang w:val="en-GB"/>
        </w:rPr>
        <w:t>agricoles</w:t>
      </w:r>
      <w:proofErr w:type="spellEnd"/>
      <w:r w:rsidRPr="00201A1D">
        <w:rPr>
          <w:rFonts w:ascii="Arial" w:hAnsi="Arial" w:cs="Arial"/>
          <w:color w:val="808080" w:themeColor="background1" w:themeShade="80"/>
          <w:sz w:val="20"/>
          <w:szCs w:val="20"/>
          <w:lang w:val="en-GB"/>
        </w:rPr>
        <w:t xml:space="preserve"> et </w:t>
      </w:r>
      <w:proofErr w:type="spellStart"/>
      <w:r w:rsidRPr="00201A1D">
        <w:rPr>
          <w:rFonts w:ascii="Arial" w:hAnsi="Arial" w:cs="Arial"/>
          <w:color w:val="808080" w:themeColor="background1" w:themeShade="80"/>
          <w:sz w:val="20"/>
          <w:szCs w:val="20"/>
          <w:lang w:val="en-GB"/>
        </w:rPr>
        <w:t>espaces</w:t>
      </w:r>
      <w:proofErr w:type="spellEnd"/>
      <w:r w:rsidRPr="00201A1D">
        <w:rPr>
          <w:rFonts w:ascii="Arial" w:hAnsi="Arial" w:cs="Arial"/>
          <w:color w:val="808080" w:themeColor="background1" w:themeShade="80"/>
          <w:sz w:val="20"/>
          <w:szCs w:val="20"/>
          <w:lang w:val="en-GB"/>
        </w:rPr>
        <w:t xml:space="preserve"> verts. </w:t>
      </w:r>
      <w:proofErr w:type="spellStart"/>
      <w:r w:rsidRPr="00201A1D">
        <w:rPr>
          <w:rFonts w:ascii="Arial" w:hAnsi="Arial" w:cs="Arial"/>
          <w:color w:val="808080" w:themeColor="background1" w:themeShade="80"/>
          <w:sz w:val="20"/>
          <w:szCs w:val="20"/>
          <w:lang w:val="en-GB"/>
        </w:rPr>
        <w:t>L’entreprise</w:t>
      </w:r>
      <w:proofErr w:type="spellEnd"/>
      <w:r w:rsidRPr="00201A1D">
        <w:rPr>
          <w:rFonts w:ascii="Arial" w:hAnsi="Arial" w:cs="Arial"/>
          <w:color w:val="808080" w:themeColor="background1" w:themeShade="80"/>
          <w:sz w:val="20"/>
          <w:szCs w:val="20"/>
          <w:lang w:val="en-GB"/>
        </w:rPr>
        <w:t xml:space="preserve"> </w:t>
      </w:r>
      <w:proofErr w:type="spellStart"/>
      <w:r w:rsidRPr="00201A1D">
        <w:rPr>
          <w:rFonts w:ascii="Arial" w:hAnsi="Arial" w:cs="Arial"/>
          <w:color w:val="808080" w:themeColor="background1" w:themeShade="80"/>
          <w:sz w:val="20"/>
          <w:szCs w:val="20"/>
          <w:lang w:val="en-GB"/>
        </w:rPr>
        <w:t>dirigée</w:t>
      </w:r>
      <w:proofErr w:type="spellEnd"/>
      <w:r w:rsidRPr="00201A1D">
        <w:rPr>
          <w:rFonts w:ascii="Arial" w:hAnsi="Arial" w:cs="Arial"/>
          <w:color w:val="808080" w:themeColor="background1" w:themeShade="80"/>
          <w:sz w:val="20"/>
          <w:szCs w:val="20"/>
          <w:lang w:val="en-GB"/>
        </w:rPr>
        <w:t xml:space="preserve"> par </w:t>
      </w:r>
      <w:proofErr w:type="spellStart"/>
      <w:r w:rsidRPr="00201A1D">
        <w:rPr>
          <w:rFonts w:ascii="Arial" w:hAnsi="Arial" w:cs="Arial"/>
          <w:color w:val="808080" w:themeColor="background1" w:themeShade="80"/>
          <w:sz w:val="20"/>
          <w:szCs w:val="20"/>
          <w:lang w:val="en-GB"/>
        </w:rPr>
        <w:t>ses</w:t>
      </w:r>
      <w:proofErr w:type="spellEnd"/>
      <w:r w:rsidRPr="00201A1D">
        <w:rPr>
          <w:rFonts w:ascii="Arial" w:hAnsi="Arial" w:cs="Arial"/>
          <w:color w:val="808080" w:themeColor="background1" w:themeShade="80"/>
          <w:sz w:val="20"/>
          <w:szCs w:val="20"/>
          <w:lang w:val="en-GB"/>
        </w:rPr>
        <w:t xml:space="preserve"> </w:t>
      </w:r>
      <w:proofErr w:type="spellStart"/>
      <w:r w:rsidRPr="00201A1D">
        <w:rPr>
          <w:rFonts w:ascii="Arial" w:hAnsi="Arial" w:cs="Arial"/>
          <w:color w:val="808080" w:themeColor="background1" w:themeShade="80"/>
          <w:sz w:val="20"/>
          <w:szCs w:val="20"/>
          <w:lang w:val="en-GB"/>
        </w:rPr>
        <w:t>propriétaires</w:t>
      </w:r>
      <w:proofErr w:type="spellEnd"/>
      <w:r w:rsidRPr="00201A1D">
        <w:rPr>
          <w:rFonts w:ascii="Arial" w:hAnsi="Arial" w:cs="Arial"/>
          <w:color w:val="808080" w:themeColor="background1" w:themeShade="80"/>
          <w:sz w:val="20"/>
          <w:szCs w:val="20"/>
          <w:lang w:val="en-GB"/>
        </w:rPr>
        <w:t xml:space="preserve"> </w:t>
      </w:r>
      <w:proofErr w:type="spellStart"/>
      <w:r w:rsidRPr="00201A1D">
        <w:rPr>
          <w:rFonts w:ascii="Arial" w:hAnsi="Arial" w:cs="Arial"/>
          <w:color w:val="808080" w:themeColor="background1" w:themeShade="80"/>
          <w:sz w:val="20"/>
          <w:szCs w:val="20"/>
          <w:lang w:val="en-GB"/>
        </w:rPr>
        <w:t>emploie</w:t>
      </w:r>
      <w:proofErr w:type="spellEnd"/>
      <w:r w:rsidRPr="00201A1D">
        <w:rPr>
          <w:rFonts w:ascii="Arial" w:hAnsi="Arial" w:cs="Arial"/>
          <w:color w:val="808080" w:themeColor="background1" w:themeShade="80"/>
          <w:sz w:val="20"/>
          <w:szCs w:val="20"/>
          <w:lang w:val="en-GB"/>
        </w:rPr>
        <w:t xml:space="preserve"> 1 900 </w:t>
      </w:r>
      <w:proofErr w:type="spellStart"/>
      <w:r w:rsidRPr="00201A1D">
        <w:rPr>
          <w:rFonts w:ascii="Arial" w:hAnsi="Arial" w:cs="Arial"/>
          <w:color w:val="808080" w:themeColor="background1" w:themeShade="80"/>
          <w:sz w:val="20"/>
          <w:szCs w:val="20"/>
          <w:lang w:val="en-GB"/>
        </w:rPr>
        <w:t>salariés</w:t>
      </w:r>
      <w:proofErr w:type="spellEnd"/>
      <w:r w:rsidRPr="00201A1D">
        <w:rPr>
          <w:rFonts w:ascii="Arial" w:hAnsi="Arial" w:cs="Arial"/>
          <w:color w:val="808080" w:themeColor="background1" w:themeShade="80"/>
          <w:sz w:val="20"/>
          <w:szCs w:val="20"/>
          <w:lang w:val="en-GB"/>
        </w:rPr>
        <w:t xml:space="preserve"> environ sur </w:t>
      </w:r>
      <w:proofErr w:type="spellStart"/>
      <w:r w:rsidRPr="00201A1D">
        <w:rPr>
          <w:rFonts w:ascii="Arial" w:hAnsi="Arial" w:cs="Arial"/>
          <w:color w:val="808080" w:themeColor="background1" w:themeShade="80"/>
          <w:sz w:val="20"/>
          <w:szCs w:val="20"/>
          <w:lang w:val="en-GB"/>
        </w:rPr>
        <w:t>neuf</w:t>
      </w:r>
      <w:proofErr w:type="spellEnd"/>
      <w:r w:rsidRPr="00201A1D">
        <w:rPr>
          <w:rFonts w:ascii="Arial" w:hAnsi="Arial" w:cs="Arial"/>
          <w:color w:val="808080" w:themeColor="background1" w:themeShade="80"/>
          <w:sz w:val="20"/>
          <w:szCs w:val="20"/>
          <w:lang w:val="en-GB"/>
        </w:rPr>
        <w:t xml:space="preserve"> sites de production </w:t>
      </w:r>
      <w:proofErr w:type="spellStart"/>
      <w:r w:rsidRPr="00201A1D">
        <w:rPr>
          <w:rFonts w:ascii="Arial" w:hAnsi="Arial" w:cs="Arial"/>
          <w:color w:val="808080" w:themeColor="background1" w:themeShade="80"/>
          <w:sz w:val="20"/>
          <w:szCs w:val="20"/>
          <w:lang w:val="en-GB"/>
        </w:rPr>
        <w:t>différents</w:t>
      </w:r>
      <w:proofErr w:type="spellEnd"/>
      <w:r w:rsidRPr="00201A1D">
        <w:rPr>
          <w:rFonts w:ascii="Arial" w:hAnsi="Arial" w:cs="Arial"/>
          <w:color w:val="808080" w:themeColor="background1" w:themeShade="80"/>
          <w:sz w:val="20"/>
          <w:szCs w:val="20"/>
          <w:lang w:val="en-GB"/>
        </w:rPr>
        <w:t xml:space="preserve"> </w:t>
      </w:r>
      <w:proofErr w:type="spellStart"/>
      <w:r w:rsidRPr="00201A1D">
        <w:rPr>
          <w:rFonts w:ascii="Arial" w:hAnsi="Arial" w:cs="Arial"/>
          <w:color w:val="808080" w:themeColor="background1" w:themeShade="80"/>
          <w:sz w:val="20"/>
          <w:szCs w:val="20"/>
          <w:lang w:val="en-GB"/>
        </w:rPr>
        <w:t>en</w:t>
      </w:r>
      <w:proofErr w:type="spellEnd"/>
      <w:r w:rsidRPr="00201A1D">
        <w:rPr>
          <w:rFonts w:ascii="Arial" w:hAnsi="Arial" w:cs="Arial"/>
          <w:color w:val="808080" w:themeColor="background1" w:themeShade="80"/>
          <w:sz w:val="20"/>
          <w:szCs w:val="20"/>
          <w:lang w:val="en-GB"/>
        </w:rPr>
        <w:t xml:space="preserve"> </w:t>
      </w:r>
      <w:proofErr w:type="spellStart"/>
      <w:r w:rsidRPr="00201A1D">
        <w:rPr>
          <w:rFonts w:ascii="Arial" w:hAnsi="Arial" w:cs="Arial"/>
          <w:color w:val="808080" w:themeColor="background1" w:themeShade="80"/>
          <w:sz w:val="20"/>
          <w:szCs w:val="20"/>
          <w:lang w:val="en-GB"/>
        </w:rPr>
        <w:t>Allemagne</w:t>
      </w:r>
      <w:proofErr w:type="spellEnd"/>
      <w:r w:rsidRPr="00201A1D">
        <w:rPr>
          <w:rFonts w:ascii="Arial" w:hAnsi="Arial" w:cs="Arial"/>
          <w:color w:val="808080" w:themeColor="background1" w:themeShade="80"/>
          <w:sz w:val="20"/>
          <w:szCs w:val="20"/>
          <w:lang w:val="en-GB"/>
        </w:rPr>
        <w:t xml:space="preserve">, France, </w:t>
      </w:r>
      <w:proofErr w:type="spellStart"/>
      <w:r w:rsidRPr="00201A1D">
        <w:rPr>
          <w:rFonts w:ascii="Arial" w:hAnsi="Arial" w:cs="Arial"/>
          <w:color w:val="808080" w:themeColor="background1" w:themeShade="80"/>
          <w:sz w:val="20"/>
          <w:szCs w:val="20"/>
          <w:lang w:val="en-GB"/>
        </w:rPr>
        <w:t>Russie</w:t>
      </w:r>
      <w:proofErr w:type="spellEnd"/>
      <w:r w:rsidRPr="00201A1D">
        <w:rPr>
          <w:rFonts w:ascii="Arial" w:hAnsi="Arial" w:cs="Arial"/>
          <w:color w:val="808080" w:themeColor="background1" w:themeShade="80"/>
          <w:sz w:val="20"/>
          <w:szCs w:val="20"/>
          <w:lang w:val="en-GB"/>
        </w:rPr>
        <w:t xml:space="preserve"> et </w:t>
      </w:r>
      <w:proofErr w:type="spellStart"/>
      <w:r w:rsidRPr="00201A1D">
        <w:rPr>
          <w:rFonts w:ascii="Arial" w:hAnsi="Arial" w:cs="Arial"/>
          <w:color w:val="808080" w:themeColor="background1" w:themeShade="80"/>
          <w:sz w:val="20"/>
          <w:szCs w:val="20"/>
          <w:lang w:val="en-GB"/>
        </w:rPr>
        <w:t>Hongrie</w:t>
      </w:r>
      <w:proofErr w:type="spellEnd"/>
      <w:r w:rsidRPr="00201A1D">
        <w:rPr>
          <w:rFonts w:ascii="Arial" w:hAnsi="Arial" w:cs="Arial"/>
          <w:color w:val="808080" w:themeColor="background1" w:themeShade="80"/>
          <w:sz w:val="20"/>
          <w:szCs w:val="20"/>
          <w:lang w:val="en-GB"/>
        </w:rPr>
        <w:t xml:space="preserve">. Les </w:t>
      </w:r>
      <w:proofErr w:type="spellStart"/>
      <w:r w:rsidRPr="00201A1D">
        <w:rPr>
          <w:rFonts w:ascii="Arial" w:hAnsi="Arial" w:cs="Arial"/>
          <w:color w:val="808080" w:themeColor="background1" w:themeShade="80"/>
          <w:sz w:val="20"/>
          <w:szCs w:val="20"/>
          <w:lang w:val="en-GB"/>
        </w:rPr>
        <w:t>outils</w:t>
      </w:r>
      <w:proofErr w:type="spellEnd"/>
      <w:r w:rsidRPr="00201A1D">
        <w:rPr>
          <w:rFonts w:ascii="Arial" w:hAnsi="Arial" w:cs="Arial"/>
          <w:color w:val="808080" w:themeColor="background1" w:themeShade="80"/>
          <w:sz w:val="20"/>
          <w:szCs w:val="20"/>
          <w:lang w:val="en-GB"/>
        </w:rPr>
        <w:t xml:space="preserve"> de </w:t>
      </w:r>
      <w:proofErr w:type="spellStart"/>
      <w:r w:rsidRPr="00201A1D">
        <w:rPr>
          <w:rFonts w:ascii="Arial" w:hAnsi="Arial" w:cs="Arial"/>
          <w:color w:val="808080" w:themeColor="background1" w:themeShade="80"/>
          <w:sz w:val="20"/>
          <w:szCs w:val="20"/>
          <w:lang w:val="en-GB"/>
        </w:rPr>
        <w:t>préparation</w:t>
      </w:r>
      <w:proofErr w:type="spellEnd"/>
      <w:r w:rsidRPr="00201A1D">
        <w:rPr>
          <w:rFonts w:ascii="Arial" w:hAnsi="Arial" w:cs="Arial"/>
          <w:color w:val="808080" w:themeColor="background1" w:themeShade="80"/>
          <w:sz w:val="20"/>
          <w:szCs w:val="20"/>
          <w:lang w:val="en-GB"/>
        </w:rPr>
        <w:t xml:space="preserve"> du sol, les </w:t>
      </w:r>
      <w:proofErr w:type="spellStart"/>
      <w:r w:rsidRPr="00201A1D">
        <w:rPr>
          <w:rFonts w:ascii="Arial" w:hAnsi="Arial" w:cs="Arial"/>
          <w:color w:val="808080" w:themeColor="background1" w:themeShade="80"/>
          <w:sz w:val="20"/>
          <w:szCs w:val="20"/>
          <w:lang w:val="en-GB"/>
        </w:rPr>
        <w:t>semoirs</w:t>
      </w:r>
      <w:proofErr w:type="spellEnd"/>
      <w:r w:rsidRPr="00201A1D">
        <w:rPr>
          <w:rFonts w:ascii="Arial" w:hAnsi="Arial" w:cs="Arial"/>
          <w:color w:val="808080" w:themeColor="background1" w:themeShade="80"/>
          <w:sz w:val="20"/>
          <w:szCs w:val="20"/>
          <w:lang w:val="en-GB"/>
        </w:rPr>
        <w:t xml:space="preserve">, les </w:t>
      </w:r>
      <w:proofErr w:type="spellStart"/>
      <w:r w:rsidRPr="00201A1D">
        <w:rPr>
          <w:rFonts w:ascii="Arial" w:hAnsi="Arial" w:cs="Arial"/>
          <w:color w:val="808080" w:themeColor="background1" w:themeShade="80"/>
          <w:sz w:val="20"/>
          <w:szCs w:val="20"/>
          <w:lang w:val="en-GB"/>
        </w:rPr>
        <w:t>épandeurs</w:t>
      </w:r>
      <w:proofErr w:type="spellEnd"/>
      <w:r w:rsidRPr="00201A1D">
        <w:rPr>
          <w:rFonts w:ascii="Arial" w:hAnsi="Arial" w:cs="Arial"/>
          <w:color w:val="808080" w:themeColor="background1" w:themeShade="80"/>
          <w:sz w:val="20"/>
          <w:szCs w:val="20"/>
          <w:lang w:val="en-GB"/>
        </w:rPr>
        <w:t xml:space="preserve"> </w:t>
      </w:r>
      <w:proofErr w:type="spellStart"/>
      <w:r w:rsidRPr="00201A1D">
        <w:rPr>
          <w:rFonts w:ascii="Arial" w:hAnsi="Arial" w:cs="Arial"/>
          <w:color w:val="808080" w:themeColor="background1" w:themeShade="80"/>
          <w:sz w:val="20"/>
          <w:szCs w:val="20"/>
          <w:lang w:val="en-GB"/>
        </w:rPr>
        <w:t>d’engrais</w:t>
      </w:r>
      <w:proofErr w:type="spellEnd"/>
      <w:r w:rsidRPr="00201A1D">
        <w:rPr>
          <w:rFonts w:ascii="Arial" w:hAnsi="Arial" w:cs="Arial"/>
          <w:color w:val="808080" w:themeColor="background1" w:themeShade="80"/>
          <w:sz w:val="20"/>
          <w:szCs w:val="20"/>
          <w:lang w:val="en-GB"/>
        </w:rPr>
        <w:t xml:space="preserve"> et les </w:t>
      </w:r>
      <w:proofErr w:type="spellStart"/>
      <w:r w:rsidRPr="00201A1D">
        <w:rPr>
          <w:rFonts w:ascii="Arial" w:hAnsi="Arial" w:cs="Arial"/>
          <w:color w:val="808080" w:themeColor="background1" w:themeShade="80"/>
          <w:sz w:val="20"/>
          <w:szCs w:val="20"/>
          <w:lang w:val="en-GB"/>
        </w:rPr>
        <w:t>pulvérisateurs</w:t>
      </w:r>
      <w:proofErr w:type="spellEnd"/>
      <w:r w:rsidRPr="00201A1D">
        <w:rPr>
          <w:rFonts w:ascii="Arial" w:hAnsi="Arial" w:cs="Arial"/>
          <w:color w:val="808080" w:themeColor="background1" w:themeShade="80"/>
          <w:sz w:val="20"/>
          <w:szCs w:val="20"/>
          <w:lang w:val="en-GB"/>
        </w:rPr>
        <w:t xml:space="preserve"> font </w:t>
      </w:r>
      <w:proofErr w:type="spellStart"/>
      <w:r w:rsidRPr="00201A1D">
        <w:rPr>
          <w:rFonts w:ascii="Arial" w:hAnsi="Arial" w:cs="Arial"/>
          <w:color w:val="808080" w:themeColor="background1" w:themeShade="80"/>
          <w:sz w:val="20"/>
          <w:szCs w:val="20"/>
          <w:lang w:val="en-GB"/>
        </w:rPr>
        <w:t>partie</w:t>
      </w:r>
      <w:proofErr w:type="spellEnd"/>
      <w:r w:rsidRPr="00201A1D">
        <w:rPr>
          <w:rFonts w:ascii="Arial" w:hAnsi="Arial" w:cs="Arial"/>
          <w:color w:val="808080" w:themeColor="background1" w:themeShade="80"/>
          <w:sz w:val="20"/>
          <w:szCs w:val="20"/>
          <w:lang w:val="en-GB"/>
        </w:rPr>
        <w:t xml:space="preserve"> de la </w:t>
      </w:r>
      <w:proofErr w:type="spellStart"/>
      <w:r w:rsidRPr="00201A1D">
        <w:rPr>
          <w:rFonts w:ascii="Arial" w:hAnsi="Arial" w:cs="Arial"/>
          <w:color w:val="808080" w:themeColor="background1" w:themeShade="80"/>
          <w:sz w:val="20"/>
          <w:szCs w:val="20"/>
          <w:lang w:val="en-GB"/>
        </w:rPr>
        <w:t>gamme</w:t>
      </w:r>
      <w:proofErr w:type="spellEnd"/>
      <w:r w:rsidRPr="00201A1D">
        <w:rPr>
          <w:rFonts w:ascii="Arial" w:hAnsi="Arial" w:cs="Arial"/>
          <w:color w:val="808080" w:themeColor="background1" w:themeShade="80"/>
          <w:sz w:val="20"/>
          <w:szCs w:val="20"/>
          <w:lang w:val="en-GB"/>
        </w:rPr>
        <w:t xml:space="preserve"> de production des machines </w:t>
      </w:r>
      <w:proofErr w:type="spellStart"/>
      <w:r w:rsidRPr="00201A1D">
        <w:rPr>
          <w:rFonts w:ascii="Arial" w:hAnsi="Arial" w:cs="Arial"/>
          <w:color w:val="808080" w:themeColor="background1" w:themeShade="80"/>
          <w:sz w:val="20"/>
          <w:szCs w:val="20"/>
          <w:lang w:val="en-GB"/>
        </w:rPr>
        <w:t>agricoles</w:t>
      </w:r>
      <w:proofErr w:type="spellEnd"/>
      <w:r w:rsidRPr="00201A1D">
        <w:rPr>
          <w:rFonts w:ascii="Arial" w:hAnsi="Arial" w:cs="Arial"/>
          <w:color w:val="808080" w:themeColor="background1" w:themeShade="80"/>
          <w:sz w:val="20"/>
          <w:szCs w:val="20"/>
          <w:lang w:val="en-GB"/>
        </w:rPr>
        <w:t xml:space="preserve">. </w:t>
      </w:r>
      <w:r w:rsidRPr="00C57F3D">
        <w:rPr>
          <w:rFonts w:ascii="Arial" w:hAnsi="Arial" w:cs="Arial"/>
          <w:color w:val="808080" w:themeColor="background1" w:themeShade="80"/>
          <w:sz w:val="20"/>
          <w:szCs w:val="20"/>
        </w:rPr>
        <w:t xml:space="preserve">La </w:t>
      </w:r>
      <w:proofErr w:type="spellStart"/>
      <w:r w:rsidRPr="00C57F3D">
        <w:rPr>
          <w:rFonts w:ascii="Arial" w:hAnsi="Arial" w:cs="Arial"/>
          <w:color w:val="808080" w:themeColor="background1" w:themeShade="80"/>
          <w:sz w:val="20"/>
          <w:szCs w:val="20"/>
        </w:rPr>
        <w:t>technique</w:t>
      </w:r>
      <w:proofErr w:type="spellEnd"/>
      <w:r w:rsidRPr="00C57F3D">
        <w:rPr>
          <w:rFonts w:ascii="Arial" w:hAnsi="Arial" w:cs="Arial"/>
          <w:color w:val="808080" w:themeColor="background1" w:themeShade="80"/>
          <w:sz w:val="20"/>
          <w:szCs w:val="20"/>
        </w:rPr>
        <w:t xml:space="preserve"> de </w:t>
      </w:r>
      <w:proofErr w:type="spellStart"/>
      <w:r w:rsidRPr="00C57F3D">
        <w:rPr>
          <w:rFonts w:ascii="Arial" w:hAnsi="Arial" w:cs="Arial"/>
          <w:color w:val="808080" w:themeColor="background1" w:themeShade="80"/>
          <w:sz w:val="20"/>
          <w:szCs w:val="20"/>
        </w:rPr>
        <w:t>binage</w:t>
      </w:r>
      <w:proofErr w:type="spellEnd"/>
      <w:r w:rsidRPr="00C57F3D">
        <w:rPr>
          <w:rFonts w:ascii="Arial" w:hAnsi="Arial" w:cs="Arial"/>
          <w:color w:val="808080" w:themeColor="background1" w:themeShade="80"/>
          <w:sz w:val="20"/>
          <w:szCs w:val="20"/>
        </w:rPr>
        <w:t xml:space="preserve"> SCHMOTZER </w:t>
      </w:r>
      <w:proofErr w:type="spellStart"/>
      <w:r w:rsidRPr="00C57F3D">
        <w:rPr>
          <w:rFonts w:ascii="Arial" w:hAnsi="Arial" w:cs="Arial"/>
          <w:color w:val="808080" w:themeColor="background1" w:themeShade="80"/>
          <w:sz w:val="20"/>
          <w:szCs w:val="20"/>
        </w:rPr>
        <w:t>fait</w:t>
      </w:r>
      <w:proofErr w:type="spellEnd"/>
      <w:r w:rsidRPr="00C57F3D">
        <w:rPr>
          <w:rFonts w:ascii="Arial" w:hAnsi="Arial" w:cs="Arial"/>
          <w:color w:val="808080" w:themeColor="background1" w:themeShade="80"/>
          <w:sz w:val="20"/>
          <w:szCs w:val="20"/>
        </w:rPr>
        <w:t xml:space="preserve"> </w:t>
      </w:r>
      <w:proofErr w:type="spellStart"/>
      <w:r w:rsidRPr="00C57F3D">
        <w:rPr>
          <w:rFonts w:ascii="Arial" w:hAnsi="Arial" w:cs="Arial"/>
          <w:color w:val="808080" w:themeColor="background1" w:themeShade="80"/>
          <w:sz w:val="20"/>
          <w:szCs w:val="20"/>
        </w:rPr>
        <w:t>partie</w:t>
      </w:r>
      <w:proofErr w:type="spellEnd"/>
      <w:r w:rsidRPr="00C57F3D">
        <w:rPr>
          <w:rFonts w:ascii="Arial" w:hAnsi="Arial" w:cs="Arial"/>
          <w:color w:val="808080" w:themeColor="background1" w:themeShade="80"/>
          <w:sz w:val="20"/>
          <w:szCs w:val="20"/>
        </w:rPr>
        <w:t xml:space="preserve"> du </w:t>
      </w:r>
      <w:proofErr w:type="spellStart"/>
      <w:r w:rsidRPr="00C57F3D">
        <w:rPr>
          <w:rFonts w:ascii="Arial" w:hAnsi="Arial" w:cs="Arial"/>
          <w:color w:val="808080" w:themeColor="background1" w:themeShade="80"/>
          <w:sz w:val="20"/>
          <w:szCs w:val="20"/>
        </w:rPr>
        <w:t>groupe</w:t>
      </w:r>
      <w:proofErr w:type="spellEnd"/>
      <w:r w:rsidRPr="00C57F3D">
        <w:rPr>
          <w:rFonts w:ascii="Arial" w:hAnsi="Arial" w:cs="Arial"/>
          <w:color w:val="808080" w:themeColor="background1" w:themeShade="80"/>
          <w:sz w:val="20"/>
          <w:szCs w:val="20"/>
        </w:rPr>
        <w:t xml:space="preserve"> AMAZONE </w:t>
      </w:r>
      <w:proofErr w:type="spellStart"/>
      <w:r w:rsidRPr="00C57F3D">
        <w:rPr>
          <w:rFonts w:ascii="Arial" w:hAnsi="Arial" w:cs="Arial"/>
          <w:color w:val="808080" w:themeColor="background1" w:themeShade="80"/>
          <w:sz w:val="20"/>
          <w:szCs w:val="20"/>
        </w:rPr>
        <w:t>depuis</w:t>
      </w:r>
      <w:proofErr w:type="spellEnd"/>
      <w:r w:rsidRPr="00C57F3D">
        <w:rPr>
          <w:rFonts w:ascii="Arial" w:hAnsi="Arial" w:cs="Arial"/>
          <w:color w:val="808080" w:themeColor="background1" w:themeShade="80"/>
          <w:sz w:val="20"/>
          <w:szCs w:val="20"/>
        </w:rPr>
        <w:t xml:space="preserve"> 2019. </w:t>
      </w:r>
      <w:r w:rsidRPr="00201A1D">
        <w:rPr>
          <w:rFonts w:ascii="Arial" w:hAnsi="Arial" w:cs="Arial"/>
          <w:color w:val="808080" w:themeColor="background1" w:themeShade="80"/>
          <w:sz w:val="20"/>
          <w:szCs w:val="20"/>
          <w:lang w:val="en-GB"/>
        </w:rPr>
        <w:t xml:space="preserve">Sur la base de </w:t>
      </w:r>
      <w:proofErr w:type="spellStart"/>
      <w:r w:rsidRPr="00201A1D">
        <w:rPr>
          <w:rFonts w:ascii="Arial" w:hAnsi="Arial" w:cs="Arial"/>
          <w:color w:val="808080" w:themeColor="background1" w:themeShade="80"/>
          <w:sz w:val="20"/>
          <w:szCs w:val="20"/>
          <w:lang w:val="en-GB"/>
        </w:rPr>
        <w:t>ces</w:t>
      </w:r>
      <w:proofErr w:type="spellEnd"/>
      <w:r w:rsidRPr="00201A1D">
        <w:rPr>
          <w:rFonts w:ascii="Arial" w:hAnsi="Arial" w:cs="Arial"/>
          <w:color w:val="808080" w:themeColor="background1" w:themeShade="80"/>
          <w:sz w:val="20"/>
          <w:szCs w:val="20"/>
          <w:lang w:val="en-GB"/>
        </w:rPr>
        <w:t xml:space="preserve"> </w:t>
      </w:r>
      <w:proofErr w:type="spellStart"/>
      <w:r w:rsidRPr="00201A1D">
        <w:rPr>
          <w:rFonts w:ascii="Arial" w:hAnsi="Arial" w:cs="Arial"/>
          <w:color w:val="808080" w:themeColor="background1" w:themeShade="80"/>
          <w:sz w:val="20"/>
          <w:szCs w:val="20"/>
          <w:lang w:val="en-GB"/>
        </w:rPr>
        <w:t>compétences</w:t>
      </w:r>
      <w:proofErr w:type="spellEnd"/>
      <w:r w:rsidRPr="00201A1D">
        <w:rPr>
          <w:rFonts w:ascii="Arial" w:hAnsi="Arial" w:cs="Arial"/>
          <w:color w:val="808080" w:themeColor="background1" w:themeShade="80"/>
          <w:sz w:val="20"/>
          <w:szCs w:val="20"/>
          <w:lang w:val="en-GB"/>
        </w:rPr>
        <w:t xml:space="preserve"> </w:t>
      </w:r>
      <w:proofErr w:type="spellStart"/>
      <w:r w:rsidRPr="00201A1D">
        <w:rPr>
          <w:rFonts w:ascii="Arial" w:hAnsi="Arial" w:cs="Arial"/>
          <w:color w:val="808080" w:themeColor="background1" w:themeShade="80"/>
          <w:sz w:val="20"/>
          <w:szCs w:val="20"/>
          <w:lang w:val="en-GB"/>
        </w:rPr>
        <w:t>clés</w:t>
      </w:r>
      <w:proofErr w:type="spellEnd"/>
      <w:r w:rsidRPr="00201A1D">
        <w:rPr>
          <w:rFonts w:ascii="Arial" w:hAnsi="Arial" w:cs="Arial"/>
          <w:color w:val="808080" w:themeColor="background1" w:themeShade="80"/>
          <w:sz w:val="20"/>
          <w:szCs w:val="20"/>
          <w:lang w:val="en-GB"/>
        </w:rPr>
        <w:t xml:space="preserve">, AMAZONE </w:t>
      </w:r>
      <w:proofErr w:type="spellStart"/>
      <w:r w:rsidRPr="00201A1D">
        <w:rPr>
          <w:rFonts w:ascii="Arial" w:hAnsi="Arial" w:cs="Arial"/>
          <w:color w:val="808080" w:themeColor="background1" w:themeShade="80"/>
          <w:sz w:val="20"/>
          <w:szCs w:val="20"/>
          <w:lang w:val="en-GB"/>
        </w:rPr>
        <w:t>est</w:t>
      </w:r>
      <w:proofErr w:type="spellEnd"/>
      <w:r w:rsidRPr="00201A1D">
        <w:rPr>
          <w:rFonts w:ascii="Arial" w:hAnsi="Arial" w:cs="Arial"/>
          <w:color w:val="808080" w:themeColor="background1" w:themeShade="80"/>
          <w:sz w:val="20"/>
          <w:szCs w:val="20"/>
          <w:lang w:val="en-GB"/>
        </w:rPr>
        <w:t xml:space="preserve"> </w:t>
      </w:r>
      <w:proofErr w:type="spellStart"/>
      <w:r w:rsidRPr="00201A1D">
        <w:rPr>
          <w:rFonts w:ascii="Arial" w:hAnsi="Arial" w:cs="Arial"/>
          <w:color w:val="808080" w:themeColor="background1" w:themeShade="80"/>
          <w:sz w:val="20"/>
          <w:szCs w:val="20"/>
          <w:lang w:val="en-GB"/>
        </w:rPr>
        <w:t>aujourd’hui</w:t>
      </w:r>
      <w:proofErr w:type="spellEnd"/>
      <w:r w:rsidRPr="00201A1D">
        <w:rPr>
          <w:rFonts w:ascii="Arial" w:hAnsi="Arial" w:cs="Arial"/>
          <w:color w:val="808080" w:themeColor="background1" w:themeShade="80"/>
          <w:sz w:val="20"/>
          <w:szCs w:val="20"/>
          <w:lang w:val="en-GB"/>
        </w:rPr>
        <w:t xml:space="preserve"> </w:t>
      </w:r>
      <w:proofErr w:type="spellStart"/>
      <w:r w:rsidRPr="00201A1D">
        <w:rPr>
          <w:rFonts w:ascii="Arial" w:hAnsi="Arial" w:cs="Arial"/>
          <w:color w:val="808080" w:themeColor="background1" w:themeShade="80"/>
          <w:sz w:val="20"/>
          <w:szCs w:val="20"/>
          <w:lang w:val="en-GB"/>
        </w:rPr>
        <w:t>spécialiste</w:t>
      </w:r>
      <w:proofErr w:type="spellEnd"/>
      <w:r w:rsidRPr="00201A1D">
        <w:rPr>
          <w:rFonts w:ascii="Arial" w:hAnsi="Arial" w:cs="Arial"/>
          <w:color w:val="808080" w:themeColor="background1" w:themeShade="80"/>
          <w:sz w:val="20"/>
          <w:szCs w:val="20"/>
          <w:lang w:val="en-GB"/>
        </w:rPr>
        <w:t xml:space="preserve"> pour </w:t>
      </w:r>
      <w:proofErr w:type="spellStart"/>
      <w:r w:rsidRPr="00201A1D">
        <w:rPr>
          <w:rFonts w:ascii="Arial" w:hAnsi="Arial" w:cs="Arial"/>
          <w:color w:val="808080" w:themeColor="background1" w:themeShade="80"/>
          <w:sz w:val="20"/>
          <w:szCs w:val="20"/>
          <w:lang w:val="en-GB"/>
        </w:rPr>
        <w:t>une</w:t>
      </w:r>
      <w:proofErr w:type="spellEnd"/>
      <w:r w:rsidRPr="00201A1D">
        <w:rPr>
          <w:rFonts w:ascii="Arial" w:hAnsi="Arial" w:cs="Arial"/>
          <w:color w:val="808080" w:themeColor="background1" w:themeShade="80"/>
          <w:sz w:val="20"/>
          <w:szCs w:val="20"/>
          <w:lang w:val="en-GB"/>
        </w:rPr>
        <w:t xml:space="preserve"> "agriculture durable". </w:t>
      </w:r>
      <w:proofErr w:type="spellStart"/>
      <w:r w:rsidRPr="00201A1D">
        <w:rPr>
          <w:rFonts w:ascii="Arial" w:hAnsi="Arial" w:cs="Arial"/>
          <w:color w:val="808080" w:themeColor="background1" w:themeShade="80"/>
          <w:sz w:val="20"/>
          <w:szCs w:val="20"/>
          <w:lang w:val="en-GB"/>
        </w:rPr>
        <w:t>Autres</w:t>
      </w:r>
      <w:proofErr w:type="spellEnd"/>
      <w:r w:rsidRPr="00201A1D">
        <w:rPr>
          <w:rFonts w:ascii="Arial" w:hAnsi="Arial" w:cs="Arial"/>
          <w:color w:val="808080" w:themeColor="background1" w:themeShade="80"/>
          <w:sz w:val="20"/>
          <w:szCs w:val="20"/>
          <w:lang w:val="en-GB"/>
        </w:rPr>
        <w:t xml:space="preserve"> </w:t>
      </w:r>
      <w:proofErr w:type="spellStart"/>
      <w:proofErr w:type="gramStart"/>
      <w:r w:rsidRPr="00201A1D">
        <w:rPr>
          <w:rFonts w:ascii="Arial" w:hAnsi="Arial" w:cs="Arial"/>
          <w:color w:val="808080" w:themeColor="background1" w:themeShade="80"/>
          <w:sz w:val="20"/>
          <w:szCs w:val="20"/>
          <w:lang w:val="en-GB"/>
        </w:rPr>
        <w:t>informations</w:t>
      </w:r>
      <w:proofErr w:type="spellEnd"/>
      <w:r w:rsidRPr="00201A1D">
        <w:rPr>
          <w:rFonts w:ascii="Arial" w:hAnsi="Arial" w:cs="Arial"/>
          <w:color w:val="808080" w:themeColor="background1" w:themeShade="80"/>
          <w:sz w:val="20"/>
          <w:szCs w:val="20"/>
          <w:lang w:val="en-GB"/>
        </w:rPr>
        <w:t> :</w:t>
      </w:r>
      <w:proofErr w:type="gramEnd"/>
      <w:r w:rsidRPr="00201A1D">
        <w:rPr>
          <w:rFonts w:ascii="Arial" w:hAnsi="Arial" w:cs="Arial"/>
          <w:color w:val="808080" w:themeColor="background1" w:themeShade="80"/>
          <w:sz w:val="20"/>
          <w:szCs w:val="20"/>
          <w:lang w:val="en-GB"/>
        </w:rPr>
        <w:t xml:space="preserve"> </w:t>
      </w:r>
      <w:hyperlink r:id="rId16" w:history="1">
        <w:r w:rsidRPr="00201A1D">
          <w:rPr>
            <w:rStyle w:val="Hyperlink"/>
            <w:rFonts w:ascii="Arial" w:hAnsi="Arial" w:cs="Arial"/>
            <w:sz w:val="20"/>
            <w:szCs w:val="20"/>
            <w:lang w:val="en-GB"/>
          </w:rPr>
          <w:t>www.amazone.fr</w:t>
        </w:r>
      </w:hyperlink>
    </w:p>
    <w:p w14:paraId="1BC77A86" w14:textId="77777777" w:rsidR="00201A1D" w:rsidRPr="00201A1D" w:rsidRDefault="00201A1D" w:rsidP="00201A1D">
      <w:pPr>
        <w:tabs>
          <w:tab w:val="left" w:pos="3550"/>
        </w:tabs>
        <w:spacing w:line="360" w:lineRule="auto"/>
        <w:ind w:left="567" w:right="2262"/>
        <w:rPr>
          <w:rFonts w:ascii="Arial" w:hAnsi="Arial" w:cs="Arial"/>
          <w:b/>
          <w:bCs/>
          <w:color w:val="808080" w:themeColor="background1" w:themeShade="80"/>
          <w:sz w:val="20"/>
          <w:szCs w:val="20"/>
          <w:lang w:val="en-GB"/>
        </w:rPr>
      </w:pPr>
      <w:r w:rsidRPr="00201A1D">
        <w:rPr>
          <w:rFonts w:ascii="Arial" w:hAnsi="Arial" w:cs="Arial"/>
          <w:b/>
          <w:bCs/>
          <w:noProof/>
          <w:color w:val="808080" w:themeColor="background1" w:themeShade="80"/>
          <w:sz w:val="20"/>
          <w:szCs w:val="20"/>
        </w:rPr>
        <w:drawing>
          <wp:inline distT="0" distB="0" distL="0" distR="0" wp14:anchorId="4EB42E63" wp14:editId="71646AC9">
            <wp:extent cx="241300" cy="241300"/>
            <wp:effectExtent l="0" t="0" r="6350" b="6350"/>
            <wp:docPr id="24" name="Grafik 24" descr="cid:FB_70d43fd1-a841-4de4-bbaa-3e1f495f95d3.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201A1D">
        <w:rPr>
          <w:rFonts w:ascii="Arial" w:hAnsi="Arial" w:cs="Arial"/>
          <w:b/>
          <w:bCs/>
          <w:color w:val="808080" w:themeColor="background1" w:themeShade="80"/>
          <w:sz w:val="20"/>
          <w:szCs w:val="20"/>
          <w:lang w:val="en-GB"/>
        </w:rPr>
        <w:t> </w:t>
      </w:r>
      <w:r w:rsidRPr="00201A1D">
        <w:rPr>
          <w:rFonts w:ascii="Arial" w:hAnsi="Arial" w:cs="Arial"/>
          <w:b/>
          <w:bCs/>
          <w:noProof/>
          <w:color w:val="808080" w:themeColor="background1" w:themeShade="80"/>
          <w:sz w:val="20"/>
          <w:szCs w:val="20"/>
        </w:rPr>
        <w:drawing>
          <wp:inline distT="0" distB="0" distL="0" distR="0" wp14:anchorId="346188DF" wp14:editId="1CCCA390">
            <wp:extent cx="241300" cy="241300"/>
            <wp:effectExtent l="0" t="0" r="6350" b="6350"/>
            <wp:docPr id="27" name="Grafik 27" descr="cid:IG_efb650a7-31e4-4674-98db-f2d2d5c58dce.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201A1D">
        <w:rPr>
          <w:rFonts w:ascii="Arial" w:hAnsi="Arial" w:cs="Arial"/>
          <w:b/>
          <w:bCs/>
          <w:color w:val="808080" w:themeColor="background1" w:themeShade="80"/>
          <w:sz w:val="20"/>
          <w:szCs w:val="20"/>
          <w:lang w:val="en-GB"/>
        </w:rPr>
        <w:t> </w:t>
      </w:r>
      <w:r w:rsidRPr="00201A1D">
        <w:rPr>
          <w:rFonts w:ascii="Arial" w:hAnsi="Arial" w:cs="Arial"/>
          <w:b/>
          <w:bCs/>
          <w:noProof/>
          <w:color w:val="808080" w:themeColor="background1" w:themeShade="80"/>
          <w:sz w:val="20"/>
          <w:szCs w:val="20"/>
        </w:rPr>
        <w:drawing>
          <wp:inline distT="0" distB="0" distL="0" distR="0" wp14:anchorId="71AB88E7" wp14:editId="5CAFEB98">
            <wp:extent cx="241300" cy="241300"/>
            <wp:effectExtent l="0" t="0" r="6350" b="6350"/>
            <wp:docPr id="28" name="Grafik 28" descr="cid:YT_e9180d16-5a2b-4618-92e9-22a015f9cafb.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201A1D">
        <w:rPr>
          <w:rFonts w:ascii="Arial" w:hAnsi="Arial" w:cs="Arial"/>
          <w:b/>
          <w:bCs/>
          <w:color w:val="808080" w:themeColor="background1" w:themeShade="80"/>
          <w:sz w:val="20"/>
          <w:szCs w:val="20"/>
          <w:lang w:val="en-GB"/>
        </w:rPr>
        <w:t> </w:t>
      </w:r>
      <w:r w:rsidRPr="00201A1D">
        <w:rPr>
          <w:rFonts w:ascii="Arial" w:hAnsi="Arial" w:cs="Arial"/>
          <w:b/>
          <w:bCs/>
          <w:noProof/>
          <w:color w:val="808080" w:themeColor="background1" w:themeShade="80"/>
          <w:sz w:val="20"/>
          <w:szCs w:val="20"/>
        </w:rPr>
        <w:drawing>
          <wp:inline distT="0" distB="0" distL="0" distR="0" wp14:anchorId="63EE12CA" wp14:editId="3F53B0CA">
            <wp:extent cx="241300" cy="241300"/>
            <wp:effectExtent l="0" t="0" r="6350" b="6350"/>
            <wp:docPr id="29" name="Grafik 29" descr="cid:LinkedIn_80de4e9c-c7a3-41e3-8e11-063f7eace13d.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201A1D">
        <w:rPr>
          <w:rFonts w:ascii="Arial" w:hAnsi="Arial" w:cs="Arial"/>
          <w:b/>
          <w:bCs/>
          <w:color w:val="808080" w:themeColor="background1" w:themeShade="80"/>
          <w:sz w:val="20"/>
          <w:szCs w:val="20"/>
          <w:lang w:val="en-GB"/>
        </w:rPr>
        <w:t> </w:t>
      </w:r>
      <w:r w:rsidRPr="00201A1D">
        <w:rPr>
          <w:rFonts w:ascii="Arial" w:hAnsi="Arial" w:cs="Arial"/>
          <w:b/>
          <w:bCs/>
          <w:noProof/>
          <w:color w:val="808080" w:themeColor="background1" w:themeShade="80"/>
          <w:sz w:val="20"/>
          <w:szCs w:val="20"/>
        </w:rPr>
        <w:drawing>
          <wp:inline distT="0" distB="0" distL="0" distR="0" wp14:anchorId="08B21452" wp14:editId="32C24696">
            <wp:extent cx="241300" cy="241300"/>
            <wp:effectExtent l="0" t="0" r="6350" b="6350"/>
            <wp:docPr id="30" name="Grafik 30" descr="cid:Xing1_e3730686-2953-47a9-9c47-dbaa518a9207.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9"/>
                    </pic:cNvPr>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201A1D">
        <w:rPr>
          <w:rFonts w:ascii="Arial" w:hAnsi="Arial" w:cs="Arial"/>
          <w:b/>
          <w:bCs/>
          <w:color w:val="808080" w:themeColor="background1" w:themeShade="80"/>
          <w:sz w:val="20"/>
          <w:szCs w:val="20"/>
          <w:lang w:val="en-GB"/>
        </w:rPr>
        <w:t> </w:t>
      </w:r>
    </w:p>
    <w:p w14:paraId="252D2E94" w14:textId="0E62233B" w:rsidR="00A46482" w:rsidRDefault="00A46482" w:rsidP="00201A1D">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31AB02" w14:textId="77777777" w:rsidR="00A925A5" w:rsidRDefault="00A925A5">
      <w:r>
        <w:separator/>
      </w:r>
    </w:p>
  </w:endnote>
  <w:endnote w:type="continuationSeparator" w:id="0">
    <w:p w14:paraId="7BF48993" w14:textId="77777777" w:rsidR="00A925A5" w:rsidRDefault="00A92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B4F8B1" w14:textId="77777777" w:rsidR="00201A1D" w:rsidRPr="0093254A" w:rsidRDefault="00201A1D" w:rsidP="00201A1D">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442EA">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442EA">
                            <w:rPr>
                              <w:rFonts w:ascii="Arial" w:hAnsi="Arial"/>
                              <w:noProof/>
                              <w:sz w:val="20"/>
                            </w:rPr>
                            <w:t>7</w:t>
                          </w:r>
                          <w:r w:rsidRPr="0093254A">
                            <w:rPr>
                              <w:rFonts w:ascii="Arial" w:hAnsi="Arial"/>
                              <w:sz w:val="20"/>
                            </w:rPr>
                            <w:fldChar w:fldCharType="end"/>
                          </w:r>
                        </w:p>
                        <w:p w14:paraId="0F7BE6E8" w14:textId="36566031"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AB4F8B1" w14:textId="77777777" w:rsidR="00201A1D" w:rsidRPr="0093254A" w:rsidRDefault="00201A1D" w:rsidP="00201A1D">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442EA">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442EA">
                      <w:rPr>
                        <w:rFonts w:ascii="Arial" w:hAnsi="Arial"/>
                        <w:noProof/>
                        <w:sz w:val="20"/>
                      </w:rPr>
                      <w:t>7</w:t>
                    </w:r>
                    <w:r w:rsidRPr="0093254A">
                      <w:rPr>
                        <w:rFonts w:ascii="Arial" w:hAnsi="Arial"/>
                        <w:sz w:val="20"/>
                      </w:rPr>
                      <w:fldChar w:fldCharType="end"/>
                    </w:r>
                  </w:p>
                  <w:p w14:paraId="0F7BE6E8" w14:textId="36566031"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A39CBB9" w14:textId="77777777" w:rsidR="00201A1D" w:rsidRPr="0093254A" w:rsidRDefault="00201A1D" w:rsidP="00201A1D">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364932E0" w14:textId="77777777" w:rsidR="00201A1D" w:rsidRPr="00C57F3D" w:rsidRDefault="00201A1D" w:rsidP="00201A1D">
                          <w:pPr>
                            <w:spacing w:line="280" w:lineRule="exact"/>
                            <w:rPr>
                              <w:rFonts w:ascii="Arial" w:hAnsi="Arial"/>
                              <w:spacing w:val="2"/>
                              <w:sz w:val="20"/>
                              <w:lang w:val="en-GB"/>
                            </w:rPr>
                          </w:pPr>
                          <w:proofErr w:type="spellStart"/>
                          <w:r w:rsidRPr="00C57F3D">
                            <w:rPr>
                              <w:rFonts w:ascii="Arial" w:hAnsi="Arial"/>
                              <w:sz w:val="20"/>
                              <w:lang w:val="en-GB"/>
                            </w:rPr>
                            <w:t>Tél</w:t>
                          </w:r>
                          <w:proofErr w:type="spellEnd"/>
                          <w:r w:rsidRPr="00C57F3D">
                            <w:rPr>
                              <w:rFonts w:ascii="Arial" w:hAnsi="Arial"/>
                              <w:sz w:val="20"/>
                              <w:lang w:val="en-GB"/>
                            </w:rPr>
                            <w:t>. : +49 (0)5405 501-0 ∙ amazone@amazone.de ∙ www.amazone.fr</w:t>
                          </w:r>
                        </w:p>
                        <w:p w14:paraId="60FD3ABD" w14:textId="6ED5C6D5" w:rsidR="005E0980" w:rsidRPr="00C57F3D"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1A39CBB9" w14:textId="77777777" w:rsidR="00201A1D" w:rsidRPr="0093254A" w:rsidRDefault="00201A1D" w:rsidP="00201A1D">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364932E0" w14:textId="77777777" w:rsidR="00201A1D" w:rsidRPr="0093254A" w:rsidRDefault="00201A1D" w:rsidP="00201A1D">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6ED5C6D5"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30A410" w14:textId="77777777" w:rsidR="00A925A5" w:rsidRDefault="00A925A5">
      <w:r>
        <w:separator/>
      </w:r>
    </w:p>
  </w:footnote>
  <w:footnote w:type="continuationSeparator" w:id="0">
    <w:p w14:paraId="4822B33D" w14:textId="77777777" w:rsidR="00A925A5" w:rsidRDefault="00A925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A602E9D"/>
    <w:multiLevelType w:val="hybridMultilevel"/>
    <w:tmpl w:val="0C4045E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AD14BE0"/>
    <w:multiLevelType w:val="hybridMultilevel"/>
    <w:tmpl w:val="4AEE121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4D8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97F03"/>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1A1D"/>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195D"/>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3C8D"/>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25A5"/>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DC8"/>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73D"/>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2EA"/>
    <w:rsid w:val="00C448D9"/>
    <w:rsid w:val="00C44ECA"/>
    <w:rsid w:val="00C451A2"/>
    <w:rsid w:val="00C45CCE"/>
    <w:rsid w:val="00C47CCD"/>
    <w:rsid w:val="00C51513"/>
    <w:rsid w:val="00C534AE"/>
    <w:rsid w:val="00C561D5"/>
    <w:rsid w:val="00C56D21"/>
    <w:rsid w:val="00C57F3D"/>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4A3D"/>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201A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fr"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918DE0-2CBD-4C48-8E37-EDE3F5020C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638</Words>
  <Characters>3535</Characters>
  <Application>Microsoft Office Word</Application>
  <DocSecurity>0</DocSecurity>
  <Lines>29</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4165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2021-10-12T07:45:00Z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