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61045" w14:textId="00A3B851" w:rsidR="00BC5DC8" w:rsidRPr="00BC5DC8" w:rsidRDefault="00BC5DC8" w:rsidP="00BC5DC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Knife roller as a front tool for the AMAZONE Cirrus 6003-2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1D80D61" w14:textId="26D2AB2E" w:rsidR="00853729" w:rsidRDefault="00BC5DC8" w:rsidP="0085372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is now offering a knife roller as a front tool for the Cirrus 6003-2 folding trailed cultivator drill. The central enclosed roller core with its chevron knife arrangement is a unique feature. The knife roller provides additional crumbling on cloddy soils and ensures the intensive shredding of surface crop residues. Catch crops and tall stubbles </w:t>
      </w:r>
      <w:proofErr w:type="gramStart"/>
      <w:r>
        <w:rPr>
          <w:rFonts w:ascii="Arial" w:hAnsi="Arial"/>
        </w:rPr>
        <w:t>are chopped</w:t>
      </w:r>
      <w:proofErr w:type="gramEnd"/>
      <w:r>
        <w:rPr>
          <w:rFonts w:ascii="Arial" w:hAnsi="Arial"/>
        </w:rPr>
        <w:t xml:space="preserve"> at right angles to the direction of travel. A reduction in the number of working passes is another advantage of the knife roller when used in combination with the Cirrus 6003-2. This preserves soil structure, conserves essential soil moisture and cuts costs and working time.</w:t>
      </w:r>
    </w:p>
    <w:p w14:paraId="052A877F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93036" w14:textId="7CC0FB77" w:rsidR="00BC5DC8" w:rsidRPr="00BC5DC8" w:rsidRDefault="00101B06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Wide range of applications </w:t>
      </w:r>
    </w:p>
    <w:p w14:paraId="66EB5EC2" w14:textId="3F586273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Seedbed preparation for cereals after sunflowers involves cutting tall crop residues at right angles with the knife roller and aligning them in the longitudinal direction with the following Minimum </w:t>
      </w:r>
      <w:proofErr w:type="spellStart"/>
      <w:r>
        <w:rPr>
          <w:rFonts w:ascii="Arial" w:hAnsi="Arial"/>
        </w:rPr>
        <w:t>TillDisc</w:t>
      </w:r>
      <w:proofErr w:type="spellEnd"/>
      <w:r>
        <w:rPr>
          <w:rFonts w:ascii="Arial" w:hAnsi="Arial"/>
        </w:rPr>
        <w:t xml:space="preserve"> cutting discs. The seed placement accuracy is thereby considerably increased, since the </w:t>
      </w:r>
      <w:proofErr w:type="gramStart"/>
      <w:r>
        <w:rPr>
          <w:rFonts w:ascii="Arial" w:hAnsi="Arial"/>
        </w:rPr>
        <w:t>sowing coulters are not affected by the crop residues</w:t>
      </w:r>
      <w:proofErr w:type="gramEnd"/>
      <w:r>
        <w:rPr>
          <w:rFonts w:ascii="Arial" w:hAnsi="Arial"/>
        </w:rPr>
        <w:t>.</w:t>
      </w:r>
    </w:p>
    <w:p w14:paraId="6E9F1BD4" w14:textId="0A5783DB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Even shredding and incorporation of maize stubble helps promote good field hygiene after the maize harvest. Use of the knife roller with the Cirrus 6003-2 saves an additional run with a mulcher, roller or disc harrow for cultivating pre-working stubbles.</w:t>
      </w:r>
    </w:p>
    <w:p w14:paraId="68FB8EAC" w14:textId="79AB09CC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The knife roller improves the effectiveness of the drill when sowing directly into a standing catch crop by intensively cultivating the catch crop and incorporating it into the soil if necessary. </w:t>
      </w:r>
    </w:p>
    <w:p w14:paraId="5676DDF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D3988CE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Extremely robust and maintenance-free</w:t>
      </w:r>
    </w:p>
    <w:p w14:paraId="33421B95" w14:textId="70A2F87A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The knife roller is characterised by its extreme robustness. In particular, the sturdy roller bearing mounts and the knives made from Boron steel ensure a long service life. The knife fixings </w:t>
      </w:r>
      <w:proofErr w:type="gramStart"/>
      <w:r>
        <w:rPr>
          <w:rFonts w:ascii="Arial" w:hAnsi="Arial"/>
        </w:rPr>
        <w:t>are recessed</w:t>
      </w:r>
      <w:proofErr w:type="gramEnd"/>
      <w:r>
        <w:rPr>
          <w:rFonts w:ascii="Arial" w:hAnsi="Arial"/>
        </w:rPr>
        <w:t xml:space="preserve"> into the round tube on the roller. The central, enclosed core of the roller is extremely insensitive to stones and dirt contamination. The knife roller is </w:t>
      </w:r>
      <w:proofErr w:type="gramStart"/>
      <w:r>
        <w:rPr>
          <w:rFonts w:ascii="Arial" w:hAnsi="Arial"/>
        </w:rPr>
        <w:t>absolutely maintenance</w:t>
      </w:r>
      <w:proofErr w:type="gramEnd"/>
      <w:r>
        <w:rPr>
          <w:rFonts w:ascii="Arial" w:hAnsi="Arial"/>
        </w:rPr>
        <w:t>-free as a result of the spherical roller bearings and the face seals. Reversible blades, sharpened on both sides, halve the wear costs.</w:t>
      </w:r>
    </w:p>
    <w:p w14:paraId="0926602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2C8529" w14:textId="53CC9B6E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Perfect work results achieved via its special blade arrangement </w:t>
      </w:r>
    </w:p>
    <w:p w14:paraId="5E3ECD24" w14:textId="7FC132AF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distinctive feature of the knife roller is the chevron blade </w:t>
      </w:r>
      <w:proofErr w:type="gramStart"/>
      <w:r>
        <w:rPr>
          <w:rFonts w:ascii="Arial" w:hAnsi="Arial"/>
        </w:rPr>
        <w:t>arrangement which</w:t>
      </w:r>
      <w:proofErr w:type="gramEnd"/>
      <w:r>
        <w:rPr>
          <w:rFonts w:ascii="Arial" w:hAnsi="Arial"/>
        </w:rPr>
        <w:t xml:space="preserve"> prevents lateral pull. The contour following </w:t>
      </w:r>
      <w:proofErr w:type="gramStart"/>
      <w:r>
        <w:rPr>
          <w:rFonts w:ascii="Arial" w:hAnsi="Arial"/>
        </w:rPr>
        <w:t>is provided</w:t>
      </w:r>
      <w:proofErr w:type="gramEnd"/>
      <w:r>
        <w:rPr>
          <w:rFonts w:ascii="Arial" w:hAnsi="Arial"/>
        </w:rPr>
        <w:t xml:space="preserve"> via the individual knife segments. This means that the knives operate evenly over the entire working width, even on undulating ground.</w:t>
      </w:r>
    </w:p>
    <w:p w14:paraId="732A15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50B9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The advantages at a glance:</w:t>
      </w:r>
    </w:p>
    <w:p w14:paraId="75DD61D7" w14:textId="307BE1C7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Fewer passes as a result of the machine combination</w:t>
      </w:r>
    </w:p>
    <w:p w14:paraId="48FF7B87" w14:textId="1B915534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Cost savings as a result of fewer working passes</w:t>
      </w:r>
    </w:p>
    <w:p w14:paraId="4EDB8339" w14:textId="317E716D" w:rsidR="00070765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Even field emergence on widely varying soils</w:t>
      </w:r>
    </w:p>
    <w:p w14:paraId="5C5B9B78" w14:textId="77777777" w:rsidR="001104D5" w:rsidRPr="001104D5" w:rsidRDefault="001104D5" w:rsidP="001104D5">
      <w:pPr>
        <w:spacing w:after="120" w:line="360" w:lineRule="auto"/>
        <w:ind w:left="927" w:right="1695"/>
        <w:rPr>
          <w:rFonts w:ascii="Arial" w:eastAsia="Arial" w:hAnsi="Arial" w:cs="Arial"/>
        </w:rPr>
      </w:pPr>
    </w:p>
    <w:p w14:paraId="7FAFA9B1" w14:textId="2A779424" w:rsidR="001104D5" w:rsidRDefault="00D16857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hyperlink r:id="rId8" w:history="1">
        <w:r w:rsidR="00A77496">
          <w:rPr>
            <w:rFonts w:ascii="Arial" w:hAnsi="Arial"/>
          </w:rPr>
          <w:pict w14:anchorId="20BFA8B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2.15pt;height:31.9pt">
              <v:imagedata r:id="rId9" o:title="Icon-Video"/>
            </v:shape>
          </w:pict>
        </w:r>
      </w:hyperlink>
      <w:r w:rsidR="001A1DA0">
        <w:rPr>
          <w:rFonts w:ascii="Arial" w:hAnsi="Arial"/>
        </w:rPr>
        <w:t xml:space="preserve"> </w:t>
      </w:r>
      <w:r>
        <w:pict w14:anchorId="40CDA5FD">
          <v:shape id="_x0000_i1026" type="#_x0000_t75" style="width:84.35pt;height:84.35pt">
            <v:imagedata r:id="rId10" o:title="qr_YouTube - Cirrus mit Messerwalze"/>
          </v:shape>
        </w:pict>
      </w:r>
      <w:r w:rsidR="001A1DA0">
        <w:rPr>
          <w:rFonts w:ascii="Arial" w:hAnsi="Arial"/>
        </w:rPr>
        <w:t xml:space="preserve">   </w:t>
      </w:r>
    </w:p>
    <w:p w14:paraId="3DBB6FCE" w14:textId="110DE61D" w:rsidR="001104D5" w:rsidRDefault="001104D5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br w:type="page"/>
      </w:r>
    </w:p>
    <w:p w14:paraId="72C22473" w14:textId="77777777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EC2AA1" w14:textId="670D0232" w:rsidR="00773C8D" w:rsidRDefault="00D16857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pict w14:anchorId="158F7EB7">
          <v:shape id="_x0000_i1027" type="#_x0000_t75" style="width:397.05pt;height:298.3pt">
            <v:imagedata r:id="rId11" o:title="Cirrus6003-2C_Fendt_d0_kw_P9099412_d1_211220"/>
          </v:shape>
        </w:pict>
      </w:r>
    </w:p>
    <w:p w14:paraId="649DF48C" w14:textId="64EEDEF4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The knife roller as an aggressive front tool for the Cirrus 6003-2</w:t>
      </w:r>
    </w:p>
    <w:p w14:paraId="73C0002A" w14:textId="28569B11" w:rsidR="00BC5DC8" w:rsidRDefault="00D16857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78205EF3">
          <v:shape id="_x0000_i1028" type="#_x0000_t75" style="width:397.05pt;height:298.3pt">
            <v:imagedata r:id="rId12" o:title="Cirrus_6003-2C_bei_der_Saat_von_Winterweizen_nach_Sonnenblumen_d1_211006"/>
          </v:shape>
        </w:pict>
      </w:r>
    </w:p>
    <w:p w14:paraId="398678D5" w14:textId="6A499561" w:rsidR="0042227A" w:rsidRPr="00BC5DC8" w:rsidRDefault="0042227A" w:rsidP="0042227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Cirrus 6003-2C in combination with the knife roller sowing winter wheat after sunflowers</w:t>
      </w:r>
    </w:p>
    <w:p w14:paraId="177DEFB8" w14:textId="1F8C4B87" w:rsidR="0042227A" w:rsidRDefault="00D16857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0B331945">
          <v:shape id="_x0000_i1029" type="#_x0000_t75" style="width:397.05pt;height:299.3pt">
            <v:imagedata r:id="rId13" o:title="Cirrus6003-2C_Fendt_d0_kw_P9099345_d1_211006_GO"/>
          </v:shape>
        </w:pict>
      </w:r>
    </w:p>
    <w:p w14:paraId="6325ACD6" w14:textId="31269E50" w:rsidR="00BC5DC8" w:rsidRPr="00BC5DC8" w:rsidRDefault="000F531B" w:rsidP="000F531B">
      <w:pPr>
        <w:spacing w:after="120" w:line="360" w:lineRule="auto"/>
        <w:ind w:left="567" w:right="1411"/>
        <w:rPr>
          <w:rFonts w:ascii="Arial" w:eastAsia="Arial" w:hAnsi="Arial" w:cs="Arial"/>
        </w:rPr>
      </w:pPr>
      <w:r>
        <w:rPr>
          <w:rFonts w:ascii="Arial" w:hAnsi="Arial"/>
        </w:rPr>
        <w:t>The knife roller produces a fine soil seedbed for sowing wheat when used as a front tool on the Cirrus 6003-2</w:t>
      </w:r>
    </w:p>
    <w:p w14:paraId="433AE9C5" w14:textId="26E2B9A3" w:rsidR="00E84D90" w:rsidRDefault="00E84D90">
      <w:pPr>
        <w:rPr>
          <w:rFonts w:ascii="Arial" w:eastAsia="Arial" w:hAnsi="Arial" w:cs="Arial"/>
        </w:rPr>
      </w:pPr>
      <w:r>
        <w:br w:type="page"/>
      </w:r>
    </w:p>
    <w:p w14:paraId="4AA22249" w14:textId="3FA5C0A8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lastRenderedPageBreak/>
        <w:t>About AMAZONE</w:t>
      </w:r>
    </w:p>
    <w:p w14:paraId="490A24A8" w14:textId="111B8CDC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AMAZONEN-WERKE H. DREYER SE &amp; Co. KG </w:t>
      </w:r>
      <w:proofErr w:type="gramStart"/>
      <w:r>
        <w:rPr>
          <w:rFonts w:ascii="Arial" w:hAnsi="Arial"/>
          <w:color w:val="808080" w:themeColor="background1" w:themeShade="80"/>
          <w:sz w:val="20"/>
        </w:rPr>
        <w:t>is based</w:t>
      </w:r>
      <w:proofErr w:type="gramEnd"/>
      <w:r>
        <w:rPr>
          <w:rFonts w:ascii="Arial" w:hAnsi="Arial"/>
          <w:color w:val="808080" w:themeColor="background1" w:themeShade="80"/>
          <w:sz w:val="20"/>
        </w:rPr>
        <w:t xml:space="preserve"> in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in Germany and manufactures agricultural and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groundcare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machinery. The owner-managed company employs around 2000 people at nine different production sites. The agricultural machinery range includes soil tillage implements, seed drills, fertiliser spreaders and crop protection equipment.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has been part of the AMAZONE Group since 2019. Based on these core competencies, AMAZONE is now the specialist for intelligent crop production in agriculture. Further information: </w:t>
      </w:r>
      <w:r w:rsidR="00D16857">
        <w:rPr>
          <w:rStyle w:val="Hyperlink"/>
          <w:rFonts w:ascii="Arial" w:hAnsi="Arial"/>
          <w:sz w:val="20"/>
        </w:rPr>
        <w:t>www.amazone.net</w:t>
      </w:r>
    </w:p>
    <w:p w14:paraId="252D2E94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bookmarkStart w:id="0" w:name="_GoBack"/>
      <w:bookmarkEnd w:id="0"/>
    </w:p>
    <w:sectPr w:rsidR="00A46482" w:rsidSect="00A77496">
      <w:headerReference w:type="default" r:id="rId29"/>
      <w:footerReference w:type="default" r:id="rId30"/>
      <w:pgSz w:w="11901" w:h="16840" w:code="9"/>
      <w:pgMar w:top="1985" w:right="567" w:bottom="2835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5134F2" w14:textId="77777777" w:rsidR="00197F03" w:rsidRDefault="00197F03">
      <w:r>
        <w:separator/>
      </w:r>
    </w:p>
  </w:endnote>
  <w:endnote w:type="continuationSeparator" w:id="0">
    <w:p w14:paraId="04184561" w14:textId="77777777" w:rsidR="00197F03" w:rsidRDefault="00197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Page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16857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of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16857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Page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16857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of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16857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Germany</w:t>
                          </w:r>
                        </w:p>
                        <w:p w14:paraId="60FD3ABD" w14:textId="076B5D90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Telephone +49 (0)5405 501-0 ∙ amazone@amazone.de ∙ www.amazone.</w:t>
                          </w:r>
                          <w:r w:rsidR="00D16857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Amazonenwerk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9–13 ∙ 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Hasbergen-Gaste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, Germany</w:t>
                    </w:r>
                  </w:p>
                  <w:p w14:paraId="60FD3ABD" w14:textId="076B5D90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Telephone +49 (0)5405 501-0 ∙ amazone@amazone.de ∙ www.amazone.</w:t>
                    </w:r>
                    <w:r w:rsidR="00D16857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03EFF3" w14:textId="77777777" w:rsidR="00197F03" w:rsidRDefault="00197F03">
      <w:r>
        <w:separator/>
      </w:r>
    </w:p>
  </w:footnote>
  <w:footnote w:type="continuationSeparator" w:id="0">
    <w:p w14:paraId="4691E6D8" w14:textId="77777777" w:rsidR="00197F03" w:rsidRDefault="00197F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30E48B1E" w:rsidR="00E81D17" w:rsidRPr="003014CA" w:rsidRDefault="003014CA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Press information </w:t>
                          </w:r>
                          <w:r w:rsidR="00A77496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May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30E48B1E" w:rsidR="00E81D17" w:rsidRPr="003014CA" w:rsidRDefault="003014CA" w:rsidP="00E81D17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Press information </w:t>
                    </w:r>
                    <w:r w:rsidR="00A77496">
                      <w:rPr>
                        <w:rFonts w:ascii="Arial" w:hAnsi="Arial"/>
                        <w:color w:val="FFFFFF" w:themeColor="background1"/>
                        <w:sz w:val="28"/>
                      </w:rPr>
                      <w:t>May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 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Press 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1AAD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531B"/>
    <w:rsid w:val="000F6051"/>
    <w:rsid w:val="000F680B"/>
    <w:rsid w:val="00100047"/>
    <w:rsid w:val="00101B06"/>
    <w:rsid w:val="0010274B"/>
    <w:rsid w:val="00103228"/>
    <w:rsid w:val="00103E69"/>
    <w:rsid w:val="0011025F"/>
    <w:rsid w:val="001104D5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5FA1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1DA0"/>
    <w:rsid w:val="001A3703"/>
    <w:rsid w:val="001A39F0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CC1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14CA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72DD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7A15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309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7530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227A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223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95D"/>
    <w:rsid w:val="004F1CE9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6DD6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1A46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609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855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6ECC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00A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056"/>
    <w:rsid w:val="00760BD7"/>
    <w:rsid w:val="00760ECB"/>
    <w:rsid w:val="00761764"/>
    <w:rsid w:val="007671EC"/>
    <w:rsid w:val="00770F01"/>
    <w:rsid w:val="00771DA9"/>
    <w:rsid w:val="00773C8D"/>
    <w:rsid w:val="00776D54"/>
    <w:rsid w:val="0078043A"/>
    <w:rsid w:val="007855C2"/>
    <w:rsid w:val="00790B9B"/>
    <w:rsid w:val="00791548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B5E07"/>
    <w:rsid w:val="007C080C"/>
    <w:rsid w:val="007C2A54"/>
    <w:rsid w:val="007C48C4"/>
    <w:rsid w:val="007C5770"/>
    <w:rsid w:val="007C603A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5E20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60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372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AC4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0D87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8BD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40F"/>
    <w:rsid w:val="00A3477F"/>
    <w:rsid w:val="00A347A7"/>
    <w:rsid w:val="00A35234"/>
    <w:rsid w:val="00A35CB4"/>
    <w:rsid w:val="00A37241"/>
    <w:rsid w:val="00A37C9E"/>
    <w:rsid w:val="00A37DCC"/>
    <w:rsid w:val="00A4044D"/>
    <w:rsid w:val="00A4083F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96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D545B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27F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172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08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16857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947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DC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579F"/>
    <w:rsid w:val="00E36EB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D90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EF4A74"/>
    <w:rsid w:val="00F0011A"/>
    <w:rsid w:val="00F001C0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2201"/>
    <w:rsid w:val="00F657A8"/>
    <w:rsid w:val="00F65A62"/>
    <w:rsid w:val="00F670F6"/>
    <w:rsid w:val="00F6774C"/>
    <w:rsid w:val="00F71206"/>
    <w:rsid w:val="00F714EC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ma.zone/fixmyxt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2.pn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520D6C-F078-4EE9-9226-03B1474A9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533</Words>
  <Characters>2995</Characters>
  <Application>Microsoft Office Word</Application>
  <DocSecurity>0</DocSecurity>
  <Lines>24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3521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2022-04-19T07:45:00Z</dcterms:created>
  <dcterms:modified xsi:type="dcterms:W3CDTF">2022-05-09T10:23:00Z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1650249407</vt:i4>
  </property>
  <property fmtid="{D5CDD505-2E9C-101B-9397-08002B2CF9AE}" pid="4" name="_PreviousAdHocReviewCycleID">
    <vt:i4>977551352</vt:i4>
  </property>
</Properties>
</file>