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F61045" w14:textId="00A3B851" w:rsidR="00BC5DC8" w:rsidRPr="00BC5DC8" w:rsidRDefault="00BC5DC8" w:rsidP="00BC5DC8">
      <w:pPr>
        <w:spacing w:after="120" w:line="360" w:lineRule="auto"/>
        <w:ind w:left="567" w:right="1695"/>
        <w:rPr>
          <w:rFonts w:ascii="Arial" w:hAnsi="Arial" w:cs="Arial"/>
          <w:b/>
          <w:bCs/>
          <w:sz w:val="28"/>
          <w:szCs w:val="28"/>
        </w:rPr>
      </w:pPr>
      <w:r>
        <w:rPr>
          <w:rFonts w:ascii="Arial" w:hAnsi="Arial"/>
          <w:b/>
          <w:sz w:val="28"/>
        </w:rPr>
        <w:t>Rouleau couteaux en amont pour le Cirrus 6003-2 AMAZONE</w:t>
      </w:r>
    </w:p>
    <w:p w14:paraId="77523A59" w14:textId="77777777" w:rsidR="00070765" w:rsidRDefault="00070765" w:rsidP="00330541">
      <w:pPr>
        <w:spacing w:line="360" w:lineRule="auto"/>
        <w:ind w:left="567" w:right="1695"/>
        <w:rPr>
          <w:rFonts w:ascii="Arial" w:hAnsi="Arial" w:cs="Arial"/>
        </w:rPr>
      </w:pPr>
    </w:p>
    <w:p w14:paraId="41D80D61" w14:textId="26D2AB2E" w:rsidR="00853729" w:rsidRDefault="00BC5DC8" w:rsidP="00853729">
      <w:pPr>
        <w:spacing w:after="120" w:line="360" w:lineRule="auto"/>
        <w:ind w:left="567" w:right="1695"/>
        <w:rPr>
          <w:rFonts w:ascii="Arial" w:eastAsia="Arial" w:hAnsi="Arial" w:cs="Arial"/>
        </w:rPr>
      </w:pPr>
      <w:r>
        <w:rPr>
          <w:rFonts w:ascii="Arial" w:hAnsi="Arial"/>
        </w:rPr>
        <w:t xml:space="preserve">AMAZONE propose désormais un rouleau couteaux en amont pour le combiné de semis traîné repliable Cirrus 6003-2. La construction centrale fermée du rouleau avec la disposition en forme de V des couteaux représente une caractéristique particulière de l'équipement. Le rouleau couteaux assure un émottage supplémentaire des sols motteux et un broyage intensif des résidus de récolte. Les </w:t>
      </w:r>
      <w:proofErr w:type="spellStart"/>
      <w:r>
        <w:rPr>
          <w:rFonts w:ascii="Arial" w:hAnsi="Arial"/>
        </w:rPr>
        <w:t>intercultures</w:t>
      </w:r>
      <w:proofErr w:type="spellEnd"/>
      <w:r>
        <w:rPr>
          <w:rFonts w:ascii="Arial" w:hAnsi="Arial"/>
        </w:rPr>
        <w:t xml:space="preserve"> et les chaumes hauts sont coupés transversalement au sens d’avancement. L’avantage complémentaire de l’utilisation combinée du rouleau couteaux avec le Cirrus 6003-2 réside dans la réduction des étapes de travail. La structure du sol est ainsi préservée, l’évaporation de l’eau contenue dans le sol est limitée et le temps de travail ainsi que les coûts sont réduits.</w:t>
      </w:r>
    </w:p>
    <w:p w14:paraId="052A877F" w14:textId="77777777" w:rsidR="00BC5DC8" w:rsidRPr="00BC5DC8" w:rsidRDefault="00BC5DC8" w:rsidP="00BC5DC8">
      <w:pPr>
        <w:spacing w:after="120" w:line="360" w:lineRule="auto"/>
        <w:ind w:left="567" w:right="1695"/>
        <w:rPr>
          <w:rFonts w:ascii="Arial" w:eastAsia="Arial" w:hAnsi="Arial" w:cs="Arial"/>
        </w:rPr>
      </w:pPr>
    </w:p>
    <w:p w14:paraId="22E93036" w14:textId="7CC0FB77" w:rsidR="00BC5DC8" w:rsidRPr="00BC5DC8" w:rsidRDefault="00101B06" w:rsidP="00BC5DC8">
      <w:pPr>
        <w:spacing w:after="120" w:line="360" w:lineRule="auto"/>
        <w:ind w:left="567" w:right="1695"/>
        <w:rPr>
          <w:rFonts w:ascii="Arial" w:eastAsia="Arial" w:hAnsi="Arial" w:cs="Arial"/>
          <w:b/>
          <w:bCs/>
        </w:rPr>
      </w:pPr>
      <w:r>
        <w:rPr>
          <w:rFonts w:ascii="Arial" w:hAnsi="Arial"/>
          <w:b/>
        </w:rPr>
        <w:t xml:space="preserve">Large éventail d’applications </w:t>
      </w:r>
    </w:p>
    <w:p w14:paraId="66EB5EC2" w14:textId="3F586273" w:rsidR="00BC5DC8" w:rsidRPr="00BC5DC8" w:rsidRDefault="00BC5DC8" w:rsidP="00BC5DC8">
      <w:pPr>
        <w:spacing w:after="120" w:line="360" w:lineRule="auto"/>
        <w:ind w:left="567" w:right="1695"/>
        <w:rPr>
          <w:rFonts w:ascii="Arial" w:eastAsia="Arial" w:hAnsi="Arial" w:cs="Arial"/>
        </w:rPr>
      </w:pPr>
      <w:r>
        <w:rPr>
          <w:rFonts w:ascii="Arial" w:hAnsi="Arial"/>
        </w:rPr>
        <w:t xml:space="preserve">Lors de la culture des céréales après les tournesols, les résidus de récolte importants sont coupés transversalement avec le rouleau couteaux et alignés longitudinalement par les disques ondulés du Minimum </w:t>
      </w:r>
      <w:proofErr w:type="spellStart"/>
      <w:r>
        <w:rPr>
          <w:rFonts w:ascii="Arial" w:hAnsi="Arial"/>
        </w:rPr>
        <w:t>TillDisc</w:t>
      </w:r>
      <w:proofErr w:type="spellEnd"/>
      <w:r>
        <w:rPr>
          <w:rFonts w:ascii="Arial" w:hAnsi="Arial"/>
        </w:rPr>
        <w:t xml:space="preserve"> qui suit. La précision d’implantation est ainsi nettement améliorée, car les éléments semeurs ne sont pas relevés par les résidus de récolte.</w:t>
      </w:r>
    </w:p>
    <w:p w14:paraId="6E9F1BD4" w14:textId="0A5783DB" w:rsidR="00BC5DC8" w:rsidRPr="00BC5DC8" w:rsidRDefault="00BC5DC8" w:rsidP="00BC5DC8">
      <w:pPr>
        <w:spacing w:after="120" w:line="360" w:lineRule="auto"/>
        <w:ind w:left="567" w:right="1695"/>
        <w:rPr>
          <w:rFonts w:ascii="Arial" w:eastAsia="Arial" w:hAnsi="Arial" w:cs="Arial"/>
        </w:rPr>
      </w:pPr>
      <w:r>
        <w:rPr>
          <w:rFonts w:ascii="Arial" w:hAnsi="Arial"/>
        </w:rPr>
        <w:t>Après la récolte du maïs, le broyage et l’incorporation homogènes des chaumes de maïs favorisent le bon état sanitaire des champs. Le rouleau couteaux du Cirrus 6003-2 économise un passage supplémentaire avec un broyeur, un rouleau ou un déchaumeur à disques pour déchaumer.</w:t>
      </w:r>
    </w:p>
    <w:p w14:paraId="68FB8EAC" w14:textId="79AB09CC" w:rsidR="00BC5DC8" w:rsidRPr="00BC5DC8" w:rsidRDefault="00BC5DC8" w:rsidP="00BC5DC8">
      <w:pPr>
        <w:spacing w:after="120" w:line="360" w:lineRule="auto"/>
        <w:ind w:left="567" w:right="1695"/>
        <w:rPr>
          <w:rFonts w:ascii="Arial" w:eastAsia="Arial" w:hAnsi="Arial" w:cs="Arial"/>
        </w:rPr>
      </w:pPr>
      <w:r>
        <w:rPr>
          <w:rFonts w:ascii="Arial" w:hAnsi="Arial"/>
        </w:rPr>
        <w:t xml:space="preserve">Lors du semis direct sur une </w:t>
      </w:r>
      <w:proofErr w:type="spellStart"/>
      <w:r>
        <w:rPr>
          <w:rFonts w:ascii="Arial" w:hAnsi="Arial"/>
        </w:rPr>
        <w:t>interculture</w:t>
      </w:r>
      <w:proofErr w:type="spellEnd"/>
      <w:r>
        <w:rPr>
          <w:rFonts w:ascii="Arial" w:hAnsi="Arial"/>
        </w:rPr>
        <w:t xml:space="preserve"> en place, le rouleau couteaux améliore le résultat de la préparation en travaillant de façon intensive l’</w:t>
      </w:r>
      <w:proofErr w:type="spellStart"/>
      <w:r>
        <w:rPr>
          <w:rFonts w:ascii="Arial" w:hAnsi="Arial"/>
        </w:rPr>
        <w:t>interculture</w:t>
      </w:r>
      <w:proofErr w:type="spellEnd"/>
      <w:r>
        <w:rPr>
          <w:rFonts w:ascii="Arial" w:hAnsi="Arial"/>
        </w:rPr>
        <w:t xml:space="preserve"> et le cas échéant en l’incorporant dans le sol. </w:t>
      </w:r>
    </w:p>
    <w:p w14:paraId="5676DDFC" w14:textId="77777777" w:rsidR="00BC5DC8" w:rsidRPr="00BC5DC8" w:rsidRDefault="00BC5DC8" w:rsidP="00BC5DC8">
      <w:pPr>
        <w:spacing w:after="120" w:line="360" w:lineRule="auto"/>
        <w:ind w:left="567" w:right="1695"/>
        <w:rPr>
          <w:rFonts w:ascii="Arial" w:eastAsia="Arial" w:hAnsi="Arial" w:cs="Arial"/>
          <w:b/>
          <w:bCs/>
        </w:rPr>
      </w:pPr>
    </w:p>
    <w:p w14:paraId="4D3988CE" w14:textId="77777777" w:rsidR="00BC5DC8" w:rsidRPr="00BC5DC8" w:rsidRDefault="00BC5DC8" w:rsidP="00BC5DC8">
      <w:pPr>
        <w:spacing w:after="120" w:line="360" w:lineRule="auto"/>
        <w:ind w:left="567" w:right="1695"/>
        <w:rPr>
          <w:rFonts w:ascii="Arial" w:eastAsia="Arial" w:hAnsi="Arial" w:cs="Arial"/>
        </w:rPr>
      </w:pPr>
      <w:r>
        <w:rPr>
          <w:rFonts w:ascii="Arial" w:hAnsi="Arial"/>
          <w:b/>
        </w:rPr>
        <w:lastRenderedPageBreak/>
        <w:t>Extrêmement robuste et sans entretien</w:t>
      </w:r>
    </w:p>
    <w:p w14:paraId="33421B95" w14:textId="70A2F87A" w:rsidR="00BC5DC8" w:rsidRDefault="00BC5DC8" w:rsidP="00BC5DC8">
      <w:pPr>
        <w:spacing w:after="120" w:line="360" w:lineRule="auto"/>
        <w:ind w:left="567" w:right="1695"/>
        <w:rPr>
          <w:rFonts w:ascii="Arial" w:eastAsia="Arial" w:hAnsi="Arial" w:cs="Arial"/>
        </w:rPr>
      </w:pPr>
      <w:r>
        <w:rPr>
          <w:rFonts w:ascii="Arial" w:hAnsi="Arial"/>
        </w:rPr>
        <w:t>Techniquement le rouleau couteaux marque des points par son extrême robustesse. En particulier, le palier robuste du rouleau et les couteaux en acier au bore garantissent des durées de vie importantes. Les fixations de couteaux sont intégrées dans le tube rond du rouleau. Le centre fermé du rouleau est extrêmement peu sensible aux pierres et aux saletés. Le rouleau couteaux est totalement sans entretien grâce aux roulements à rouleaux oscillants et à la garniture mécanique d’étanchéité. Les couteaux affûtés des deux côtés divisent par deux les frais d’usure.</w:t>
      </w:r>
    </w:p>
    <w:p w14:paraId="0926602C" w14:textId="77777777" w:rsidR="00BC5DC8" w:rsidRPr="00BC5DC8" w:rsidRDefault="00BC5DC8" w:rsidP="00BC5DC8">
      <w:pPr>
        <w:spacing w:after="120" w:line="360" w:lineRule="auto"/>
        <w:ind w:left="567" w:right="1695"/>
        <w:rPr>
          <w:rFonts w:ascii="Arial" w:eastAsia="Arial" w:hAnsi="Arial" w:cs="Arial"/>
        </w:rPr>
      </w:pPr>
    </w:p>
    <w:p w14:paraId="302C8529" w14:textId="53CC9B6E" w:rsidR="00BC5DC8" w:rsidRDefault="00BC5DC8" w:rsidP="00BC5DC8">
      <w:pPr>
        <w:spacing w:after="120" w:line="360" w:lineRule="auto"/>
        <w:ind w:left="567" w:right="1695"/>
        <w:rPr>
          <w:rFonts w:ascii="Arial" w:eastAsia="Arial" w:hAnsi="Arial" w:cs="Arial"/>
          <w:b/>
          <w:bCs/>
        </w:rPr>
      </w:pPr>
      <w:r>
        <w:rPr>
          <w:rFonts w:ascii="Arial" w:hAnsi="Arial"/>
          <w:b/>
        </w:rPr>
        <w:t xml:space="preserve">Résultat de travail parfait grâce à la disposition spéciale des couteaux </w:t>
      </w:r>
    </w:p>
    <w:p w14:paraId="5E3ECD24" w14:textId="7FC132AF" w:rsidR="00BC5DC8" w:rsidRDefault="00BC5DC8" w:rsidP="00BC5DC8">
      <w:pPr>
        <w:spacing w:after="120" w:line="360" w:lineRule="auto"/>
        <w:ind w:left="567" w:right="1695"/>
        <w:rPr>
          <w:rFonts w:ascii="Arial" w:eastAsia="Arial" w:hAnsi="Arial" w:cs="Arial"/>
        </w:rPr>
      </w:pPr>
      <w:r>
        <w:rPr>
          <w:rFonts w:ascii="Arial" w:hAnsi="Arial"/>
        </w:rPr>
        <w:t>La disposition en V des couteaux représente une caractéristique particulière du rouleau couteaux qui empêche la dérive latérale. L’excellent suivi du sol est obtenu par les différents segments de couteaux. De ce fait la machine travaille de façon homogène sur toute la largeur de travail, même en cas d’inégalités du sol.</w:t>
      </w:r>
    </w:p>
    <w:p w14:paraId="732A1531" w14:textId="77777777" w:rsidR="00BC5DC8" w:rsidRPr="00BC5DC8" w:rsidRDefault="00BC5DC8" w:rsidP="00BC5DC8">
      <w:pPr>
        <w:spacing w:after="120" w:line="360" w:lineRule="auto"/>
        <w:ind w:left="567" w:right="1695"/>
        <w:rPr>
          <w:rFonts w:ascii="Arial" w:eastAsia="Arial" w:hAnsi="Arial" w:cs="Arial"/>
        </w:rPr>
      </w:pPr>
    </w:p>
    <w:p w14:paraId="2A50B931" w14:textId="77777777" w:rsidR="00BC5DC8" w:rsidRPr="00BC5DC8" w:rsidRDefault="00BC5DC8" w:rsidP="00BC5DC8">
      <w:pPr>
        <w:spacing w:after="120" w:line="360" w:lineRule="auto"/>
        <w:ind w:left="567" w:right="1695"/>
        <w:rPr>
          <w:rFonts w:ascii="Arial" w:eastAsia="Arial" w:hAnsi="Arial" w:cs="Arial"/>
          <w:b/>
          <w:bCs/>
        </w:rPr>
      </w:pPr>
      <w:r>
        <w:rPr>
          <w:rFonts w:ascii="Arial" w:hAnsi="Arial"/>
          <w:b/>
        </w:rPr>
        <w:t>Récapitulatif des avantages :</w:t>
      </w:r>
    </w:p>
    <w:p w14:paraId="75DD61D7" w14:textId="307BE1C7"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Réduction du nombre de passages grâce à la machine combinée</w:t>
      </w:r>
    </w:p>
    <w:p w14:paraId="48FF7B87" w14:textId="1B915534"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Réduction des coûts en réduisant le nombre de passages</w:t>
      </w:r>
    </w:p>
    <w:p w14:paraId="4EDB8339" w14:textId="317E716D" w:rsidR="00070765"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Levée homogène, même dans les sols très hétérogènes</w:t>
      </w:r>
    </w:p>
    <w:p w14:paraId="5C5B9B78" w14:textId="77777777" w:rsidR="001104D5" w:rsidRPr="001104D5" w:rsidRDefault="001104D5" w:rsidP="001104D5">
      <w:pPr>
        <w:spacing w:after="120" w:line="360" w:lineRule="auto"/>
        <w:ind w:left="927" w:right="1695"/>
        <w:rPr>
          <w:rFonts w:ascii="Arial" w:eastAsia="Arial" w:hAnsi="Arial" w:cs="Arial"/>
        </w:rPr>
      </w:pPr>
    </w:p>
    <w:p w14:paraId="7FAFA9B1" w14:textId="2A779424" w:rsidR="001104D5" w:rsidRDefault="00A01A8E" w:rsidP="001104D5">
      <w:pPr>
        <w:spacing w:after="120" w:line="360" w:lineRule="auto"/>
        <w:ind w:left="567" w:right="1695"/>
        <w:rPr>
          <w:rFonts w:ascii="Arial" w:eastAsia="Arial" w:hAnsi="Arial" w:cs="Arial"/>
        </w:rPr>
      </w:pPr>
      <w:hyperlink r:id="rId8" w:history="1">
        <w:r>
          <w:rPr>
            <w:rFonts w:ascii="Arial" w:hAnsi="Arial"/>
          </w:rPr>
          <w:pict w14:anchorId="20BFA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9" o:title="Icon-Video"/>
            </v:shape>
          </w:pict>
        </w:r>
      </w:hyperlink>
      <w:r w:rsidR="001A1DA0">
        <w:rPr>
          <w:rFonts w:ascii="Arial" w:hAnsi="Arial"/>
        </w:rPr>
        <w:t xml:space="preserve"> </w:t>
      </w:r>
      <w:r>
        <w:pict w14:anchorId="40CDA5FD">
          <v:shape id="_x0000_i1026" type="#_x0000_t75" style="width:84.35pt;height:84.35pt">
            <v:imagedata r:id="rId10" o:title="qr_YouTube - Cirrus mit Messerwalze"/>
          </v:shape>
        </w:pict>
      </w:r>
      <w:r w:rsidR="001A1DA0">
        <w:rPr>
          <w:rFonts w:ascii="Arial" w:hAnsi="Arial"/>
        </w:rPr>
        <w:t xml:space="preserve">   </w:t>
      </w:r>
    </w:p>
    <w:p w14:paraId="3DBB6FCE" w14:textId="110DE61D" w:rsidR="001104D5" w:rsidRDefault="001104D5" w:rsidP="001104D5">
      <w:pPr>
        <w:spacing w:after="120" w:line="360" w:lineRule="auto"/>
        <w:ind w:left="567" w:right="1695"/>
        <w:rPr>
          <w:rFonts w:ascii="Arial" w:eastAsia="Arial" w:hAnsi="Arial" w:cs="Arial"/>
        </w:rPr>
      </w:pPr>
      <w:r>
        <w:br w:type="page"/>
      </w:r>
    </w:p>
    <w:p w14:paraId="72C22473" w14:textId="77777777" w:rsidR="00BC5DC8" w:rsidRDefault="00BC5DC8" w:rsidP="00070765">
      <w:pPr>
        <w:spacing w:after="120" w:line="360" w:lineRule="auto"/>
        <w:ind w:left="567" w:right="1695"/>
        <w:rPr>
          <w:rFonts w:ascii="Arial" w:eastAsia="Arial" w:hAnsi="Arial" w:cs="Arial"/>
        </w:rPr>
      </w:pPr>
    </w:p>
    <w:p w14:paraId="3AEC2AA1" w14:textId="670D0232" w:rsidR="00773C8D" w:rsidRDefault="00A01A8E" w:rsidP="00BC5DC8">
      <w:pPr>
        <w:spacing w:after="120" w:line="360" w:lineRule="auto"/>
        <w:ind w:left="567" w:right="1695"/>
        <w:rPr>
          <w:rFonts w:ascii="Arial" w:eastAsia="Arial" w:hAnsi="Arial" w:cs="Arial"/>
        </w:rPr>
      </w:pPr>
      <w:r>
        <w:rPr>
          <w:rFonts w:ascii="Arial" w:hAnsi="Arial"/>
        </w:rPr>
        <w:pict w14:anchorId="158F7EB7">
          <v:shape id="_x0000_i1027" type="#_x0000_t75" style="width:397.05pt;height:298.3pt">
            <v:imagedata r:id="rId11" o:title="Cirrus6003-2C_Fendt_d0_kw_P9099412_d1_211220"/>
          </v:shape>
        </w:pict>
      </w:r>
    </w:p>
    <w:p w14:paraId="649DF48C" w14:textId="64EEDEF4" w:rsidR="00BC5DC8" w:rsidRPr="00BC5DC8" w:rsidRDefault="00BC5DC8" w:rsidP="00BC5DC8">
      <w:pPr>
        <w:spacing w:after="120" w:line="360" w:lineRule="auto"/>
        <w:ind w:left="567" w:right="1695"/>
        <w:rPr>
          <w:rFonts w:ascii="Arial" w:eastAsia="Arial" w:hAnsi="Arial" w:cs="Arial"/>
        </w:rPr>
      </w:pPr>
      <w:r>
        <w:rPr>
          <w:rFonts w:ascii="Arial" w:hAnsi="Arial"/>
        </w:rPr>
        <w:t>Le rouleau couteaux comme outil agressif en amont pour le Cirrus 6003-2</w:t>
      </w:r>
    </w:p>
    <w:p w14:paraId="73C0002A" w14:textId="28569B11" w:rsidR="00BC5DC8" w:rsidRDefault="00A01A8E" w:rsidP="00BC5DC8">
      <w:pPr>
        <w:spacing w:after="120" w:line="360" w:lineRule="auto"/>
        <w:ind w:left="567" w:right="1695"/>
        <w:rPr>
          <w:rFonts w:ascii="Arial" w:eastAsia="Arial" w:hAnsi="Arial" w:cs="Arial"/>
        </w:rPr>
      </w:pPr>
      <w:r>
        <w:rPr>
          <w:rFonts w:ascii="Arial" w:hAnsi="Arial"/>
        </w:rPr>
        <w:lastRenderedPageBreak/>
        <w:pict w14:anchorId="78205EF3">
          <v:shape id="_x0000_i1028" type="#_x0000_t75" style="width:397.05pt;height:298.3pt">
            <v:imagedata r:id="rId12" o:title="Cirrus_6003-2C_bei_der_Saat_von_Winterweizen_nach_Sonnenblumen_d1_211006"/>
          </v:shape>
        </w:pict>
      </w:r>
    </w:p>
    <w:p w14:paraId="398678D5" w14:textId="6A499561" w:rsidR="0042227A" w:rsidRPr="00BC5DC8" w:rsidRDefault="0042227A" w:rsidP="0042227A">
      <w:pPr>
        <w:spacing w:after="120" w:line="360" w:lineRule="auto"/>
        <w:ind w:left="567" w:right="1695"/>
        <w:rPr>
          <w:rFonts w:ascii="Arial" w:eastAsia="Arial" w:hAnsi="Arial" w:cs="Arial"/>
        </w:rPr>
      </w:pPr>
      <w:r>
        <w:rPr>
          <w:rFonts w:ascii="Arial" w:hAnsi="Arial"/>
        </w:rPr>
        <w:t>Cirrus 6003-2C combiné avec le rouleau couteaux pour le semis de blé d’hiver après les tournesols</w:t>
      </w:r>
    </w:p>
    <w:p w14:paraId="177DEFB8" w14:textId="1F8C4B87" w:rsidR="0042227A" w:rsidRDefault="00A01A8E" w:rsidP="00BC5DC8">
      <w:pPr>
        <w:spacing w:after="120" w:line="360" w:lineRule="auto"/>
        <w:ind w:left="567" w:right="1695"/>
        <w:rPr>
          <w:rFonts w:ascii="Arial" w:eastAsia="Arial" w:hAnsi="Arial" w:cs="Arial"/>
        </w:rPr>
      </w:pPr>
      <w:r>
        <w:rPr>
          <w:rFonts w:ascii="Arial" w:hAnsi="Arial"/>
        </w:rPr>
        <w:lastRenderedPageBreak/>
        <w:pict w14:anchorId="0B331945">
          <v:shape id="_x0000_i1029" type="#_x0000_t75" style="width:397.05pt;height:299.3pt">
            <v:imagedata r:id="rId13" o:title="Cirrus6003-2C_Fendt_d0_kw_P9099345_d1_211006_GO"/>
          </v:shape>
        </w:pict>
      </w:r>
    </w:p>
    <w:p w14:paraId="6325ACD6" w14:textId="31269E50" w:rsidR="00BC5DC8" w:rsidRPr="00BC5DC8" w:rsidRDefault="000F531B" w:rsidP="000F531B">
      <w:pPr>
        <w:spacing w:after="120" w:line="360" w:lineRule="auto"/>
        <w:ind w:left="567" w:right="1411"/>
        <w:rPr>
          <w:rFonts w:ascii="Arial" w:eastAsia="Arial" w:hAnsi="Arial" w:cs="Arial"/>
        </w:rPr>
      </w:pPr>
      <w:r>
        <w:rPr>
          <w:rFonts w:ascii="Arial" w:hAnsi="Arial"/>
        </w:rPr>
        <w:t>Pour le semis du blé, le rouleau couteaux utilisé comme outil en amont du Cirrus 6003-2, génère un lit de semis de terre fine</w:t>
      </w:r>
    </w:p>
    <w:p w14:paraId="433AE9C5" w14:textId="26E2B9A3" w:rsidR="00E84D90" w:rsidRDefault="00E84D90">
      <w:pPr>
        <w:rPr>
          <w:rFonts w:ascii="Arial" w:eastAsia="Arial" w:hAnsi="Arial" w:cs="Arial"/>
        </w:rPr>
      </w:pPr>
      <w:r>
        <w:br w:type="page"/>
      </w: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A propos de la société AMAZONE</w:t>
      </w:r>
    </w:p>
    <w:p w14:paraId="490A24A8" w14:textId="68EEE735"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4" w:history="1">
        <w:r>
          <w:rPr>
            <w:rStyle w:val="Hyperlink"/>
            <w:rFonts w:ascii="Arial" w:hAnsi="Arial"/>
            <w:sz w:val="20"/>
          </w:rPr>
          <w:t>www.amazone.fr</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A46482" w:rsidSect="00E00ADC">
      <w:headerReference w:type="default" r:id="rId30"/>
      <w:footerReference w:type="default" r:id="rId31"/>
      <w:pgSz w:w="11901" w:h="16840" w:code="9"/>
      <w:pgMar w:top="1843" w:right="567" w:bottom="2127"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134F2" w14:textId="77777777" w:rsidR="00197F03" w:rsidRDefault="00197F03">
      <w:r>
        <w:separator/>
      </w:r>
    </w:p>
  </w:endnote>
  <w:endnote w:type="continuationSeparator" w:id="0">
    <w:p w14:paraId="04184561" w14:textId="77777777" w:rsidR="00197F03" w:rsidRDefault="00197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01A8E">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01A8E">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01A8E">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01A8E">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DDD3165" w:rsidR="005E0980" w:rsidRPr="0093254A" w:rsidRDefault="005E0980" w:rsidP="006F7755">
                          <w:pPr>
                            <w:spacing w:line="280" w:lineRule="exact"/>
                            <w:rPr>
                              <w:rFonts w:ascii="Arial" w:hAnsi="Arial"/>
                              <w:spacing w:val="2"/>
                              <w:sz w:val="20"/>
                            </w:rPr>
                          </w:pPr>
                          <w:r>
                            <w:rPr>
                              <w:rFonts w:ascii="Arial" w:hAnsi="Arial"/>
                              <w:sz w:val="20"/>
                            </w:rPr>
                            <w:t>Tél. : +49 (0)5405 501-0 ∙ am</w:t>
                          </w:r>
                          <w:r w:rsidR="00A01A8E">
                            <w:rPr>
                              <w:rFonts w:ascii="Arial" w:hAnsi="Arial"/>
                              <w:sz w:val="20"/>
                            </w:rPr>
                            <w:t>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DDD3165" w:rsidR="005E0980" w:rsidRPr="0093254A" w:rsidRDefault="005E0980" w:rsidP="006F7755">
                    <w:pPr>
                      <w:spacing w:line="280" w:lineRule="exact"/>
                      <w:rPr>
                        <w:rFonts w:ascii="Arial" w:hAnsi="Arial"/>
                        <w:spacing w:val="2"/>
                        <w:sz w:val="20"/>
                      </w:rPr>
                    </w:pPr>
                    <w:r>
                      <w:rPr>
                        <w:rFonts w:ascii="Arial" w:hAnsi="Arial"/>
                        <w:sz w:val="20"/>
                      </w:rPr>
                      <w:t>Tél. : +49 (0)5405 501-0 ∙ am</w:t>
                    </w:r>
                    <w:r w:rsidR="00A01A8E">
                      <w:rPr>
                        <w:rFonts w:ascii="Arial" w:hAnsi="Arial"/>
                        <w:sz w:val="20"/>
                      </w:rPr>
                      <w:t>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03EFF3" w14:textId="77777777" w:rsidR="00197F03" w:rsidRDefault="00197F03">
      <w:r>
        <w:separator/>
      </w:r>
    </w:p>
  </w:footnote>
  <w:footnote w:type="continuationSeparator" w:id="0">
    <w:p w14:paraId="4691E6D8" w14:textId="77777777" w:rsidR="00197F03" w:rsidRDefault="00197F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3582D1B3"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Communiqué de presse </w:t>
                          </w:r>
                          <w:r w:rsidR="00A01A8E">
                            <w:rPr>
                              <w:rFonts w:ascii="Arial" w:hAnsi="Arial"/>
                              <w:color w:val="FFFFFF" w:themeColor="background1"/>
                              <w:sz w:val="28"/>
                            </w:rPr>
                            <w:t>mai</w:t>
                          </w:r>
                          <w:r>
                            <w:rPr>
                              <w:rFonts w:ascii="Arial" w:hAnsi="Arial"/>
                              <w:color w:val="FFFFFF" w:themeColor="background1"/>
                              <w:sz w:val="28"/>
                            </w:rPr>
                            <w:t xml:space="preserv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3582D1B3"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Communiqué de presse </w:t>
                    </w:r>
                    <w:r w:rsidR="00A01A8E">
                      <w:rPr>
                        <w:rFonts w:ascii="Arial" w:hAnsi="Arial"/>
                        <w:color w:val="FFFFFF" w:themeColor="background1"/>
                        <w:sz w:val="28"/>
                      </w:rPr>
                      <w:t>mai</w:t>
                    </w:r>
                    <w:r>
                      <w:rPr>
                        <w:rFonts w:ascii="Arial" w:hAnsi="Arial"/>
                        <w:color w:val="FFFFFF" w:themeColor="background1"/>
                        <w:sz w:val="28"/>
                      </w:rPr>
                      <w:t xml:space="preserv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AAD"/>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531B"/>
    <w:rsid w:val="000F6051"/>
    <w:rsid w:val="000F680B"/>
    <w:rsid w:val="00100047"/>
    <w:rsid w:val="00101B06"/>
    <w:rsid w:val="0010274B"/>
    <w:rsid w:val="00103228"/>
    <w:rsid w:val="00103E69"/>
    <w:rsid w:val="0011025F"/>
    <w:rsid w:val="001104D5"/>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5FA1"/>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1DA0"/>
    <w:rsid w:val="001A3703"/>
    <w:rsid w:val="001A39F0"/>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CC1"/>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14CA"/>
    <w:rsid w:val="00302020"/>
    <w:rsid w:val="00306834"/>
    <w:rsid w:val="00306BA2"/>
    <w:rsid w:val="0031078F"/>
    <w:rsid w:val="003123B7"/>
    <w:rsid w:val="003132FB"/>
    <w:rsid w:val="003156BE"/>
    <w:rsid w:val="00316911"/>
    <w:rsid w:val="003171E2"/>
    <w:rsid w:val="003203EE"/>
    <w:rsid w:val="00320F24"/>
    <w:rsid w:val="00321245"/>
    <w:rsid w:val="00322003"/>
    <w:rsid w:val="003272DD"/>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7A15"/>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309"/>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7530"/>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227A"/>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223"/>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1CE9"/>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6DD6"/>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46"/>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609"/>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4855"/>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6ECC"/>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00A5"/>
    <w:rsid w:val="00741380"/>
    <w:rsid w:val="0074152E"/>
    <w:rsid w:val="00741FB2"/>
    <w:rsid w:val="00744A7E"/>
    <w:rsid w:val="00744D82"/>
    <w:rsid w:val="00750690"/>
    <w:rsid w:val="007510DD"/>
    <w:rsid w:val="007523C4"/>
    <w:rsid w:val="0075365E"/>
    <w:rsid w:val="00754A48"/>
    <w:rsid w:val="00756992"/>
    <w:rsid w:val="00757E8C"/>
    <w:rsid w:val="00760056"/>
    <w:rsid w:val="00760BD7"/>
    <w:rsid w:val="00760ECB"/>
    <w:rsid w:val="00761764"/>
    <w:rsid w:val="007671EC"/>
    <w:rsid w:val="00770F01"/>
    <w:rsid w:val="00771DA9"/>
    <w:rsid w:val="00773C8D"/>
    <w:rsid w:val="00776D54"/>
    <w:rsid w:val="0078043A"/>
    <w:rsid w:val="007855C2"/>
    <w:rsid w:val="00790B9B"/>
    <w:rsid w:val="00791548"/>
    <w:rsid w:val="00792238"/>
    <w:rsid w:val="007944D9"/>
    <w:rsid w:val="007949E1"/>
    <w:rsid w:val="00797A3E"/>
    <w:rsid w:val="00797F03"/>
    <w:rsid w:val="007A02B8"/>
    <w:rsid w:val="007B0E04"/>
    <w:rsid w:val="007B149F"/>
    <w:rsid w:val="007B22BA"/>
    <w:rsid w:val="007B3245"/>
    <w:rsid w:val="007B3441"/>
    <w:rsid w:val="007B5A98"/>
    <w:rsid w:val="007B5E07"/>
    <w:rsid w:val="007C080C"/>
    <w:rsid w:val="007C2A54"/>
    <w:rsid w:val="007C48C4"/>
    <w:rsid w:val="007C5770"/>
    <w:rsid w:val="007C603A"/>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5E20"/>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60"/>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72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AC4"/>
    <w:rsid w:val="00911D0D"/>
    <w:rsid w:val="00913866"/>
    <w:rsid w:val="0091391B"/>
    <w:rsid w:val="00913ABA"/>
    <w:rsid w:val="009150C8"/>
    <w:rsid w:val="00915DF6"/>
    <w:rsid w:val="00916BA8"/>
    <w:rsid w:val="00920552"/>
    <w:rsid w:val="00920AE8"/>
    <w:rsid w:val="0092470E"/>
    <w:rsid w:val="00927BD9"/>
    <w:rsid w:val="00930312"/>
    <w:rsid w:val="00930B64"/>
    <w:rsid w:val="00930D8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8BD"/>
    <w:rsid w:val="009E5AB6"/>
    <w:rsid w:val="009E5D82"/>
    <w:rsid w:val="009E6F1F"/>
    <w:rsid w:val="009E7BED"/>
    <w:rsid w:val="009F1EB5"/>
    <w:rsid w:val="009F53B4"/>
    <w:rsid w:val="009F7CB2"/>
    <w:rsid w:val="00A004DD"/>
    <w:rsid w:val="00A01A8E"/>
    <w:rsid w:val="00A049A0"/>
    <w:rsid w:val="00A1027B"/>
    <w:rsid w:val="00A10512"/>
    <w:rsid w:val="00A13169"/>
    <w:rsid w:val="00A16777"/>
    <w:rsid w:val="00A16D39"/>
    <w:rsid w:val="00A25385"/>
    <w:rsid w:val="00A25D04"/>
    <w:rsid w:val="00A263F0"/>
    <w:rsid w:val="00A27032"/>
    <w:rsid w:val="00A32E99"/>
    <w:rsid w:val="00A33D2F"/>
    <w:rsid w:val="00A3440F"/>
    <w:rsid w:val="00A3477F"/>
    <w:rsid w:val="00A347A7"/>
    <w:rsid w:val="00A35234"/>
    <w:rsid w:val="00A35CB4"/>
    <w:rsid w:val="00A37241"/>
    <w:rsid w:val="00A37C9E"/>
    <w:rsid w:val="00A37DCC"/>
    <w:rsid w:val="00A4044D"/>
    <w:rsid w:val="00A4083F"/>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B"/>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27F"/>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16172"/>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08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947"/>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DC"/>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579F"/>
    <w:rsid w:val="00E36EB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D90"/>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4A74"/>
    <w:rsid w:val="00F0011A"/>
    <w:rsid w:val="00F001C0"/>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2201"/>
    <w:rsid w:val="00F657A8"/>
    <w:rsid w:val="00F65A62"/>
    <w:rsid w:val="00F670F6"/>
    <w:rsid w:val="00F6774C"/>
    <w:rsid w:val="00F71206"/>
    <w:rsid w:val="00F714EC"/>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ma.zone/fixmyxt" TargetMode="External"/><Relationship Id="rId13" Type="http://schemas.openxmlformats.org/officeDocument/2006/relationships/image" Target="media/image5.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cid:FB_70d43fd1-a841-4de4-bbaa-3e1f495f95d3.jpg" TargetMode="External"/><Relationship Id="rId25" Type="http://schemas.openxmlformats.org/officeDocument/2006/relationships/image" Target="media/image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0.jpeg"/><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amazone.fr" TargetMode="External"/><Relationship Id="rId22" Type="http://schemas.openxmlformats.org/officeDocument/2006/relationships/image" Target="media/image8.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95BE97-062F-4462-B613-3B934A90BB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595</Words>
  <Characters>3370</Characters>
  <Application>Microsoft Office Word</Application>
  <DocSecurity>0</DocSecurity>
  <Lines>28</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3958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2022-04-19T07:45:00Z</dcterms:created>
  <dcterms:modified xsi:type="dcterms:W3CDTF">2022-05-09T10:38:00Z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