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1F61045" w14:textId="00A3B851" w:rsidR="00BC5DC8" w:rsidRPr="00BC5DC8" w:rsidRDefault="00BC5DC8" w:rsidP="00BC5DC8">
      <w:pPr>
        <w:spacing w:after="120" w:line="360" w:lineRule="auto"/>
        <w:ind w:left="567" w:right="1695"/>
        <w:rPr>
          <w:rFonts w:ascii="Arial" w:hAnsi="Arial" w:cs="Arial"/>
          <w:b/>
          <w:bCs/>
          <w:sz w:val="28"/>
          <w:szCs w:val="28"/>
        </w:rPr>
      </w:pPr>
      <w:r>
        <w:rPr>
          <w:rFonts w:ascii="Arial" w:hAnsi="Arial"/>
          <w:b/>
          <w:sz w:val="28"/>
        </w:rPr>
        <w:t>Messenwals als voorbouwwerktuig voor AMAZONE Cirrus 6003-2</w:t>
      </w:r>
    </w:p>
    <w:p w14:paraId="77523A59" w14:textId="77777777" w:rsidR="00070765" w:rsidRDefault="00070765" w:rsidP="00330541">
      <w:pPr>
        <w:spacing w:line="360" w:lineRule="auto"/>
        <w:ind w:left="567" w:right="1695"/>
        <w:rPr>
          <w:rFonts w:ascii="Arial" w:hAnsi="Arial" w:cs="Arial"/>
        </w:rPr>
      </w:pPr>
    </w:p>
    <w:p w14:paraId="41D80D61" w14:textId="26D2AB2E" w:rsidR="00853729" w:rsidRDefault="00BC5DC8" w:rsidP="00853729">
      <w:pPr>
        <w:spacing w:after="120" w:line="360" w:lineRule="auto"/>
        <w:ind w:left="567" w:right="1695"/>
        <w:rPr>
          <w:rFonts w:ascii="Arial" w:eastAsia="Arial" w:hAnsi="Arial" w:cs="Arial"/>
        </w:rPr>
      </w:pPr>
      <w:r>
        <w:rPr>
          <w:rFonts w:ascii="Arial" w:hAnsi="Arial"/>
        </w:rPr>
        <w:t>AMAZONE biedt nu een messenwals aan als voorbouwwerktuig voor de opklapbare Cirrus 6003-2 getrokken zaaicombinatie. Een bijzonder kenmerk is de gesloten rolkernconstructie met V-vormige omkeerbare messenopstelling. De messenwals zorgt voor extra verkruimeling van kluiterige grond en intensieve verkleining van gewasresten. Vanggewassen en hoge stoppels worden dwars op de rijrichting doorgesneden. Een ander voordeel van het gebruik van de messenwals in combinatie met de Cirrus 6003-2 is de vermindering van werkprocessen. Zo wordt de bodemstructuur ontzien, wordt de verdamping van belangrijk grondwater beperkt en worden arbeidsuren en kosten bespaard.</w:t>
      </w:r>
    </w:p>
    <w:p w14:paraId="052A877F" w14:textId="77777777" w:rsidR="00BC5DC8" w:rsidRPr="00BC5DC8" w:rsidRDefault="00BC5DC8" w:rsidP="00BC5DC8">
      <w:pPr>
        <w:spacing w:after="120" w:line="360" w:lineRule="auto"/>
        <w:ind w:left="567" w:right="1695"/>
        <w:rPr>
          <w:rFonts w:ascii="Arial" w:eastAsia="Arial" w:hAnsi="Arial" w:cs="Arial"/>
        </w:rPr>
      </w:pPr>
    </w:p>
    <w:p w14:paraId="22E93036" w14:textId="7CC0FB77" w:rsidR="00BC5DC8" w:rsidRPr="00BC5DC8" w:rsidRDefault="00101B06" w:rsidP="00BC5DC8">
      <w:pPr>
        <w:spacing w:after="120" w:line="360" w:lineRule="auto"/>
        <w:ind w:left="567" w:right="1695"/>
        <w:rPr>
          <w:rFonts w:ascii="Arial" w:eastAsia="Arial" w:hAnsi="Arial" w:cs="Arial"/>
          <w:b/>
          <w:bCs/>
        </w:rPr>
      </w:pPr>
      <w:r>
        <w:rPr>
          <w:rFonts w:ascii="Arial" w:hAnsi="Arial"/>
          <w:b/>
        </w:rPr>
        <w:t xml:space="preserve">Veelzijdige gebruiksmogelijkheden </w:t>
      </w:r>
    </w:p>
    <w:p w14:paraId="66EB5EC2" w14:textId="3F586273" w:rsidR="00BC5DC8" w:rsidRPr="00BC5DC8" w:rsidRDefault="00BC5DC8" w:rsidP="00BC5DC8">
      <w:pPr>
        <w:spacing w:after="120" w:line="360" w:lineRule="auto"/>
        <w:ind w:left="567" w:right="1695"/>
        <w:rPr>
          <w:rFonts w:ascii="Arial" w:eastAsia="Arial" w:hAnsi="Arial" w:cs="Arial"/>
        </w:rPr>
      </w:pPr>
      <w:r>
        <w:rPr>
          <w:rFonts w:ascii="Arial" w:hAnsi="Arial"/>
        </w:rPr>
        <w:t>Bij het zaaien van graan na zonnebloemen worden veel gewasresten met de messenwals dwars doorgesneden en in de lengte uitgelijnd door de nalopende Minimum TillDisc-gegolfde schijven. Dit verbetert de aflegnauwkeurigheid aanzienlijk, omdat de zaaikouters niet worden opgetild door gewasresten.</w:t>
      </w:r>
    </w:p>
    <w:p w14:paraId="6E9F1BD4" w14:textId="0A5783DB" w:rsidR="00BC5DC8" w:rsidRPr="00BC5DC8" w:rsidRDefault="00BC5DC8" w:rsidP="00BC5DC8">
      <w:pPr>
        <w:spacing w:after="120" w:line="360" w:lineRule="auto"/>
        <w:ind w:left="567" w:right="1695"/>
        <w:rPr>
          <w:rFonts w:ascii="Arial" w:eastAsia="Arial" w:hAnsi="Arial" w:cs="Arial"/>
        </w:rPr>
      </w:pPr>
      <w:r>
        <w:rPr>
          <w:rFonts w:ascii="Arial" w:hAnsi="Arial"/>
        </w:rPr>
        <w:t>Na de maïsoogst bevordert het gelijkmatig versnipperen en inwerken van maïsstoppels de veldhygiëne. Het gebruik van de messenwals met de Cirrus 6003-2 bespaart een extra rit met een mulchapparaat, een wals of een schijveneg voor inwerken van stoppels.</w:t>
      </w:r>
    </w:p>
    <w:p w14:paraId="68FB8EAC" w14:textId="79AB09CC" w:rsidR="00BC5DC8" w:rsidRPr="00BC5DC8" w:rsidRDefault="00BC5DC8" w:rsidP="00BC5DC8">
      <w:pPr>
        <w:spacing w:after="120" w:line="360" w:lineRule="auto"/>
        <w:ind w:left="567" w:right="1695"/>
        <w:rPr>
          <w:rFonts w:ascii="Arial" w:eastAsia="Arial" w:hAnsi="Arial" w:cs="Arial"/>
        </w:rPr>
      </w:pPr>
      <w:r>
        <w:rPr>
          <w:rFonts w:ascii="Arial" w:hAnsi="Arial"/>
        </w:rPr>
        <w:t xml:space="preserve">Bij direct zaaien in een staand tussengewas verbetert de messenwals het werkresultaat, indien het tussengewas intensief wordt bewerkt en indien nodig in de grond wordt ondergewerkt. </w:t>
      </w:r>
    </w:p>
    <w:p w14:paraId="5676DDFC" w14:textId="77777777" w:rsidR="00BC5DC8" w:rsidRPr="00BC5DC8" w:rsidRDefault="00BC5DC8" w:rsidP="00BC5DC8">
      <w:pPr>
        <w:spacing w:after="120" w:line="360" w:lineRule="auto"/>
        <w:ind w:left="567" w:right="1695"/>
        <w:rPr>
          <w:rFonts w:ascii="Arial" w:eastAsia="Arial" w:hAnsi="Arial" w:cs="Arial"/>
          <w:b/>
          <w:bCs/>
        </w:rPr>
      </w:pPr>
    </w:p>
    <w:p w14:paraId="4D3988CE" w14:textId="77777777" w:rsidR="00BC5DC8" w:rsidRPr="00BC5DC8" w:rsidRDefault="00BC5DC8" w:rsidP="00BC5DC8">
      <w:pPr>
        <w:spacing w:after="120" w:line="360" w:lineRule="auto"/>
        <w:ind w:left="567" w:right="1695"/>
        <w:rPr>
          <w:rFonts w:ascii="Arial" w:eastAsia="Arial" w:hAnsi="Arial" w:cs="Arial"/>
        </w:rPr>
      </w:pPr>
      <w:r>
        <w:rPr>
          <w:rFonts w:ascii="Arial" w:hAnsi="Arial"/>
          <w:b/>
        </w:rPr>
        <w:t>Extreem stabiel en onderhoudsvrij</w:t>
      </w:r>
    </w:p>
    <w:p w14:paraId="33421B95" w14:textId="70A2F87A" w:rsidR="00BC5DC8" w:rsidRDefault="00BC5DC8" w:rsidP="00BC5DC8">
      <w:pPr>
        <w:spacing w:after="120" w:line="360" w:lineRule="auto"/>
        <w:ind w:left="567" w:right="1695"/>
        <w:rPr>
          <w:rFonts w:ascii="Arial" w:eastAsia="Arial" w:hAnsi="Arial" w:cs="Arial"/>
        </w:rPr>
      </w:pPr>
      <w:r>
        <w:rPr>
          <w:rFonts w:ascii="Arial" w:hAnsi="Arial"/>
        </w:rPr>
        <w:lastRenderedPageBreak/>
        <w:t>Technisch scoort de messenwals met extreme stabiliteit. Met name de robuuste rollagers en de messen van boriumstaal zorgen voor een lange levensduur. De bevestigingen voor de messen zijn bevestigd in de ronde buis van de rol. De gesloten rol is extreem ongevoelig voor stenen en vuil. Door de pendelrollagers en de glijring afdichting is de messenwals absoluut onderhoudsvrij. Aan beide zijden geslepen omkeerbare messen halveren de slijtagekosten.</w:t>
      </w:r>
    </w:p>
    <w:p w14:paraId="0926602C" w14:textId="77777777" w:rsidR="00BC5DC8" w:rsidRPr="00BC5DC8" w:rsidRDefault="00BC5DC8" w:rsidP="00BC5DC8">
      <w:pPr>
        <w:spacing w:after="120" w:line="360" w:lineRule="auto"/>
        <w:ind w:left="567" w:right="1695"/>
        <w:rPr>
          <w:rFonts w:ascii="Arial" w:eastAsia="Arial" w:hAnsi="Arial" w:cs="Arial"/>
        </w:rPr>
      </w:pPr>
    </w:p>
    <w:p w14:paraId="302C8529" w14:textId="53CC9B6E" w:rsidR="00BC5DC8" w:rsidRDefault="00BC5DC8" w:rsidP="00BC5DC8">
      <w:pPr>
        <w:spacing w:after="120" w:line="360" w:lineRule="auto"/>
        <w:ind w:left="567" w:right="1695"/>
        <w:rPr>
          <w:rFonts w:ascii="Arial" w:eastAsia="Arial" w:hAnsi="Arial" w:cs="Arial"/>
          <w:b/>
          <w:bCs/>
        </w:rPr>
      </w:pPr>
      <w:r>
        <w:rPr>
          <w:rFonts w:ascii="Arial" w:hAnsi="Arial"/>
          <w:b/>
        </w:rPr>
        <w:t xml:space="preserve">Perfect werkpatroon door speciale mesopstelling </w:t>
      </w:r>
    </w:p>
    <w:p w14:paraId="5E3ECD24" w14:textId="7FC132AF" w:rsidR="00BC5DC8" w:rsidRDefault="00BC5DC8" w:rsidP="00BC5DC8">
      <w:pPr>
        <w:spacing w:after="120" w:line="360" w:lineRule="auto"/>
        <w:ind w:left="567" w:right="1695"/>
        <w:rPr>
          <w:rFonts w:ascii="Arial" w:eastAsia="Arial" w:hAnsi="Arial" w:cs="Arial"/>
        </w:rPr>
      </w:pPr>
      <w:r>
        <w:rPr>
          <w:rFonts w:ascii="Arial" w:hAnsi="Arial"/>
        </w:rPr>
        <w:t>Een bijzonder kenmerk van de messenwals is de V-vormige opstelling van de messen, waardoor scheeftrekken wordt voorkomen. Bodemaanpassing wordt bereikt via afzonderlijke messegmenten. Hierdoor kan de machine gelijkmatig over de gehele werkbreedte werken, ook op oneffen terrein.</w:t>
      </w:r>
    </w:p>
    <w:p w14:paraId="732A1531" w14:textId="77777777" w:rsidR="00BC5DC8" w:rsidRPr="00BC5DC8" w:rsidRDefault="00BC5DC8" w:rsidP="00BC5DC8">
      <w:pPr>
        <w:spacing w:after="120" w:line="360" w:lineRule="auto"/>
        <w:ind w:left="567" w:right="1695"/>
        <w:rPr>
          <w:rFonts w:ascii="Arial" w:eastAsia="Arial" w:hAnsi="Arial" w:cs="Arial"/>
        </w:rPr>
      </w:pPr>
    </w:p>
    <w:p w14:paraId="2A50B931" w14:textId="77777777" w:rsidR="00BC5DC8" w:rsidRPr="00BC5DC8" w:rsidRDefault="00BC5DC8" w:rsidP="00BC5DC8">
      <w:pPr>
        <w:spacing w:after="120" w:line="360" w:lineRule="auto"/>
        <w:ind w:left="567" w:right="1695"/>
        <w:rPr>
          <w:rFonts w:ascii="Arial" w:eastAsia="Arial" w:hAnsi="Arial" w:cs="Arial"/>
          <w:b/>
          <w:bCs/>
        </w:rPr>
      </w:pPr>
      <w:r>
        <w:rPr>
          <w:rFonts w:ascii="Arial" w:hAnsi="Arial"/>
          <w:b/>
        </w:rPr>
        <w:t>Voordelen in één oogopslag:</w:t>
      </w:r>
    </w:p>
    <w:p w14:paraId="75DD61D7" w14:textId="307BE1C7" w:rsidR="00BC5DC8" w:rsidRPr="00BC5DC8" w:rsidRDefault="00BC5DC8" w:rsidP="00BC5DC8">
      <w:pPr>
        <w:pStyle w:val="Listenabsatz"/>
        <w:numPr>
          <w:ilvl w:val="0"/>
          <w:numId w:val="6"/>
        </w:numPr>
        <w:spacing w:after="120" w:line="360" w:lineRule="auto"/>
        <w:ind w:right="1695"/>
        <w:rPr>
          <w:rFonts w:ascii="Arial" w:eastAsia="Arial" w:hAnsi="Arial" w:cs="Arial"/>
        </w:rPr>
      </w:pPr>
      <w:r>
        <w:rPr>
          <w:rFonts w:ascii="Arial" w:hAnsi="Arial"/>
        </w:rPr>
        <w:t>Minder ritten op het veld dankzij de gecombineerde machine</w:t>
      </w:r>
    </w:p>
    <w:p w14:paraId="48FF7B87" w14:textId="1B915534" w:rsidR="00BC5DC8" w:rsidRPr="00BC5DC8" w:rsidRDefault="00BC5DC8" w:rsidP="00BC5DC8">
      <w:pPr>
        <w:pStyle w:val="Listenabsatz"/>
        <w:numPr>
          <w:ilvl w:val="0"/>
          <w:numId w:val="6"/>
        </w:numPr>
        <w:spacing w:after="120" w:line="360" w:lineRule="auto"/>
        <w:ind w:right="1695"/>
        <w:rPr>
          <w:rFonts w:ascii="Arial" w:eastAsia="Arial" w:hAnsi="Arial" w:cs="Arial"/>
        </w:rPr>
      </w:pPr>
      <w:r>
        <w:rPr>
          <w:rFonts w:ascii="Arial" w:hAnsi="Arial"/>
        </w:rPr>
        <w:t>Kostenbesparing door minder handelingen</w:t>
      </w:r>
    </w:p>
    <w:p w14:paraId="4EDB8339" w14:textId="317E716D" w:rsidR="00070765" w:rsidRDefault="00BC5DC8" w:rsidP="00BC5DC8">
      <w:pPr>
        <w:pStyle w:val="Listenabsatz"/>
        <w:numPr>
          <w:ilvl w:val="0"/>
          <w:numId w:val="6"/>
        </w:numPr>
        <w:spacing w:after="120" w:line="360" w:lineRule="auto"/>
        <w:ind w:right="1695"/>
        <w:rPr>
          <w:rFonts w:ascii="Arial" w:eastAsia="Arial" w:hAnsi="Arial" w:cs="Arial"/>
        </w:rPr>
      </w:pPr>
      <w:r>
        <w:rPr>
          <w:rFonts w:ascii="Arial" w:hAnsi="Arial"/>
        </w:rPr>
        <w:t>Gelijkmatige veldopkomst op sterk wisselende bodems</w:t>
      </w:r>
    </w:p>
    <w:p w14:paraId="5C5B9B78" w14:textId="77777777" w:rsidR="001104D5" w:rsidRPr="001104D5" w:rsidRDefault="001104D5" w:rsidP="001104D5">
      <w:pPr>
        <w:spacing w:after="120" w:line="360" w:lineRule="auto"/>
        <w:ind w:left="927" w:right="1695"/>
        <w:rPr>
          <w:rFonts w:ascii="Arial" w:eastAsia="Arial" w:hAnsi="Arial" w:cs="Arial"/>
        </w:rPr>
      </w:pPr>
    </w:p>
    <w:p w14:paraId="7FAFA9B1" w14:textId="2A779424" w:rsidR="001104D5" w:rsidRDefault="00E33AD1" w:rsidP="001104D5">
      <w:pPr>
        <w:spacing w:after="120" w:line="360" w:lineRule="auto"/>
        <w:ind w:left="567" w:right="1695"/>
        <w:rPr>
          <w:rFonts w:ascii="Arial" w:eastAsia="Arial" w:hAnsi="Arial" w:cs="Arial"/>
        </w:rPr>
      </w:pPr>
      <w:hyperlink r:id="rId8" w:history="1">
        <w:r>
          <w:rPr>
            <w:rFonts w:ascii="Arial" w:hAnsi="Arial"/>
          </w:rPr>
          <w:pict w14:anchorId="20BFA8B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15pt;height:31.9pt">
              <v:imagedata r:id="rId9" o:title="Icon-Video"/>
            </v:shape>
          </w:pict>
        </w:r>
      </w:hyperlink>
      <w:r w:rsidR="001A1DA0">
        <w:rPr>
          <w:rFonts w:ascii="Arial" w:hAnsi="Arial"/>
        </w:rPr>
        <w:t xml:space="preserve"> </w:t>
      </w:r>
      <w:r>
        <w:pict w14:anchorId="40CDA5FD">
          <v:shape id="_x0000_i1026" type="#_x0000_t75" style="width:84.35pt;height:84.35pt">
            <v:imagedata r:id="rId10" o:title="qr_YouTube - Cirrus mit Messerwalze"/>
          </v:shape>
        </w:pict>
      </w:r>
      <w:r w:rsidR="001A1DA0">
        <w:rPr>
          <w:rFonts w:ascii="Arial" w:hAnsi="Arial"/>
        </w:rPr>
        <w:t xml:space="preserve">   </w:t>
      </w:r>
    </w:p>
    <w:p w14:paraId="3DBB6FCE" w14:textId="110DE61D" w:rsidR="001104D5" w:rsidRDefault="001104D5" w:rsidP="001104D5">
      <w:pPr>
        <w:spacing w:after="120" w:line="360" w:lineRule="auto"/>
        <w:ind w:left="567" w:right="1695"/>
        <w:rPr>
          <w:rFonts w:ascii="Arial" w:eastAsia="Arial" w:hAnsi="Arial" w:cs="Arial"/>
        </w:rPr>
      </w:pPr>
      <w:r>
        <w:br w:type="page"/>
      </w:r>
    </w:p>
    <w:p w14:paraId="72C22473" w14:textId="77777777" w:rsidR="00BC5DC8" w:rsidRDefault="00BC5DC8" w:rsidP="00070765">
      <w:pPr>
        <w:spacing w:after="120" w:line="360" w:lineRule="auto"/>
        <w:ind w:left="567" w:right="1695"/>
        <w:rPr>
          <w:rFonts w:ascii="Arial" w:eastAsia="Arial" w:hAnsi="Arial" w:cs="Arial"/>
        </w:rPr>
      </w:pPr>
    </w:p>
    <w:p w14:paraId="3AEC2AA1" w14:textId="670D0232" w:rsidR="00773C8D" w:rsidRDefault="00E33AD1" w:rsidP="00BC5DC8">
      <w:pPr>
        <w:spacing w:after="120" w:line="360" w:lineRule="auto"/>
        <w:ind w:left="567" w:right="1695"/>
        <w:rPr>
          <w:rFonts w:ascii="Arial" w:eastAsia="Arial" w:hAnsi="Arial" w:cs="Arial"/>
        </w:rPr>
      </w:pPr>
      <w:r>
        <w:rPr>
          <w:rFonts w:ascii="Arial" w:hAnsi="Arial"/>
        </w:rPr>
        <w:pict w14:anchorId="158F7EB7">
          <v:shape id="_x0000_i1027" type="#_x0000_t75" style="width:397.05pt;height:298.3pt">
            <v:imagedata r:id="rId11" o:title="Cirrus6003-2C_Fendt_d0_kw_P9099412_d1_211220"/>
          </v:shape>
        </w:pict>
      </w:r>
    </w:p>
    <w:p w14:paraId="649DF48C" w14:textId="64EEDEF4" w:rsidR="00BC5DC8" w:rsidRPr="00BC5DC8" w:rsidRDefault="00BC5DC8" w:rsidP="00BC5DC8">
      <w:pPr>
        <w:spacing w:after="120" w:line="360" w:lineRule="auto"/>
        <w:ind w:left="567" w:right="1695"/>
        <w:rPr>
          <w:rFonts w:ascii="Arial" w:eastAsia="Arial" w:hAnsi="Arial" w:cs="Arial"/>
        </w:rPr>
      </w:pPr>
      <w:r>
        <w:rPr>
          <w:rFonts w:ascii="Arial" w:hAnsi="Arial"/>
        </w:rPr>
        <w:t>De messenwals als effectief voorbouwwerktuig voor de Cirrus 6003-2</w:t>
      </w:r>
    </w:p>
    <w:p w14:paraId="73C0002A" w14:textId="28569B11" w:rsidR="00BC5DC8" w:rsidRDefault="00E33AD1" w:rsidP="00BC5DC8">
      <w:pPr>
        <w:spacing w:after="120" w:line="360" w:lineRule="auto"/>
        <w:ind w:left="567" w:right="1695"/>
        <w:rPr>
          <w:rFonts w:ascii="Arial" w:eastAsia="Arial" w:hAnsi="Arial" w:cs="Arial"/>
        </w:rPr>
      </w:pPr>
      <w:r>
        <w:rPr>
          <w:rFonts w:ascii="Arial" w:hAnsi="Arial"/>
        </w:rPr>
        <w:lastRenderedPageBreak/>
        <w:pict w14:anchorId="78205EF3">
          <v:shape id="_x0000_i1028" type="#_x0000_t75" style="width:397.05pt;height:298.3pt">
            <v:imagedata r:id="rId12" o:title="Cirrus_6003-2C_bei_der_Saat_von_Winterweizen_nach_Sonnenblumen_d1_211006"/>
          </v:shape>
        </w:pict>
      </w:r>
    </w:p>
    <w:p w14:paraId="398678D5" w14:textId="6A499561" w:rsidR="0042227A" w:rsidRPr="00BC5DC8" w:rsidRDefault="0042227A" w:rsidP="0042227A">
      <w:pPr>
        <w:spacing w:after="120" w:line="360" w:lineRule="auto"/>
        <w:ind w:left="567" w:right="1695"/>
        <w:rPr>
          <w:rFonts w:ascii="Arial" w:eastAsia="Arial" w:hAnsi="Arial" w:cs="Arial"/>
        </w:rPr>
      </w:pPr>
      <w:r>
        <w:rPr>
          <w:rFonts w:ascii="Arial" w:hAnsi="Arial"/>
        </w:rPr>
        <w:t>Cirrus 6003-2C in combinatie met messenwals bij het zaaien van wintertarwe na zonnebloemen</w:t>
      </w:r>
    </w:p>
    <w:p w14:paraId="177DEFB8" w14:textId="1F8C4B87" w:rsidR="0042227A" w:rsidRDefault="00E33AD1" w:rsidP="00BC5DC8">
      <w:pPr>
        <w:spacing w:after="120" w:line="360" w:lineRule="auto"/>
        <w:ind w:left="567" w:right="1695"/>
        <w:rPr>
          <w:rFonts w:ascii="Arial" w:eastAsia="Arial" w:hAnsi="Arial" w:cs="Arial"/>
        </w:rPr>
      </w:pPr>
      <w:r>
        <w:rPr>
          <w:rFonts w:ascii="Arial" w:hAnsi="Arial"/>
        </w:rPr>
        <w:lastRenderedPageBreak/>
        <w:pict w14:anchorId="0B331945">
          <v:shape id="_x0000_i1029" type="#_x0000_t75" style="width:397.05pt;height:299.3pt">
            <v:imagedata r:id="rId13" o:title="Cirrus6003-2C_Fendt_d0_kw_P9099345_d1_211006_GO"/>
          </v:shape>
        </w:pict>
      </w:r>
    </w:p>
    <w:p w14:paraId="6325ACD6" w14:textId="31269E50" w:rsidR="00BC5DC8" w:rsidRPr="00BC5DC8" w:rsidRDefault="000F531B" w:rsidP="000F531B">
      <w:pPr>
        <w:spacing w:after="120" w:line="360" w:lineRule="auto"/>
        <w:ind w:left="567" w:right="1411"/>
        <w:rPr>
          <w:rFonts w:ascii="Arial" w:eastAsia="Arial" w:hAnsi="Arial" w:cs="Arial"/>
        </w:rPr>
      </w:pPr>
      <w:r>
        <w:rPr>
          <w:rFonts w:ascii="Arial" w:hAnsi="Arial"/>
        </w:rPr>
        <w:t>Bij het zaaien van tarwe creëert de messenwals als voorbouwwerktuig van de Cirrus 6003-2 een fijnkorrelig zaaibed</w:t>
      </w:r>
    </w:p>
    <w:p w14:paraId="433AE9C5" w14:textId="26E2B9A3" w:rsidR="00E84D90" w:rsidRDefault="00E84D90">
      <w:pPr>
        <w:rPr>
          <w:rFonts w:ascii="Arial" w:eastAsia="Arial" w:hAnsi="Arial" w:cs="Arial"/>
        </w:rPr>
      </w:pPr>
      <w:r>
        <w:br w:type="page"/>
      </w:r>
    </w:p>
    <w:p w14:paraId="4AA22249" w14:textId="3FA5C0A8" w:rsidR="00114F26" w:rsidRPr="00E12CE4" w:rsidRDefault="00114F26" w:rsidP="00114F26">
      <w:pPr>
        <w:tabs>
          <w:tab w:val="left" w:pos="3550"/>
        </w:tabs>
        <w:spacing w:line="360" w:lineRule="auto"/>
        <w:ind w:left="567" w:right="2262"/>
        <w:rPr>
          <w:rFonts w:ascii="Arial" w:hAnsi="Arial" w:cs="Arial"/>
          <w:b/>
          <w:bCs/>
          <w:color w:val="808080" w:themeColor="background1" w:themeShade="80"/>
          <w:sz w:val="20"/>
          <w:szCs w:val="20"/>
        </w:rPr>
      </w:pPr>
      <w:r>
        <w:rPr>
          <w:rFonts w:ascii="Arial" w:hAnsi="Arial"/>
          <w:b/>
          <w:color w:val="808080" w:themeColor="background1" w:themeShade="80"/>
          <w:sz w:val="20"/>
        </w:rPr>
        <w:lastRenderedPageBreak/>
        <w:t>Over AMAZONE</w:t>
      </w:r>
    </w:p>
    <w:p w14:paraId="490A24A8" w14:textId="370F45CC" w:rsidR="00114F26" w:rsidRPr="00E12CE4" w:rsidRDefault="00114F26" w:rsidP="00114F26">
      <w:pPr>
        <w:tabs>
          <w:tab w:val="left" w:pos="3550"/>
        </w:tabs>
        <w:spacing w:line="360" w:lineRule="auto"/>
        <w:ind w:left="567" w:right="2262"/>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en tuinmachines. Het door de eigenaren geleide bedrijf heeft ongeveer 2000 mensen in dienst op negen verschillende productielocaties. Het machineprogramma omvat grondbewerkingsmachines, zaaimachines, kunstmeststrooiers en gewasbeschermingsmachines. Sinds 2019 behoort de schoffelfabrikant Schmotzer schoffeltechniek tot de AMAZONE-groep. Op basis van deze kerncompetenties is AMAZONE vandaag de dag de specialist voor “intelligente gewasproductie” in de landbouw. Meer informatie: </w:t>
      </w:r>
      <w:r w:rsidRPr="00E33AD1">
        <w:rPr>
          <w:rStyle w:val="Hyperlink"/>
          <w:rFonts w:ascii="Arial" w:hAnsi="Arial"/>
          <w:sz w:val="20"/>
        </w:rPr>
        <w:t>www.amazo</w:t>
      </w:r>
      <w:r w:rsidR="00E33AD1">
        <w:rPr>
          <w:rStyle w:val="Hyperlink"/>
          <w:rFonts w:ascii="Arial" w:hAnsi="Arial"/>
          <w:sz w:val="20"/>
        </w:rPr>
        <w:t>ne.net</w:t>
      </w:r>
    </w:p>
    <w:p w14:paraId="252D2E94" w14:textId="77777777" w:rsidR="00A46482" w:rsidRDefault="00114F26" w:rsidP="00D266B0">
      <w:pPr>
        <w:tabs>
          <w:tab w:val="left" w:pos="3550"/>
        </w:tabs>
        <w:spacing w:line="360" w:lineRule="auto"/>
        <w:ind w:left="567" w:right="2262"/>
        <w:rPr>
          <w:rFonts w:ascii="Arial" w:hAnsi="Arial" w:cs="Arial"/>
          <w:bCs/>
          <w:color w:val="808080" w:themeColor="background1" w:themeShade="80"/>
          <w:sz w:val="20"/>
          <w:szCs w:val="20"/>
        </w:rPr>
      </w:pPr>
      <w:r>
        <w:rPr>
          <w:noProof/>
          <w:color w:val="0563C1"/>
          <w:lang w:val="de-DE"/>
        </w:rPr>
        <w:drawing>
          <wp:inline distT="0" distB="0" distL="0" distR="0" wp14:anchorId="3232BA44" wp14:editId="67A1B58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7DA73A41" wp14:editId="31F2BE02">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3844C388" wp14:editId="0E097ACA">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556E5A95" wp14:editId="1DB3C5BC">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lang w:val="de-DE"/>
        </w:rPr>
        <w:drawing>
          <wp:inline distT="0" distB="0" distL="0" distR="0" wp14:anchorId="62115B03" wp14:editId="6470335A">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bookmarkStart w:id="0" w:name="_GoBack"/>
      <w:bookmarkEnd w:id="0"/>
    </w:p>
    <w:sectPr w:rsidR="00A46482" w:rsidSect="00E00ADC">
      <w:headerReference w:type="default" r:id="rId29"/>
      <w:footerReference w:type="default" r:id="rId30"/>
      <w:pgSz w:w="11901" w:h="16840" w:code="9"/>
      <w:pgMar w:top="1843" w:right="567" w:bottom="2127" w:left="567" w:header="1418" w:footer="985" w:gutter="0"/>
      <w:cols w:space="708"/>
      <w:noEndnote/>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A5134F2" w14:textId="77777777" w:rsidR="00197F03" w:rsidRDefault="00197F03">
      <w:r>
        <w:separator/>
      </w:r>
    </w:p>
  </w:endnote>
  <w:endnote w:type="continuationSeparator" w:id="0">
    <w:p w14:paraId="04184561" w14:textId="77777777" w:rsidR="00197F03" w:rsidRDefault="00197F0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altName w:val="Arial"/>
    <w:charset w:val="00"/>
    <w:family w:val="swiss"/>
    <w:pitch w:val="variable"/>
    <w:sig w:usb0="00000000"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5A60ED" w14:textId="77777777" w:rsidR="005E0980" w:rsidRDefault="00147389" w:rsidP="00D211D5">
    <w:pPr>
      <w:pStyle w:val="Fuzeile"/>
      <w:tabs>
        <w:tab w:val="clear" w:pos="4536"/>
        <w:tab w:val="clear" w:pos="9072"/>
        <w:tab w:val="left" w:pos="3138"/>
      </w:tabs>
    </w:pPr>
    <w:r>
      <w:rPr>
        <w:noProof/>
        <w:lang w:val="de-DE"/>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33AD1">
                            <w:rPr>
                              <w:rFonts w:ascii="Arial" w:hAnsi="Arial"/>
                              <w:noProof/>
                              <w:sz w:val="20"/>
                            </w:rPr>
                            <w:t>6</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33AD1">
                            <w:rPr>
                              <w:rFonts w:ascii="Arial" w:hAnsi="Arial"/>
                              <w:noProof/>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E33AD1">
                      <w:rPr>
                        <w:rFonts w:ascii="Arial" w:hAnsi="Arial"/>
                        <w:noProof/>
                        <w:sz w:val="20"/>
                      </w:rPr>
                      <w:t>6</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E33AD1">
                      <w:rPr>
                        <w:rFonts w:ascii="Arial" w:hAnsi="Arial"/>
                        <w:noProof/>
                        <w:sz w:val="20"/>
                      </w:rPr>
                      <w:t>6</w:t>
                    </w:r>
                    <w:r w:rsidRPr="0093254A">
                      <w:rPr>
                        <w:rFonts w:ascii="Arial" w:hAnsi="Arial"/>
                        <w:sz w:val="20"/>
                      </w:rPr>
                      <w:fldChar w:fldCharType="end"/>
                    </w:r>
                  </w:p>
                </w:txbxContent>
              </v:textbox>
            </v:shape>
          </w:pict>
        </mc:Fallback>
      </mc:AlternateContent>
    </w:r>
    <w:r>
      <w:rPr>
        <w:noProof/>
        <w:lang w:val="de-DE"/>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lang w:val="de-DE"/>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lang w:val="de-DE"/>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ULv59QEAAM8DAAAOAAAAZHJzL2Uyb0RvYy54bWysU8Fu2zAMvQ/YPwi6L3aaLguMOEXXosOA&#10;bh3Q7gMYWY6F2aJGKbGzrx8lx1m33YpeBJoin957pNdXQ9eKgyZv0JZyPsul0FZhZeyulN+f7t6t&#10;pPABbAUtWl3Ko/byavP2zbp3hb7ABttKk2AQ64velbIJwRVZ5lWjO/AzdNryZY3UQeBP2mUVQc/o&#10;XZtd5Pky65EqR6i095y9HS/lJuHXtVbhoa69DqItJXML6aR0buOZbdZQ7AhcY9SJBryARQfG8qNn&#10;qFsIIPZk/oPqjCL0WIeZwi7DujZKJw2sZp7/o+axAaeTFjbHu7NN/vVg1dfDNxKm4tlJYaHjET3p&#10;IYiPOIhldKd3vuCiR8dlYeB0rIxKvbtH9cMLizcN2J2+JsK+0VAxu3nszJ61jjg+gmz7L1jxM7AP&#10;mICGmroIyGYIRucpHc+TiVQUJ5eXq3z+4b0Uiu8uF/NVnkaXQTF1O/Lhk8ZOxKCUxJNP6HC49yGy&#10;gWIqiY9ZvDNtm6bf2r8SXDhmdFqfU3fUEumPQsKwHZJpi8miLVZHFkc4bhj/ERw0SL+k6Hm7Sul/&#10;7oG0FO1nywbFVUzBYpmzFEFTdjsFYBW3lzJIMYY3YVzbvSOzaxh9HIPFazayNkljZDkyOdnPW5Ok&#10;nzY8ruXz71T15z/c/AYAAP//AwBQSwMEFAAGAAgAAAAhAOAaHAnhAAAADgEAAA8AAABkcnMvZG93&#10;bnJldi54bWxMT8tOwzAQvCPxD9YicWttaGhJmk1VFfEBTXOgNydekqixHcXOg7/HPcFlpdE8diY9&#10;LLpjEw2utQbhZS2Akamsak2NUFw+V+/AnJdGyc4aQvghB4fs8SGVibKzOdOU+5qFEOMSidB43yec&#10;u6ohLd3a9mQC920HLX2AQ83VIOcQrjv+KsSWa9ma8KGRPZ0aqm75qBG+8tO5KGMR3a72OPlivFbR&#10;3CM+Py0f+3COe2CeFv/ngPuG0B+yUKy0o1GOdQhvcRSUCKvNBtidF7s4BlYibKMd8Czl/2dkvwAA&#10;AP//AwBQSwECLQAUAAYACAAAACEAtoM4kv4AAADhAQAAEwAAAAAAAAAAAAAAAAAAAAAAW0NvbnRl&#10;bnRfVHlwZXNdLnhtbFBLAQItABQABgAIAAAAIQA4/SH/1gAAAJQBAAALAAAAAAAAAAAAAAAAAC8B&#10;AABfcmVscy8ucmVsc1BLAQItABQABgAIAAAAIQBhULv59QEAAM8DAAAOAAAAAAAAAAAAAAAAAC4C&#10;AABkcnMvZTJvRG9jLnhtbFBLAQItABQABgAIAAAAIQDgGhwJ4QAAAA4BAAAPAAAAAAAAAAAAAAAA&#10;AE8EAABkcnMvZG93bnJldi54bWxQSwUGAAAAAAQABADzAAAAXQU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03EFF3" w14:textId="77777777" w:rsidR="00197F03" w:rsidRDefault="00197F03">
      <w:r>
        <w:separator/>
      </w:r>
    </w:p>
  </w:footnote>
  <w:footnote w:type="continuationSeparator" w:id="0">
    <w:p w14:paraId="4691E6D8" w14:textId="77777777" w:rsidR="00197F03" w:rsidRDefault="00197F0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E578A8A" w14:textId="77777777" w:rsidR="005E0980" w:rsidRDefault="00E81D17">
    <w:pPr>
      <w:pStyle w:val="Kopfzeile"/>
    </w:pPr>
    <w:r>
      <w:rPr>
        <w:noProof/>
        <w:lang w:val="de-DE"/>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00AFD367" w:rsidR="00E81D17" w:rsidRPr="003014CA" w:rsidRDefault="003014CA" w:rsidP="00E81D17">
                          <w:pPr>
                            <w:pStyle w:val="StandardWeb"/>
                            <w:spacing w:after="0" w:afterAutospacing="0"/>
                            <w:jc w:val="right"/>
                            <w:rPr>
                              <w:bCs/>
                              <w:color w:val="FFFFFF" w:themeColor="background1"/>
                              <w:sz w:val="28"/>
                              <w:szCs w:val="28"/>
                            </w:rPr>
                          </w:pPr>
                          <w:r>
                            <w:rPr>
                              <w:rFonts w:ascii="Arial" w:hAnsi="Arial"/>
                              <w:color w:val="FFFFFF" w:themeColor="background1"/>
                              <w:sz w:val="28"/>
                            </w:rPr>
                            <w:t xml:space="preserve">Persbericht </w:t>
                          </w:r>
                          <w:r w:rsidR="00E33AD1">
                            <w:rPr>
                              <w:rFonts w:ascii="Arial" w:hAnsi="Arial"/>
                              <w:color w:val="FFFFFF" w:themeColor="background1"/>
                              <w:sz w:val="28"/>
                            </w:rPr>
                            <w:t>mei</w:t>
                          </w:r>
                          <w:r>
                            <w:rPr>
                              <w:rFonts w:ascii="Arial" w:hAnsi="Arial"/>
                              <w:color w:val="FFFFFF" w:themeColor="background1"/>
                              <w:sz w:val="28"/>
                            </w:rPr>
                            <w:t xml:space="preserve"> 2022</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00AFD367" w:rsidR="00E81D17" w:rsidRPr="003014CA" w:rsidRDefault="003014CA" w:rsidP="00E81D17">
                    <w:pPr>
                      <w:pStyle w:val="StandardWeb"/>
                      <w:spacing w:after="0" w:afterAutospacing="0"/>
                      <w:jc w:val="right"/>
                      <w:rPr>
                        <w:bCs/>
                        <w:color w:val="FFFFFF" w:themeColor="background1"/>
                        <w:sz w:val="28"/>
                        <w:szCs w:val="28"/>
                      </w:rPr>
                    </w:pPr>
                    <w:r>
                      <w:rPr>
                        <w:rFonts w:ascii="Arial" w:hAnsi="Arial"/>
                        <w:color w:val="FFFFFF" w:themeColor="background1"/>
                        <w:sz w:val="28"/>
                      </w:rPr>
                      <w:t xml:space="preserve">Persbericht </w:t>
                    </w:r>
                    <w:r w:rsidR="00E33AD1">
                      <w:rPr>
                        <w:rFonts w:ascii="Arial" w:hAnsi="Arial"/>
                        <w:color w:val="FFFFFF" w:themeColor="background1"/>
                        <w:sz w:val="28"/>
                      </w:rPr>
                      <w:t>mei</w:t>
                    </w:r>
                    <w:r>
                      <w:rPr>
                        <w:rFonts w:ascii="Arial" w:hAnsi="Arial"/>
                        <w:color w:val="FFFFFF" w:themeColor="background1"/>
                        <w:sz w:val="28"/>
                      </w:rPr>
                      <w:t xml:space="preserve"> 2022</w:t>
                    </w:r>
                  </w:p>
                </w:txbxContent>
              </v:textbox>
              <w10:wrap anchorx="margin"/>
            </v:rect>
          </w:pict>
        </mc:Fallback>
      </mc:AlternateContent>
    </w:r>
    <w:r>
      <w:rPr>
        <w:noProof/>
        <w:lang w:val="de-DE"/>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lang w:val="de-DE"/>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lang w:val="de-DE"/>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5AD14BE0"/>
    <w:multiLevelType w:val="hybridMultilevel"/>
    <w:tmpl w:val="4AEE121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abstractNumId w:val="4"/>
  </w:num>
  <w:num w:numId="2">
    <w:abstractNumId w:val="0"/>
  </w:num>
  <w:num w:numId="3">
    <w:abstractNumId w:val="2"/>
  </w:num>
  <w:num w:numId="4">
    <w:abstractNumId w:val="3"/>
  </w:num>
  <w:num w:numId="5">
    <w:abstractNumId w:val="1"/>
  </w:num>
  <w:num w:numId="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73"/>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5"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1AAD"/>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531B"/>
    <w:rsid w:val="000F6051"/>
    <w:rsid w:val="000F680B"/>
    <w:rsid w:val="00100047"/>
    <w:rsid w:val="00101B06"/>
    <w:rsid w:val="0010274B"/>
    <w:rsid w:val="00103228"/>
    <w:rsid w:val="00103E69"/>
    <w:rsid w:val="0011025F"/>
    <w:rsid w:val="001104D5"/>
    <w:rsid w:val="00110789"/>
    <w:rsid w:val="00110EAB"/>
    <w:rsid w:val="00112EDB"/>
    <w:rsid w:val="0011333E"/>
    <w:rsid w:val="00113932"/>
    <w:rsid w:val="00114367"/>
    <w:rsid w:val="00114719"/>
    <w:rsid w:val="0011495E"/>
    <w:rsid w:val="00114C20"/>
    <w:rsid w:val="00114F26"/>
    <w:rsid w:val="0012269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4D8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65FA1"/>
    <w:rsid w:val="00170B9E"/>
    <w:rsid w:val="0017285C"/>
    <w:rsid w:val="00173686"/>
    <w:rsid w:val="00175B5E"/>
    <w:rsid w:val="001764F2"/>
    <w:rsid w:val="00177C1F"/>
    <w:rsid w:val="00182044"/>
    <w:rsid w:val="00185E00"/>
    <w:rsid w:val="00187777"/>
    <w:rsid w:val="00187DF2"/>
    <w:rsid w:val="001926C2"/>
    <w:rsid w:val="00194AE4"/>
    <w:rsid w:val="0019571A"/>
    <w:rsid w:val="00197F03"/>
    <w:rsid w:val="001A0746"/>
    <w:rsid w:val="001A09C4"/>
    <w:rsid w:val="001A1DA0"/>
    <w:rsid w:val="001A3703"/>
    <w:rsid w:val="001A39F0"/>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6CC1"/>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14CA"/>
    <w:rsid w:val="00302020"/>
    <w:rsid w:val="00306834"/>
    <w:rsid w:val="00306BA2"/>
    <w:rsid w:val="0031078F"/>
    <w:rsid w:val="003123B7"/>
    <w:rsid w:val="003132FB"/>
    <w:rsid w:val="003156BE"/>
    <w:rsid w:val="00316911"/>
    <w:rsid w:val="003171E2"/>
    <w:rsid w:val="003203EE"/>
    <w:rsid w:val="00320F24"/>
    <w:rsid w:val="00321245"/>
    <w:rsid w:val="00322003"/>
    <w:rsid w:val="003272DD"/>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57A15"/>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309"/>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3F7530"/>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227A"/>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0223"/>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195D"/>
    <w:rsid w:val="004F1CE9"/>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6DD6"/>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1A46"/>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609"/>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4855"/>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06ECC"/>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00A5"/>
    <w:rsid w:val="00741380"/>
    <w:rsid w:val="0074152E"/>
    <w:rsid w:val="00741FB2"/>
    <w:rsid w:val="00744A7E"/>
    <w:rsid w:val="00744D82"/>
    <w:rsid w:val="00750690"/>
    <w:rsid w:val="007510DD"/>
    <w:rsid w:val="007523C4"/>
    <w:rsid w:val="0075365E"/>
    <w:rsid w:val="00754A48"/>
    <w:rsid w:val="00756992"/>
    <w:rsid w:val="00757E8C"/>
    <w:rsid w:val="00760056"/>
    <w:rsid w:val="00760BD7"/>
    <w:rsid w:val="00760ECB"/>
    <w:rsid w:val="00761764"/>
    <w:rsid w:val="007671EC"/>
    <w:rsid w:val="00770F01"/>
    <w:rsid w:val="00771DA9"/>
    <w:rsid w:val="00773C8D"/>
    <w:rsid w:val="00776D54"/>
    <w:rsid w:val="0078043A"/>
    <w:rsid w:val="007855C2"/>
    <w:rsid w:val="00790B9B"/>
    <w:rsid w:val="00791548"/>
    <w:rsid w:val="00792238"/>
    <w:rsid w:val="007944D9"/>
    <w:rsid w:val="007949E1"/>
    <w:rsid w:val="00797A3E"/>
    <w:rsid w:val="00797F03"/>
    <w:rsid w:val="007A02B8"/>
    <w:rsid w:val="007B0E04"/>
    <w:rsid w:val="007B149F"/>
    <w:rsid w:val="007B22BA"/>
    <w:rsid w:val="007B3245"/>
    <w:rsid w:val="007B3441"/>
    <w:rsid w:val="007B5A98"/>
    <w:rsid w:val="007B5E07"/>
    <w:rsid w:val="007C080C"/>
    <w:rsid w:val="007C2A54"/>
    <w:rsid w:val="007C48C4"/>
    <w:rsid w:val="007C5770"/>
    <w:rsid w:val="007C603A"/>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5E20"/>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60"/>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729"/>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AC4"/>
    <w:rsid w:val="00911D0D"/>
    <w:rsid w:val="00913866"/>
    <w:rsid w:val="0091391B"/>
    <w:rsid w:val="00913ABA"/>
    <w:rsid w:val="009150C8"/>
    <w:rsid w:val="00915DF6"/>
    <w:rsid w:val="00916BA8"/>
    <w:rsid w:val="00920552"/>
    <w:rsid w:val="00920AE8"/>
    <w:rsid w:val="0092470E"/>
    <w:rsid w:val="00927BD9"/>
    <w:rsid w:val="00930312"/>
    <w:rsid w:val="00930B64"/>
    <w:rsid w:val="00930D87"/>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8BD"/>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40F"/>
    <w:rsid w:val="00A3477F"/>
    <w:rsid w:val="00A347A7"/>
    <w:rsid w:val="00A35234"/>
    <w:rsid w:val="00A35CB4"/>
    <w:rsid w:val="00A37241"/>
    <w:rsid w:val="00A37C9E"/>
    <w:rsid w:val="00A37DCC"/>
    <w:rsid w:val="00A4044D"/>
    <w:rsid w:val="00A4083F"/>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D545B"/>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227F"/>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DC8"/>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73D"/>
    <w:rsid w:val="00BF791B"/>
    <w:rsid w:val="00C0251B"/>
    <w:rsid w:val="00C02FDC"/>
    <w:rsid w:val="00C03699"/>
    <w:rsid w:val="00C03BD8"/>
    <w:rsid w:val="00C05B74"/>
    <w:rsid w:val="00C0668B"/>
    <w:rsid w:val="00C1069D"/>
    <w:rsid w:val="00C1481C"/>
    <w:rsid w:val="00C16172"/>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2084"/>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947"/>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DC"/>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AD1"/>
    <w:rsid w:val="00E353FA"/>
    <w:rsid w:val="00E3579F"/>
    <w:rsid w:val="00E36EB1"/>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4A3D"/>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4D90"/>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EF4A74"/>
    <w:rsid w:val="00F0011A"/>
    <w:rsid w:val="00F001C0"/>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2201"/>
    <w:rsid w:val="00F657A8"/>
    <w:rsid w:val="00F65A62"/>
    <w:rsid w:val="00F670F6"/>
    <w:rsid w:val="00F6774C"/>
    <w:rsid w:val="00F71206"/>
    <w:rsid w:val="00F714EC"/>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5"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Hyp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ama.zone/fixmyxt" TargetMode="External"/><Relationship Id="rId13" Type="http://schemas.openxmlformats.org/officeDocument/2006/relationships/image" Target="media/image5.jpeg"/><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9.jpe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10" Type="http://schemas.openxmlformats.org/officeDocument/2006/relationships/image" Target="media/image2.png"/><Relationship Id="rId19" Type="http://schemas.openxmlformats.org/officeDocument/2006/relationships/image" Target="cid:IG_efb650a7-31e4-4674-98db-f2d2d5c58dce.jpg"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B4B23ED-8867-4544-B8D8-76C107F564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469</Words>
  <Characters>2961</Characters>
  <Application>Microsoft Office Word</Application>
  <DocSecurity>0</DocSecurity>
  <Lines>24</Lines>
  <Paragraphs>6</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3424</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2022-04-19T07:45:00Z</dcterms:created>
  <dcterms:modified xsi:type="dcterms:W3CDTF">2022-05-09T10:41:00Z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