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23697D" w14:textId="77777777" w:rsidR="006E3FA2" w:rsidRPr="006E3FA2" w:rsidRDefault="006E3FA2" w:rsidP="006E3FA2">
      <w:pPr>
        <w:spacing w:after="120" w:line="360" w:lineRule="auto"/>
        <w:ind w:left="567" w:right="1695"/>
        <w:rPr>
          <w:rFonts w:ascii="Arial" w:hAnsi="Arial" w:cs="Arial"/>
          <w:b/>
          <w:bCs/>
          <w:sz w:val="28"/>
          <w:szCs w:val="28"/>
          <w:lang w:val="en-GB"/>
        </w:rPr>
      </w:pPr>
      <w:r w:rsidRPr="006E3FA2">
        <w:rPr>
          <w:rFonts w:ascii="Arial" w:hAnsi="Arial" w:cs="Arial"/>
          <w:b/>
          <w:bCs/>
          <w:sz w:val="28"/>
          <w:szCs w:val="28"/>
          <w:lang w:val="en-GB"/>
        </w:rPr>
        <w:t>Slope spreading kit for the ZA-V</w:t>
      </w:r>
    </w:p>
    <w:p w14:paraId="45A59A73" w14:textId="77777777" w:rsidR="006E3FA2" w:rsidRPr="006E3FA2" w:rsidRDefault="006E3FA2" w:rsidP="006E3FA2">
      <w:pPr>
        <w:spacing w:after="120" w:line="360" w:lineRule="auto"/>
        <w:ind w:left="567" w:right="1695"/>
        <w:rPr>
          <w:rFonts w:ascii="Arial" w:eastAsia="Arial" w:hAnsi="Arial" w:cs="Arial"/>
          <w:b/>
          <w:bCs/>
          <w:lang w:val="en-GB"/>
        </w:rPr>
      </w:pPr>
      <w:r w:rsidRPr="006E3FA2">
        <w:rPr>
          <w:rFonts w:ascii="Arial" w:eastAsia="Arial" w:hAnsi="Arial" w:cs="Arial"/>
          <w:b/>
          <w:bCs/>
          <w:lang w:val="en-GB"/>
        </w:rPr>
        <w:t xml:space="preserve">Precise fertiliser distribution on slopes </w:t>
      </w:r>
    </w:p>
    <w:p w14:paraId="6A20FB97" w14:textId="77777777" w:rsidR="006E3FA2" w:rsidRDefault="006E3FA2" w:rsidP="006E3FA2">
      <w:pPr>
        <w:spacing w:after="120" w:line="360" w:lineRule="auto"/>
        <w:ind w:left="567" w:right="1695"/>
        <w:rPr>
          <w:rFonts w:ascii="Arial" w:eastAsia="Arial" w:hAnsi="Arial" w:cs="Arial"/>
          <w:b/>
          <w:bCs/>
          <w:lang w:val="en-US"/>
        </w:rPr>
      </w:pPr>
    </w:p>
    <w:p w14:paraId="7EC29F29" w14:textId="2061FC83"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b/>
          <w:bCs/>
          <w:lang w:val="en-GB"/>
        </w:rPr>
        <w:t>Uniform crops, even on slopes</w:t>
      </w:r>
    </w:p>
    <w:p w14:paraId="0B60E135" w14:textId="77777777"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lang w:val="en-GB"/>
        </w:rPr>
        <w:t>Exact fertiliser distribution over the entire working width is the basis for uniform and resource-efficient crop management as well as exploiting the full yield potential. This does not present any difficulty for modern-day technology in flat areas. The topography has a significant impact on the spread fan and therefore on the fertiliser distribution in the field in extremely hilly terrain. To counteract this effect, AMAZONE offers a simple yet efficient slope spreading kit for the ZA-V fertiliser spreaders.</w:t>
      </w:r>
    </w:p>
    <w:p w14:paraId="1EAC64BB" w14:textId="77777777" w:rsidR="006E3FA2" w:rsidRPr="006E3FA2" w:rsidRDefault="006E3FA2" w:rsidP="006E3FA2">
      <w:pPr>
        <w:spacing w:after="120" w:line="360" w:lineRule="auto"/>
        <w:ind w:left="567" w:right="1695"/>
        <w:rPr>
          <w:rFonts w:ascii="Arial" w:eastAsia="Arial" w:hAnsi="Arial" w:cs="Arial"/>
          <w:lang w:val="en-GB"/>
        </w:rPr>
      </w:pPr>
    </w:p>
    <w:p w14:paraId="56A10F6E" w14:textId="77777777"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b/>
          <w:bCs/>
          <w:lang w:val="en-GB"/>
        </w:rPr>
        <w:t>Simple special option with a high impact</w:t>
      </w:r>
    </w:p>
    <w:p w14:paraId="70F2C45C" w14:textId="0E60AD12"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lang w:val="en-GB"/>
        </w:rPr>
        <w:t xml:space="preserve">The fertiliser granule path is precisely defined in flat areas. After the shutter has opened, the material falls onto a defined point of the spreading disc under gravity. The granules are accelerated by the spreading vanes and distributed over the field. </w:t>
      </w:r>
    </w:p>
    <w:p w14:paraId="12CC3776" w14:textId="2DDC3D85"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lang w:val="en-GB"/>
        </w:rPr>
        <w:t xml:space="preserve">There are various spreading scenarios for spreading on slopes. Spread patterns in both uphill and downhill spreading are different from those on flat areas. The same applies to spreading at right angles to the slope. The material delivery points on the disc in these practical situations are changed by the inclination of the fertiliser spreader. Whereas the fertiliser strikes the spreading disc at right angles in flat areas, it is shifted in extremely hilly terrain, which in turn has a direct effect on the spread pattern. The fertiliser is guided down onto the disc over a longer distance by means of the slope spreading kit (Graphic 2), thereby minimising the impact of the slope to a considerable extent. </w:t>
      </w:r>
    </w:p>
    <w:p w14:paraId="3F78698E" w14:textId="77777777"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lang w:val="en-GB"/>
        </w:rPr>
        <w:t xml:space="preserve">The kit is not only available for new machines but can also be retrofitted to existing ZA-V spreaders. </w:t>
      </w:r>
    </w:p>
    <w:p w14:paraId="09765590" w14:textId="77777777" w:rsidR="006E3FA2" w:rsidRPr="006E3FA2" w:rsidRDefault="006E3FA2" w:rsidP="006E3FA2">
      <w:pPr>
        <w:spacing w:after="120" w:line="360" w:lineRule="auto"/>
        <w:ind w:left="567" w:right="1695"/>
        <w:rPr>
          <w:rFonts w:ascii="Arial" w:eastAsia="Arial" w:hAnsi="Arial" w:cs="Arial"/>
          <w:lang w:val="en-GB"/>
        </w:rPr>
      </w:pPr>
    </w:p>
    <w:p w14:paraId="1BBD3B26" w14:textId="77777777"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b/>
          <w:bCs/>
          <w:lang w:val="en-GB"/>
        </w:rPr>
        <w:lastRenderedPageBreak/>
        <w:t>Quantifiable economic and ecological benefits</w:t>
      </w:r>
    </w:p>
    <w:p w14:paraId="4592DF5F" w14:textId="77777777" w:rsidR="006E3FA2" w:rsidRPr="006E3FA2" w:rsidRDefault="006E3FA2" w:rsidP="006E3FA2">
      <w:pPr>
        <w:spacing w:after="120" w:line="360" w:lineRule="auto"/>
        <w:ind w:left="567" w:right="1695"/>
        <w:rPr>
          <w:rFonts w:ascii="Arial" w:eastAsia="Arial" w:hAnsi="Arial" w:cs="Arial"/>
          <w:lang w:val="en-GB"/>
        </w:rPr>
      </w:pPr>
      <w:r w:rsidRPr="006E3FA2">
        <w:rPr>
          <w:rFonts w:ascii="Arial" w:eastAsia="Arial" w:hAnsi="Arial" w:cs="Arial"/>
          <w:lang w:val="en-GB"/>
        </w:rPr>
        <w:t xml:space="preserve">This simple special option can optimise the lateral distribution of the fertiliser on slopes. In particular, the throwing distance and the lateral distribution of the fertiliser are improved by the slope spreading kit. As a large-scale field trial at </w:t>
      </w:r>
      <w:proofErr w:type="spellStart"/>
      <w:r w:rsidRPr="006E3FA2">
        <w:rPr>
          <w:rFonts w:ascii="Arial" w:eastAsia="Arial" w:hAnsi="Arial" w:cs="Arial"/>
          <w:lang w:val="en-GB"/>
        </w:rPr>
        <w:t>InnovationsFarm</w:t>
      </w:r>
      <w:proofErr w:type="spellEnd"/>
      <w:r w:rsidRPr="006E3FA2">
        <w:rPr>
          <w:rFonts w:ascii="Arial" w:eastAsia="Arial" w:hAnsi="Arial" w:cs="Arial"/>
          <w:lang w:val="en-GB"/>
        </w:rPr>
        <w:t xml:space="preserve"> in Austria showed, the lateral distribution on extreme slopes can be optimised by a coefficient of variation of at least 5 % </w:t>
      </w:r>
      <w:proofErr w:type="gramStart"/>
      <w:r w:rsidRPr="006E3FA2">
        <w:rPr>
          <w:rFonts w:ascii="Arial" w:eastAsia="Arial" w:hAnsi="Arial" w:cs="Arial"/>
          <w:lang w:val="en-GB"/>
        </w:rPr>
        <w:t>as a result of</w:t>
      </w:r>
      <w:proofErr w:type="gramEnd"/>
      <w:r w:rsidRPr="006E3FA2">
        <w:rPr>
          <w:rFonts w:ascii="Arial" w:eastAsia="Arial" w:hAnsi="Arial" w:cs="Arial"/>
          <w:lang w:val="en-GB"/>
        </w:rPr>
        <w:t xml:space="preserve"> the slope spreading kit. This was verified both in application at right angles to the slope as well as when fertilising uphill and downhill. Apart from the economic aspects, this also has important ecological benefits for the environment.</w:t>
      </w:r>
    </w:p>
    <w:p w14:paraId="3531EF12" w14:textId="2E900CB0" w:rsidR="00921FE3" w:rsidRPr="006E3FA2" w:rsidRDefault="00921FE3" w:rsidP="006E3FA2">
      <w:pPr>
        <w:spacing w:after="120" w:line="360" w:lineRule="auto"/>
        <w:ind w:left="567" w:right="1695"/>
        <w:rPr>
          <w:rFonts w:ascii="Arial" w:hAnsi="Arial" w:cs="Arial"/>
          <w:bCs/>
          <w:lang w:val="en-US"/>
        </w:rPr>
      </w:pPr>
    </w:p>
    <w:p w14:paraId="3031096C" w14:textId="64433CC3" w:rsidR="00921FE3" w:rsidRPr="006E3FA2" w:rsidRDefault="00921FE3" w:rsidP="00070765">
      <w:pPr>
        <w:spacing w:after="120" w:line="360" w:lineRule="auto"/>
        <w:ind w:left="567" w:right="1695"/>
        <w:rPr>
          <w:rFonts w:ascii="Arial" w:hAnsi="Arial" w:cs="Arial"/>
          <w:bCs/>
          <w:lang w:val="en-US"/>
        </w:rPr>
      </w:pPr>
    </w:p>
    <w:p w14:paraId="3FE0F97F" w14:textId="566F05AD" w:rsidR="009B0422"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7C399B48" wp14:editId="20162AE1">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CC3B533" w14:textId="77777777" w:rsidR="006E3FA2" w:rsidRPr="006E3FA2" w:rsidRDefault="006E3FA2" w:rsidP="006E3FA2">
      <w:pPr>
        <w:spacing w:after="120" w:line="360" w:lineRule="auto"/>
        <w:ind w:left="567" w:right="1695"/>
        <w:rPr>
          <w:rFonts w:ascii="Arial" w:hAnsi="Arial" w:cs="Arial"/>
          <w:bCs/>
          <w:lang w:val="en-GB"/>
        </w:rPr>
      </w:pPr>
      <w:r w:rsidRPr="006E3FA2">
        <w:rPr>
          <w:rFonts w:ascii="Arial" w:hAnsi="Arial" w:cs="Arial"/>
          <w:bCs/>
          <w:lang w:val="en-GB"/>
        </w:rPr>
        <w:t>Fertiliser spreading in extremely hilly terrain presents technology with a particular challenge. Uniform lateral distribution must also be ensured even with the adverse impacts of slopes. AMAZONE offers a simple yet efficient slope spreading kit for the ZA-V fertiliser spreaders.</w:t>
      </w:r>
    </w:p>
    <w:p w14:paraId="15AE8865" w14:textId="352EECE4" w:rsidR="009B0422" w:rsidRPr="006E3FA2" w:rsidRDefault="009B0422" w:rsidP="00070765">
      <w:pPr>
        <w:spacing w:after="120" w:line="360" w:lineRule="auto"/>
        <w:ind w:left="567" w:right="1695"/>
        <w:rPr>
          <w:rFonts w:ascii="Arial" w:hAnsi="Arial" w:cs="Arial"/>
          <w:bCs/>
          <w:lang w:val="en-GB"/>
        </w:rPr>
      </w:pPr>
    </w:p>
    <w:p w14:paraId="6442C6E2" w14:textId="1CF70EC9" w:rsidR="00DB7C03"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104A1DE" wp14:editId="49C28143">
            <wp:extent cx="2613600" cy="1728000"/>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r>
        <w:rPr>
          <w:rFonts w:ascii="Arial" w:hAnsi="Arial" w:cs="Arial"/>
          <w:bCs/>
          <w:noProof/>
        </w:rPr>
        <w:drawing>
          <wp:inline distT="0" distB="0" distL="0" distR="0" wp14:anchorId="4CFEEE0A" wp14:editId="6AFED83C">
            <wp:extent cx="2613600" cy="1728000"/>
            <wp:effectExtent l="0" t="0" r="317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13600" cy="1728000"/>
                    </a:xfrm>
                    <a:prstGeom prst="rect">
                      <a:avLst/>
                    </a:prstGeom>
                  </pic:spPr>
                </pic:pic>
              </a:graphicData>
            </a:graphic>
          </wp:inline>
        </w:drawing>
      </w:r>
    </w:p>
    <w:p w14:paraId="03F13C87" w14:textId="77777777" w:rsidR="006E3FA2" w:rsidRPr="006E3FA2" w:rsidRDefault="006E3FA2" w:rsidP="006E3FA2">
      <w:pPr>
        <w:spacing w:after="120" w:line="360" w:lineRule="auto"/>
        <w:ind w:left="567" w:right="1695"/>
        <w:rPr>
          <w:rFonts w:ascii="Arial" w:hAnsi="Arial" w:cs="Arial"/>
          <w:bCs/>
          <w:lang w:val="en-GB"/>
        </w:rPr>
      </w:pPr>
      <w:r w:rsidRPr="006E3FA2">
        <w:rPr>
          <w:rFonts w:ascii="Arial" w:hAnsi="Arial" w:cs="Arial"/>
          <w:bCs/>
          <w:lang w:val="en-GB"/>
        </w:rPr>
        <w:t>Graphic 1: The delivery point is set precisely when spreading in flat areas. After falling under gravity, the fertiliser lands on a pre-defined point on the disc. The slope spreading kit guides the fertiliser down onto the disc over a longer distance.</w:t>
      </w:r>
    </w:p>
    <w:p w14:paraId="2DE56710" w14:textId="639A9E1F" w:rsidR="00DB7C03" w:rsidRPr="006E3FA2" w:rsidRDefault="00DB7C03" w:rsidP="00070765">
      <w:pPr>
        <w:spacing w:after="120" w:line="360" w:lineRule="auto"/>
        <w:ind w:left="567" w:right="1695"/>
        <w:rPr>
          <w:rFonts w:ascii="Arial" w:hAnsi="Arial" w:cs="Arial"/>
          <w:bCs/>
          <w:lang w:val="en-GB"/>
        </w:rPr>
      </w:pPr>
    </w:p>
    <w:p w14:paraId="71A05FD5" w14:textId="3089757A" w:rsidR="00DB7C03" w:rsidRPr="006E3FA2" w:rsidRDefault="00DB7C03" w:rsidP="00070765">
      <w:pPr>
        <w:spacing w:after="120" w:line="360" w:lineRule="auto"/>
        <w:ind w:left="567" w:right="1695"/>
        <w:rPr>
          <w:rFonts w:ascii="Arial" w:hAnsi="Arial" w:cs="Arial"/>
          <w:bCs/>
          <w:lang w:val="en-US"/>
        </w:rPr>
      </w:pPr>
    </w:p>
    <w:p w14:paraId="246C8FFB" w14:textId="793E378B"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2E5C847" wp14:editId="4FC5B1DA">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004D7" w14:textId="77777777" w:rsidR="006E3FA2" w:rsidRPr="006E3FA2" w:rsidRDefault="006E3FA2" w:rsidP="006E3FA2">
      <w:pPr>
        <w:spacing w:after="120" w:line="360" w:lineRule="auto"/>
        <w:ind w:left="567" w:right="1695"/>
        <w:rPr>
          <w:rFonts w:ascii="Arial" w:hAnsi="Arial" w:cs="Arial"/>
          <w:bCs/>
          <w:lang w:val="en-GB"/>
        </w:rPr>
      </w:pPr>
      <w:r w:rsidRPr="006E3FA2">
        <w:rPr>
          <w:rFonts w:ascii="Arial" w:hAnsi="Arial" w:cs="Arial"/>
          <w:bCs/>
          <w:lang w:val="en-GB"/>
        </w:rPr>
        <w:t xml:space="preserve">This simple special option can fundamentally optimise the lateral distribution of the fertiliser on slopes. Application errors are </w:t>
      </w:r>
      <w:proofErr w:type="gramStart"/>
      <w:r w:rsidRPr="006E3FA2">
        <w:rPr>
          <w:rFonts w:ascii="Arial" w:hAnsi="Arial" w:cs="Arial"/>
          <w:bCs/>
          <w:lang w:val="en-GB"/>
        </w:rPr>
        <w:t>reduced</w:t>
      </w:r>
      <w:proofErr w:type="gramEnd"/>
      <w:r w:rsidRPr="006E3FA2">
        <w:rPr>
          <w:rFonts w:ascii="Arial" w:hAnsi="Arial" w:cs="Arial"/>
          <w:bCs/>
          <w:lang w:val="en-GB"/>
        </w:rPr>
        <w:t xml:space="preserve"> and a uniform crop is obtained. In this way, the yield potential can be fully </w:t>
      </w:r>
      <w:proofErr w:type="gramStart"/>
      <w:r w:rsidRPr="006E3FA2">
        <w:rPr>
          <w:rFonts w:ascii="Arial" w:hAnsi="Arial" w:cs="Arial"/>
          <w:bCs/>
          <w:lang w:val="en-GB"/>
        </w:rPr>
        <w:t>exploited</w:t>
      </w:r>
      <w:proofErr w:type="gramEnd"/>
      <w:r w:rsidRPr="006E3FA2">
        <w:rPr>
          <w:rFonts w:ascii="Arial" w:hAnsi="Arial" w:cs="Arial"/>
          <w:bCs/>
          <w:lang w:val="en-GB"/>
        </w:rPr>
        <w:t xml:space="preserve"> and the environment protected. </w:t>
      </w:r>
    </w:p>
    <w:p w14:paraId="65C3090E" w14:textId="2F0631FB" w:rsidR="00DB7C03" w:rsidRPr="006E3FA2" w:rsidRDefault="00DB7C03" w:rsidP="00070765">
      <w:pPr>
        <w:spacing w:after="120" w:line="360" w:lineRule="auto"/>
        <w:ind w:left="567" w:right="1695"/>
        <w:rPr>
          <w:rFonts w:ascii="Arial" w:hAnsi="Arial" w:cs="Arial"/>
          <w:bCs/>
          <w:lang w:val="en-GB"/>
        </w:rPr>
      </w:pPr>
    </w:p>
    <w:p w14:paraId="1BB83C88" w14:textId="6403F6A9" w:rsidR="00DB7C03" w:rsidRDefault="00D148F7" w:rsidP="00070765">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071A8C96" wp14:editId="65279FDE">
            <wp:extent cx="4053600" cy="2880000"/>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7ABB7A5" w14:textId="77777777" w:rsidR="006E3FA2" w:rsidRPr="006E3FA2" w:rsidRDefault="006E3FA2" w:rsidP="006E3FA2">
      <w:pPr>
        <w:spacing w:after="120" w:line="360" w:lineRule="auto"/>
        <w:ind w:left="567" w:right="1695"/>
        <w:rPr>
          <w:rFonts w:ascii="Arial" w:hAnsi="Arial" w:cs="Arial"/>
          <w:bCs/>
          <w:lang w:val="en-GB"/>
        </w:rPr>
      </w:pPr>
      <w:r w:rsidRPr="006E3FA2">
        <w:rPr>
          <w:rFonts w:ascii="Arial" w:hAnsi="Arial" w:cs="Arial"/>
          <w:bCs/>
          <w:lang w:val="en-GB"/>
        </w:rPr>
        <w:t>The slope spreading kit is simply mounted under the outlet opening of the ZA-V. The fins guide the fertiliser to the spreading vanes correctly even on slopes. The slope spreading kit can be retrofitted to the ZA-V fertiliser spreaders.</w:t>
      </w:r>
    </w:p>
    <w:p w14:paraId="6EB30684" w14:textId="720292B5" w:rsidR="00DB7C03" w:rsidRPr="006E3FA2" w:rsidRDefault="00DB7C03" w:rsidP="00070765">
      <w:pPr>
        <w:spacing w:after="120" w:line="360" w:lineRule="auto"/>
        <w:ind w:left="567" w:right="1695"/>
        <w:rPr>
          <w:rFonts w:ascii="Arial" w:hAnsi="Arial" w:cs="Arial"/>
          <w:bCs/>
          <w:lang w:val="en-GB"/>
        </w:rPr>
      </w:pPr>
    </w:p>
    <w:p w14:paraId="67C3229C" w14:textId="77777777" w:rsidR="00D148F7" w:rsidRPr="006E3FA2" w:rsidRDefault="00D148F7" w:rsidP="00070765">
      <w:pPr>
        <w:spacing w:after="120" w:line="360" w:lineRule="auto"/>
        <w:ind w:left="567" w:right="1695"/>
        <w:rPr>
          <w:rFonts w:ascii="Arial" w:hAnsi="Arial" w:cs="Arial"/>
          <w:bCs/>
          <w:lang w:val="en-US"/>
        </w:rPr>
      </w:pPr>
    </w:p>
    <w:p w14:paraId="45436B06" w14:textId="3FC7BDD4" w:rsidR="00DB7C03" w:rsidRDefault="00D148F7" w:rsidP="00070765">
      <w:pPr>
        <w:spacing w:after="120" w:line="360" w:lineRule="auto"/>
        <w:ind w:left="567" w:right="1695"/>
        <w:rPr>
          <w:rFonts w:ascii="Arial" w:hAnsi="Arial" w:cs="Arial"/>
          <w:bCs/>
        </w:rPr>
      </w:pPr>
      <w:r>
        <w:rPr>
          <w:rFonts w:ascii="Arial" w:hAnsi="Arial" w:cs="Arial"/>
          <w:bCs/>
          <w:noProof/>
        </w:rPr>
        <w:drawing>
          <wp:inline distT="0" distB="0" distL="0" distR="0" wp14:anchorId="6CCA37F8" wp14:editId="1F08897A">
            <wp:extent cx="2491200" cy="1800000"/>
            <wp:effectExtent l="0" t="0" r="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91200" cy="1800000"/>
                    </a:xfrm>
                    <a:prstGeom prst="rect">
                      <a:avLst/>
                    </a:prstGeom>
                  </pic:spPr>
                </pic:pic>
              </a:graphicData>
            </a:graphic>
          </wp:inline>
        </w:drawing>
      </w:r>
      <w:r>
        <w:rPr>
          <w:rFonts w:ascii="Arial" w:hAnsi="Arial" w:cs="Arial"/>
          <w:bCs/>
          <w:noProof/>
        </w:rPr>
        <w:drawing>
          <wp:inline distT="0" distB="0" distL="0" distR="0" wp14:anchorId="53D9E3E1" wp14:editId="258ECAB0">
            <wp:extent cx="2534400" cy="1800000"/>
            <wp:effectExtent l="0" t="0" r="5715" b="381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4400" cy="1800000"/>
                    </a:xfrm>
                    <a:prstGeom prst="rect">
                      <a:avLst/>
                    </a:prstGeom>
                  </pic:spPr>
                </pic:pic>
              </a:graphicData>
            </a:graphic>
          </wp:inline>
        </w:drawing>
      </w:r>
    </w:p>
    <w:p w14:paraId="5409A283" w14:textId="77777777" w:rsidR="006E3FA2" w:rsidRPr="006E3FA2" w:rsidRDefault="006E3FA2" w:rsidP="006E3FA2">
      <w:pPr>
        <w:spacing w:after="120" w:line="360" w:lineRule="auto"/>
        <w:ind w:left="567" w:right="1695"/>
        <w:rPr>
          <w:rFonts w:ascii="Arial" w:hAnsi="Arial" w:cs="Arial"/>
          <w:bCs/>
          <w:lang w:val="en-GB"/>
        </w:rPr>
      </w:pPr>
      <w:r w:rsidRPr="006E3FA2">
        <w:rPr>
          <w:rFonts w:ascii="Arial" w:hAnsi="Arial" w:cs="Arial"/>
          <w:bCs/>
          <w:lang w:val="en-GB"/>
        </w:rPr>
        <w:t xml:space="preserve">Graphic 2: The slope spreading kit ensures that correct distribution of the fertiliser over the entire working width is guaranteed both on lateral slopes (left) and when spreading uphill and downhill (right). </w:t>
      </w:r>
    </w:p>
    <w:p w14:paraId="78A23BA8" w14:textId="77777777" w:rsidR="00DB7C03" w:rsidRPr="006E3FA2" w:rsidRDefault="00DB7C03" w:rsidP="00070765">
      <w:pPr>
        <w:spacing w:after="120" w:line="360" w:lineRule="auto"/>
        <w:ind w:left="567" w:right="1695"/>
        <w:rPr>
          <w:rFonts w:ascii="Arial" w:hAnsi="Arial" w:cs="Arial"/>
          <w:bCs/>
          <w:lang w:val="en-GB"/>
        </w:rPr>
      </w:pPr>
    </w:p>
    <w:p w14:paraId="6F5E3AED" w14:textId="77777777" w:rsidR="00DB7C03" w:rsidRPr="006E3FA2" w:rsidRDefault="00DB7C03" w:rsidP="00070765">
      <w:pPr>
        <w:spacing w:after="120" w:line="360" w:lineRule="auto"/>
        <w:ind w:left="567" w:right="1695"/>
        <w:rPr>
          <w:rFonts w:ascii="Arial" w:hAnsi="Arial" w:cs="Arial"/>
          <w:bCs/>
          <w:lang w:val="en-US"/>
        </w:rPr>
      </w:pPr>
    </w:p>
    <w:p w14:paraId="6F4D9ED1" w14:textId="0FD29CC8" w:rsidR="009B0422" w:rsidRPr="006E3FA2" w:rsidRDefault="009B0422" w:rsidP="00070765">
      <w:pPr>
        <w:spacing w:after="120" w:line="360" w:lineRule="auto"/>
        <w:ind w:left="567" w:right="1695"/>
        <w:rPr>
          <w:rFonts w:ascii="Arial" w:hAnsi="Arial" w:cs="Arial"/>
          <w:bCs/>
          <w:lang w:val="en-US"/>
        </w:rPr>
      </w:pPr>
    </w:p>
    <w:p w14:paraId="2305D371" w14:textId="283A74F7" w:rsidR="006E3FA2" w:rsidRDefault="00D148F7" w:rsidP="00BA3800">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9EC9C8E" wp14:editId="3797C592">
            <wp:extent cx="3477600" cy="2880000"/>
            <wp:effectExtent l="0" t="0" r="254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5A5F19C" w14:textId="2A32CB42" w:rsidR="00BA3800" w:rsidRDefault="00BA3800" w:rsidP="00BA3800">
      <w:pPr>
        <w:spacing w:after="120" w:line="360" w:lineRule="auto"/>
        <w:ind w:left="567" w:right="1695"/>
        <w:rPr>
          <w:rFonts w:ascii="Arial" w:hAnsi="Arial" w:cs="Arial"/>
          <w:bCs/>
        </w:rPr>
      </w:pPr>
    </w:p>
    <w:p w14:paraId="79AC77CB" w14:textId="687C9843" w:rsidR="00BA3800" w:rsidRDefault="00BA3800" w:rsidP="00BA3800">
      <w:pPr>
        <w:spacing w:after="120" w:line="360" w:lineRule="auto"/>
        <w:ind w:left="567" w:right="1695"/>
        <w:rPr>
          <w:rFonts w:ascii="Arial" w:hAnsi="Arial" w:cs="Arial"/>
          <w:bCs/>
        </w:rPr>
      </w:pPr>
    </w:p>
    <w:p w14:paraId="0EEA2360" w14:textId="475BD5F8" w:rsidR="00BA3800" w:rsidRDefault="00BA3800" w:rsidP="00BA3800">
      <w:pPr>
        <w:spacing w:after="120" w:line="360" w:lineRule="auto"/>
        <w:ind w:left="567" w:right="1695"/>
        <w:rPr>
          <w:rFonts w:ascii="Arial" w:hAnsi="Arial" w:cs="Arial"/>
          <w:bCs/>
        </w:rPr>
      </w:pPr>
    </w:p>
    <w:p w14:paraId="292C587F" w14:textId="254BCBF7" w:rsidR="00BA3800" w:rsidRDefault="00BA3800" w:rsidP="00BA3800">
      <w:pPr>
        <w:spacing w:after="120" w:line="360" w:lineRule="auto"/>
        <w:ind w:left="567" w:right="1695"/>
        <w:rPr>
          <w:rFonts w:ascii="Arial" w:hAnsi="Arial" w:cs="Arial"/>
          <w:bCs/>
        </w:rPr>
      </w:pPr>
    </w:p>
    <w:p w14:paraId="67DC95AD" w14:textId="1466EA9D" w:rsidR="00BA3800" w:rsidRDefault="00BA3800" w:rsidP="00BA3800">
      <w:pPr>
        <w:spacing w:after="120" w:line="360" w:lineRule="auto"/>
        <w:ind w:left="567" w:right="1695"/>
        <w:rPr>
          <w:rFonts w:ascii="Arial" w:hAnsi="Arial" w:cs="Arial"/>
          <w:bCs/>
        </w:rPr>
      </w:pPr>
    </w:p>
    <w:p w14:paraId="4B433791" w14:textId="6CB787CB" w:rsidR="00BA3800" w:rsidRDefault="00BA3800" w:rsidP="00BA3800">
      <w:pPr>
        <w:spacing w:after="120" w:line="360" w:lineRule="auto"/>
        <w:ind w:left="567" w:right="1695"/>
        <w:rPr>
          <w:rFonts w:ascii="Arial" w:hAnsi="Arial" w:cs="Arial"/>
          <w:bCs/>
        </w:rPr>
      </w:pPr>
    </w:p>
    <w:p w14:paraId="57E179F2" w14:textId="77777777" w:rsidR="00BA3800" w:rsidRPr="00BA3800" w:rsidRDefault="00BA3800" w:rsidP="00BA3800">
      <w:pPr>
        <w:spacing w:after="120" w:line="360" w:lineRule="auto"/>
        <w:ind w:left="567" w:right="1695"/>
        <w:rPr>
          <w:rFonts w:ascii="Arial" w:hAnsi="Arial" w:cs="Arial"/>
          <w:bCs/>
        </w:rPr>
      </w:pPr>
    </w:p>
    <w:p w14:paraId="6D90AFF7" w14:textId="77777777" w:rsidR="006E3FA2" w:rsidRDefault="006E3FA2" w:rsidP="006E3FA2">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t xml:space="preserve">Illustrations, </w:t>
      </w:r>
      <w:proofErr w:type="gramStart"/>
      <w:r w:rsidRPr="00267A65">
        <w:rPr>
          <w:rFonts w:ascii="Arial" w:hAnsi="Arial"/>
          <w:color w:val="808080" w:themeColor="background1" w:themeShade="80"/>
          <w:sz w:val="20"/>
          <w:lang w:val="en-US"/>
        </w:rPr>
        <w:t>content</w:t>
      </w:r>
      <w:proofErr w:type="gramEnd"/>
      <w:r w:rsidRPr="00267A65">
        <w:rPr>
          <w:rFonts w:ascii="Arial" w:hAnsi="Arial"/>
          <w:color w:val="808080" w:themeColor="background1" w:themeShade="80"/>
          <w:sz w:val="20"/>
          <w:lang w:val="en-US"/>
        </w:rPr>
        <w:t xml:space="preserve"> and technical data are not binding and may differ depending on the level of equipment. </w:t>
      </w:r>
      <w:proofErr w:type="gramStart"/>
      <w:r w:rsidRPr="00267A65">
        <w:rPr>
          <w:rFonts w:ascii="Arial" w:hAnsi="Arial"/>
          <w:color w:val="808080" w:themeColor="background1" w:themeShade="80"/>
          <w:sz w:val="20"/>
          <w:lang w:val="en-US"/>
        </w:rPr>
        <w:t>Country-specific road</w:t>
      </w:r>
      <w:proofErr w:type="gramEnd"/>
      <w:r w:rsidRPr="00267A65">
        <w:rPr>
          <w:rFonts w:ascii="Arial" w:hAnsi="Arial"/>
          <w:color w:val="808080" w:themeColor="background1" w:themeShade="80"/>
          <w:sz w:val="20"/>
          <w:lang w:val="en-US"/>
        </w:rPr>
        <w:t xml:space="preserve"> traffic regulations apply and must be complied with, meaning that special approval may be required. The permissible axle </w:t>
      </w:r>
      <w:proofErr w:type="gramStart"/>
      <w:r w:rsidRPr="00267A65">
        <w:rPr>
          <w:rFonts w:ascii="Arial" w:hAnsi="Arial"/>
          <w:color w:val="808080" w:themeColor="background1" w:themeShade="80"/>
          <w:sz w:val="20"/>
          <w:lang w:val="en-US"/>
        </w:rPr>
        <w:t>loads</w:t>
      </w:r>
      <w:proofErr w:type="gramEnd"/>
      <w:r w:rsidRPr="00267A65">
        <w:rPr>
          <w:rFonts w:ascii="Arial" w:hAnsi="Arial"/>
          <w:color w:val="808080" w:themeColor="background1" w:themeShade="80"/>
          <w:sz w:val="20"/>
          <w:lang w:val="en-US"/>
        </w:rPr>
        <w:t xml:space="preserve"> and total weights of the tractor have to be checked. Not all the listed combination options are possible with all tractor manufacturers.</w:t>
      </w:r>
    </w:p>
    <w:p w14:paraId="62BB7C2E" w14:textId="77777777" w:rsidR="006E3FA2" w:rsidRDefault="006E3FA2" w:rsidP="006E3FA2">
      <w:pPr>
        <w:tabs>
          <w:tab w:val="left" w:pos="3550"/>
        </w:tabs>
        <w:spacing w:line="360" w:lineRule="auto"/>
        <w:ind w:left="567" w:right="1128"/>
        <w:rPr>
          <w:rFonts w:ascii="Arial" w:hAnsi="Arial"/>
          <w:b/>
          <w:color w:val="808080" w:themeColor="background1" w:themeShade="80"/>
          <w:sz w:val="20"/>
          <w:lang w:val="en-US"/>
        </w:rPr>
      </w:pPr>
    </w:p>
    <w:p w14:paraId="4D97EED1" w14:textId="77777777" w:rsidR="006E3FA2" w:rsidRDefault="006E3FA2" w:rsidP="006E3FA2">
      <w:pPr>
        <w:tabs>
          <w:tab w:val="left" w:pos="3550"/>
        </w:tabs>
        <w:spacing w:line="360" w:lineRule="auto"/>
        <w:ind w:left="567" w:right="1128"/>
        <w:rPr>
          <w:rFonts w:ascii="Arial" w:hAnsi="Arial"/>
          <w:b/>
          <w:color w:val="808080" w:themeColor="background1" w:themeShade="80"/>
          <w:sz w:val="20"/>
          <w:lang w:val="en-US"/>
        </w:rPr>
      </w:pPr>
    </w:p>
    <w:p w14:paraId="58B1964D" w14:textId="77777777" w:rsidR="006E3FA2" w:rsidRPr="00267A65" w:rsidRDefault="006E3FA2" w:rsidP="006E3FA2">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2FDFE1AA" w14:textId="77777777" w:rsidR="006E3FA2" w:rsidRPr="00E12CE4" w:rsidRDefault="006E3FA2" w:rsidP="006E3FA2">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w:t>
      </w:r>
      <w:proofErr w:type="spellStart"/>
      <w:r w:rsidRPr="00267A65">
        <w:rPr>
          <w:rFonts w:ascii="Arial" w:hAnsi="Arial"/>
          <w:color w:val="808080" w:themeColor="background1" w:themeShade="80"/>
          <w:sz w:val="20"/>
          <w:lang w:val="en-US"/>
        </w:rPr>
        <w:t>Hasbergen-Gaste</w:t>
      </w:r>
      <w:proofErr w:type="spellEnd"/>
      <w:r w:rsidRPr="00267A65">
        <w:rPr>
          <w:rFonts w:ascii="Arial" w:hAnsi="Arial"/>
          <w:color w:val="808080" w:themeColor="background1" w:themeShade="80"/>
          <w:sz w:val="20"/>
          <w:lang w:val="en-US"/>
        </w:rPr>
        <w:t xml:space="preserve"> in Germany and manufactures agricultural and </w:t>
      </w:r>
      <w:proofErr w:type="spellStart"/>
      <w:r w:rsidRPr="00267A65">
        <w:rPr>
          <w:rFonts w:ascii="Arial" w:hAnsi="Arial"/>
          <w:color w:val="808080" w:themeColor="background1" w:themeShade="80"/>
          <w:sz w:val="20"/>
          <w:lang w:val="en-US"/>
        </w:rPr>
        <w:t>groundcare</w:t>
      </w:r>
      <w:proofErr w:type="spellEnd"/>
      <w:r w:rsidRPr="00267A65">
        <w:rPr>
          <w:rFonts w:ascii="Arial" w:hAnsi="Arial"/>
          <w:color w:val="808080" w:themeColor="background1" w:themeShade="80"/>
          <w:sz w:val="20"/>
          <w:lang w:val="en-US"/>
        </w:rPr>
        <w:t xml:space="preserve"> machinery. The owner-managed company employs around 2000 people at nine different production sites. The agricultural machinery range includes soil tillage implements, seed drills, </w:t>
      </w:r>
      <w:proofErr w:type="spellStart"/>
      <w:r w:rsidRPr="00267A65">
        <w:rPr>
          <w:rFonts w:ascii="Arial" w:hAnsi="Arial"/>
          <w:color w:val="808080" w:themeColor="background1" w:themeShade="80"/>
          <w:sz w:val="20"/>
          <w:lang w:val="en-US"/>
        </w:rPr>
        <w:t>fertiliser</w:t>
      </w:r>
      <w:proofErr w:type="spellEnd"/>
      <w:r w:rsidRPr="00267A65">
        <w:rPr>
          <w:rFonts w:ascii="Arial" w:hAnsi="Arial"/>
          <w:color w:val="808080" w:themeColor="background1" w:themeShade="80"/>
          <w:sz w:val="20"/>
          <w:lang w:val="en-US"/>
        </w:rPr>
        <w:t xml:space="preserve"> spreaders and crop protection equipment. SCHMOTZER </w:t>
      </w:r>
      <w:proofErr w:type="spellStart"/>
      <w:r w:rsidRPr="00267A65">
        <w:rPr>
          <w:rFonts w:ascii="Arial" w:hAnsi="Arial"/>
          <w:color w:val="808080" w:themeColor="background1" w:themeShade="80"/>
          <w:sz w:val="20"/>
          <w:lang w:val="en-US"/>
        </w:rPr>
        <w:t>Hacktechnik</w:t>
      </w:r>
      <w:proofErr w:type="spellEnd"/>
      <w:r w:rsidRPr="00267A65">
        <w:rPr>
          <w:rFonts w:ascii="Arial" w:hAnsi="Arial"/>
          <w:color w:val="808080" w:themeColor="background1" w:themeShade="80"/>
          <w:sz w:val="20"/>
          <w:lang w:val="en-US"/>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6" w:history="1">
        <w:r w:rsidRPr="00B639C4">
          <w:rPr>
            <w:rStyle w:val="Hyperlink"/>
            <w:rFonts w:ascii="Arial" w:hAnsi="Arial"/>
            <w:sz w:val="20"/>
          </w:rPr>
          <w:t>www.amazone.net</w:t>
        </w:r>
      </w:hyperlink>
    </w:p>
    <w:p w14:paraId="252D2E94" w14:textId="318D6720" w:rsidR="00A46482" w:rsidRDefault="006E3FA2" w:rsidP="006E3FA2">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3F69567" wp14:editId="05CE8443">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B4AAC5" wp14:editId="54083CC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0F953F" wp14:editId="7FDD899E">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0F57CA3" wp14:editId="14BB7E5E">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7EB8714" wp14:editId="21AA0D8B">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A63646" w14:textId="77777777" w:rsidR="008124BD" w:rsidRDefault="008124BD">
      <w:r>
        <w:separator/>
      </w:r>
    </w:p>
  </w:endnote>
  <w:endnote w:type="continuationSeparator" w:id="0">
    <w:p w14:paraId="2B496B25" w14:textId="77777777" w:rsidR="008124BD" w:rsidRDefault="008124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93E42E" w14:textId="77777777" w:rsidR="001B63AF" w:rsidRPr="00360B51" w:rsidRDefault="001B63AF" w:rsidP="001B63AF">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10</w:t>
                          </w:r>
                          <w:r w:rsidRPr="00360B51">
                            <w:rPr>
                              <w:rFonts w:ascii="Arial" w:hAnsi="Arial"/>
                              <w:sz w:val="20"/>
                              <w:lang w:val="en-GB"/>
                            </w:rPr>
                            <w:fldChar w:fldCharType="end"/>
                          </w:r>
                        </w:p>
                        <w:p w14:paraId="0F7BE6E8" w14:textId="4293864C"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3093E42E" w14:textId="77777777" w:rsidR="001B63AF" w:rsidRPr="00360B51" w:rsidRDefault="001B63AF" w:rsidP="001B63AF">
                    <w:pPr>
                      <w:ind w:right="57"/>
                      <w:jc w:val="right"/>
                      <w:rPr>
                        <w:rFonts w:ascii="Arial" w:hAnsi="Arial"/>
                        <w:sz w:val="20"/>
                        <w:lang w:val="en-GB"/>
                      </w:rPr>
                    </w:pPr>
                    <w:r w:rsidRPr="00360B51">
                      <w:rPr>
                        <w:rFonts w:ascii="Arial" w:hAnsi="Arial"/>
                        <w:sz w:val="20"/>
                        <w:lang w:val="en-GB"/>
                      </w:rPr>
                      <w:t xml:space="preserve">Page </w:t>
                    </w:r>
                    <w:r w:rsidRPr="00360B51">
                      <w:rPr>
                        <w:rFonts w:ascii="Arial" w:hAnsi="Arial"/>
                        <w:sz w:val="20"/>
                        <w:lang w:val="en-GB"/>
                      </w:rPr>
                      <w:fldChar w:fldCharType="begin"/>
                    </w:r>
                    <w:r w:rsidRPr="00360B51">
                      <w:rPr>
                        <w:rFonts w:ascii="Arial" w:hAnsi="Arial"/>
                        <w:sz w:val="20"/>
                        <w:lang w:val="en-GB"/>
                      </w:rPr>
                      <w:instrText xml:space="preserve"> PAGE </w:instrText>
                    </w:r>
                    <w:r w:rsidRPr="00360B51">
                      <w:rPr>
                        <w:rFonts w:ascii="Arial" w:hAnsi="Arial"/>
                        <w:sz w:val="20"/>
                        <w:lang w:val="en-GB"/>
                      </w:rPr>
                      <w:fldChar w:fldCharType="separate"/>
                    </w:r>
                    <w:r>
                      <w:rPr>
                        <w:rFonts w:ascii="Arial" w:hAnsi="Arial"/>
                        <w:sz w:val="20"/>
                        <w:lang w:val="en-GB"/>
                      </w:rPr>
                      <w:t>1</w:t>
                    </w:r>
                    <w:r w:rsidRPr="00360B51">
                      <w:rPr>
                        <w:rFonts w:ascii="Arial" w:hAnsi="Arial"/>
                        <w:sz w:val="20"/>
                        <w:lang w:val="en-GB"/>
                      </w:rPr>
                      <w:fldChar w:fldCharType="end"/>
                    </w:r>
                    <w:r w:rsidRPr="00360B51">
                      <w:rPr>
                        <w:rFonts w:ascii="Arial" w:hAnsi="Arial"/>
                        <w:sz w:val="20"/>
                        <w:lang w:val="en-GB"/>
                      </w:rPr>
                      <w:t xml:space="preserve"> of </w:t>
                    </w:r>
                    <w:r w:rsidRPr="00360B51">
                      <w:rPr>
                        <w:rFonts w:ascii="Arial" w:hAnsi="Arial"/>
                        <w:sz w:val="20"/>
                        <w:lang w:val="en-GB"/>
                      </w:rPr>
                      <w:fldChar w:fldCharType="begin"/>
                    </w:r>
                    <w:r w:rsidRPr="00360B51">
                      <w:rPr>
                        <w:rFonts w:ascii="Arial" w:hAnsi="Arial"/>
                        <w:sz w:val="20"/>
                        <w:lang w:val="en-GB"/>
                      </w:rPr>
                      <w:instrText xml:space="preserve"> NUMPAGES </w:instrText>
                    </w:r>
                    <w:r w:rsidRPr="00360B51">
                      <w:rPr>
                        <w:rFonts w:ascii="Arial" w:hAnsi="Arial"/>
                        <w:sz w:val="20"/>
                        <w:lang w:val="en-GB"/>
                      </w:rPr>
                      <w:fldChar w:fldCharType="separate"/>
                    </w:r>
                    <w:r>
                      <w:rPr>
                        <w:rFonts w:ascii="Arial" w:hAnsi="Arial"/>
                        <w:sz w:val="20"/>
                        <w:lang w:val="en-GB"/>
                      </w:rPr>
                      <w:t>10</w:t>
                    </w:r>
                    <w:r w:rsidRPr="00360B51">
                      <w:rPr>
                        <w:rFonts w:ascii="Arial" w:hAnsi="Arial"/>
                        <w:sz w:val="20"/>
                        <w:lang w:val="en-GB"/>
                      </w:rPr>
                      <w:fldChar w:fldCharType="end"/>
                    </w:r>
                  </w:p>
                  <w:p w14:paraId="0F7BE6E8" w14:textId="4293864C"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9D27BDC" w14:textId="77777777" w:rsidR="006E3FA2" w:rsidRPr="0093254A" w:rsidRDefault="006E3FA2" w:rsidP="006E3FA2">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3AE65621" w14:textId="77777777" w:rsidR="006E3FA2" w:rsidRPr="00B005FD" w:rsidRDefault="006E3FA2" w:rsidP="006E3FA2">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0"/>
                          <w:bookmarkEnd w:id="1"/>
                          <w:bookmarkEnd w:id="2"/>
                        </w:p>
                        <w:p w14:paraId="3182F419" w14:textId="77777777" w:rsidR="006E3FA2" w:rsidRPr="00B005FD" w:rsidRDefault="006E3FA2" w:rsidP="006E3FA2">
                          <w:pPr>
                            <w:spacing w:line="280" w:lineRule="exact"/>
                            <w:rPr>
                              <w:rFonts w:ascii="Arial" w:hAnsi="Arial"/>
                              <w:spacing w:val="2"/>
                              <w:sz w:val="20"/>
                              <w:lang w:val="en-GB"/>
                            </w:rPr>
                          </w:pPr>
                        </w:p>
                        <w:p w14:paraId="60FD3ABD" w14:textId="460A725F" w:rsidR="005E0980" w:rsidRPr="006E3FA2"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19D27BDC" w14:textId="77777777" w:rsidR="006E3FA2" w:rsidRPr="0093254A" w:rsidRDefault="006E3FA2" w:rsidP="006E3FA2">
                    <w:pPr>
                      <w:spacing w:line="280" w:lineRule="exact"/>
                      <w:rPr>
                        <w:rFonts w:ascii="Arial" w:hAnsi="Arial"/>
                        <w:spacing w:val="2"/>
                        <w:sz w:val="20"/>
                      </w:rPr>
                    </w:pPr>
                    <w:bookmarkStart w:id="3" w:name="OLE_LINK1"/>
                    <w:bookmarkStart w:id="4" w:name="OLE_LINK2"/>
                    <w:bookmarkStart w:id="5" w:name="_Hlk84516768"/>
                    <w:r>
                      <w:rPr>
                        <w:rFonts w:ascii="Arial" w:hAnsi="Arial"/>
                        <w:sz w:val="20"/>
                      </w:rPr>
                      <w:t>AMAZONEN-WERKE H. DREYER SE &amp; Co. KG ∙ Am Amazonenwerk 9–13 ∙ 49205 Hasbergen-Gaste, Germany</w:t>
                    </w:r>
                  </w:p>
                  <w:p w14:paraId="3AE65621" w14:textId="77777777" w:rsidR="006E3FA2" w:rsidRPr="00B005FD" w:rsidRDefault="006E3FA2" w:rsidP="006E3FA2">
                    <w:pPr>
                      <w:spacing w:line="280" w:lineRule="exact"/>
                      <w:rPr>
                        <w:rFonts w:ascii="Arial" w:hAnsi="Arial"/>
                        <w:spacing w:val="2"/>
                        <w:sz w:val="20"/>
                        <w:lang w:val="en-GB"/>
                      </w:rPr>
                    </w:pPr>
                    <w:r w:rsidRPr="00B005FD">
                      <w:rPr>
                        <w:rFonts w:ascii="Arial" w:hAnsi="Arial"/>
                        <w:sz w:val="20"/>
                        <w:lang w:val="en-GB"/>
                      </w:rPr>
                      <w:t>Telephone +49 (0)5405 501-0 ∙ amazone@amazone.de ∙ www.amazone.net</w:t>
                    </w:r>
                    <w:bookmarkEnd w:id="3"/>
                    <w:bookmarkEnd w:id="4"/>
                    <w:bookmarkEnd w:id="5"/>
                  </w:p>
                  <w:p w14:paraId="3182F419" w14:textId="77777777" w:rsidR="006E3FA2" w:rsidRPr="00B005FD" w:rsidRDefault="006E3FA2" w:rsidP="006E3FA2">
                    <w:pPr>
                      <w:spacing w:line="280" w:lineRule="exact"/>
                      <w:rPr>
                        <w:rFonts w:ascii="Arial" w:hAnsi="Arial"/>
                        <w:spacing w:val="2"/>
                        <w:sz w:val="20"/>
                        <w:lang w:val="en-GB"/>
                      </w:rPr>
                    </w:pPr>
                  </w:p>
                  <w:p w14:paraId="60FD3ABD" w14:textId="460A725F" w:rsidR="005E0980" w:rsidRPr="006E3FA2" w:rsidRDefault="005E0980" w:rsidP="006F7755">
                    <w:pPr>
                      <w:spacing w:line="280" w:lineRule="exact"/>
                      <w:rPr>
                        <w:rFonts w:ascii="Arial" w:hAnsi="Arial"/>
                        <w:spacing w:val="2"/>
                        <w:sz w:val="20"/>
                        <w:lang w:val="en-GB"/>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7DA869" w14:textId="77777777" w:rsidR="008124BD" w:rsidRDefault="008124BD">
      <w:r>
        <w:separator/>
      </w:r>
    </w:p>
  </w:footnote>
  <w:footnote w:type="continuationSeparator" w:id="0">
    <w:p w14:paraId="4D56186A" w14:textId="77777777" w:rsidR="008124BD" w:rsidRDefault="008124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04DDED5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50E7DA15">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81AE55"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15542638">
    <w:abstractNumId w:val="5"/>
  </w:num>
  <w:num w:numId="2" w16cid:durableId="211036752">
    <w:abstractNumId w:val="0"/>
  </w:num>
  <w:num w:numId="3" w16cid:durableId="1708680853">
    <w:abstractNumId w:val="2"/>
  </w:num>
  <w:num w:numId="4" w16cid:durableId="964847153">
    <w:abstractNumId w:val="3"/>
  </w:num>
  <w:num w:numId="5" w16cid:durableId="1739086545">
    <w:abstractNumId w:val="1"/>
  </w:num>
  <w:num w:numId="6" w16cid:durableId="33897177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15D4"/>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3AF"/>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2047"/>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3FA2"/>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24BD"/>
    <w:rsid w:val="0081416D"/>
    <w:rsid w:val="00814E24"/>
    <w:rsid w:val="008162F9"/>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473"/>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3800"/>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8F7"/>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853"/>
    <w:rsid w:val="00DB62AD"/>
    <w:rsid w:val="00DB7084"/>
    <w:rsid w:val="00DB79E1"/>
    <w:rsid w:val="00DB7C03"/>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B2C"/>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5652"/>
    <w:rsid w:val="00E869C9"/>
    <w:rsid w:val="00E90D06"/>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B05F7D-76A4-43E7-85E0-33AD9B212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648</Words>
  <Characters>4084</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