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132EA02E" w:rsidR="00231069" w:rsidRPr="00231069" w:rsidRDefault="00F4316E" w:rsidP="00F4316E">
      <w:pPr>
        <w:spacing w:after="120" w:line="360" w:lineRule="auto"/>
        <w:ind w:left="567" w:right="1695"/>
        <w:rPr>
          <w:rFonts w:ascii="Arial" w:hAnsi="Arial" w:cs="Arial"/>
          <w:b/>
          <w:bCs/>
          <w:sz w:val="28"/>
          <w:szCs w:val="28"/>
        </w:rPr>
      </w:pPr>
      <w:r>
        <w:rPr>
          <w:rFonts w:ascii="Arial" w:hAnsi="Arial"/>
          <w:b/>
          <w:sz w:val="28"/>
        </w:rPr>
        <w:t xml:space="preserve">Nouveau déchaumeur à disques indépendants </w:t>
      </w:r>
      <w:proofErr w:type="spellStart"/>
      <w:r>
        <w:rPr>
          <w:rFonts w:ascii="Arial" w:hAnsi="Arial"/>
          <w:b/>
          <w:sz w:val="28"/>
        </w:rPr>
        <w:t>Catros</w:t>
      </w:r>
      <w:proofErr w:type="spellEnd"/>
      <w:r>
        <w:rPr>
          <w:rFonts w:ascii="Arial" w:hAnsi="Arial"/>
          <w:b/>
          <w:sz w:val="28"/>
        </w:rPr>
        <w:t>+ 03</w:t>
      </w:r>
    </w:p>
    <w:p w14:paraId="238B345C" w14:textId="77777777" w:rsidR="00F4316E" w:rsidRPr="00F4316E" w:rsidRDefault="00F4316E" w:rsidP="00F4316E">
      <w:pPr>
        <w:spacing w:line="360" w:lineRule="auto"/>
        <w:ind w:left="567" w:right="1695"/>
        <w:rPr>
          <w:rFonts w:ascii="Arial" w:hAnsi="Arial" w:cs="Arial"/>
          <w:b/>
          <w:bCs/>
        </w:rPr>
      </w:pPr>
      <w:proofErr w:type="gramStart"/>
      <w:r>
        <w:rPr>
          <w:rFonts w:ascii="Arial" w:hAnsi="Arial"/>
          <w:b/>
        </w:rPr>
        <w:t>en</w:t>
      </w:r>
      <w:proofErr w:type="gramEnd"/>
      <w:r>
        <w:rPr>
          <w:rFonts w:ascii="Arial" w:hAnsi="Arial"/>
          <w:b/>
        </w:rPr>
        <w:t xml:space="preserve"> largeur de travail de 4 m à 7 m et système Smart Frame</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Pr>
          <w:rFonts w:ascii="Arial" w:hAnsi="Arial"/>
        </w:rPr>
        <w:t xml:space="preserve">Avec les modèles </w:t>
      </w:r>
      <w:proofErr w:type="spellStart"/>
      <w:r>
        <w:rPr>
          <w:rFonts w:ascii="Arial" w:hAnsi="Arial"/>
        </w:rPr>
        <w:t>Catros</w:t>
      </w:r>
      <w:proofErr w:type="spellEnd"/>
      <w:r>
        <w:rPr>
          <w:rFonts w:ascii="Arial" w:hAnsi="Arial"/>
        </w:rPr>
        <w:t xml:space="preserve">+ 03-2, AMAZONE met sur le marché de nouveaux déchaumeurs à disques indépendants repliables, en largeur de travail 4, 5, 6 et 7 m. Parallèlement, AMAZONE propose la variante TS traînée avec châssis de transport. Le </w:t>
      </w:r>
      <w:proofErr w:type="spellStart"/>
      <w:r>
        <w:rPr>
          <w:rFonts w:ascii="Arial" w:hAnsi="Arial"/>
        </w:rPr>
        <w:t>Catros</w:t>
      </w:r>
      <w:proofErr w:type="spellEnd"/>
      <w:r>
        <w:rPr>
          <w:rFonts w:ascii="Arial" w:hAnsi="Arial"/>
        </w:rPr>
        <w:t xml:space="preserve"> est idéal pour la préparation superficielle du sol avec une incorporation intensive. Sa faible demande de puissance, associée à des vitesses d'avancement élevées, permet d'obtenir des débits de chantier exceptionnels, tout en limitant la consommation de carburant. La gamme complète de cette troisième génération de </w:t>
      </w:r>
      <w:proofErr w:type="spellStart"/>
      <w:r>
        <w:rPr>
          <w:rFonts w:ascii="Arial" w:hAnsi="Arial"/>
        </w:rPr>
        <w:t>Catros</w:t>
      </w:r>
      <w:proofErr w:type="spellEnd"/>
      <w:r>
        <w:rPr>
          <w:rFonts w:ascii="Arial" w:hAnsi="Arial"/>
        </w:rPr>
        <w:t xml:space="preserve"> offre des largeurs de travail de 2,50 à 12 m.</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Système Smart Frame – confortable, rapide et précis</w:t>
      </w:r>
    </w:p>
    <w:p w14:paraId="7B89E546"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Le concept du châssis Smart Frame est particulièrement facile à utiliser. Grâce à ce nouveau système de réglage de la profondeur de travail, le châssis de la machine est solidaire du rouleau et reste parallèle au sol. Vient ensuite le réglage de la profondeur de travail par une simple rotation des bras supports de </w:t>
      </w:r>
      <w:proofErr w:type="gramStart"/>
      <w:r>
        <w:rPr>
          <w:rFonts w:ascii="Arial" w:hAnsi="Arial"/>
        </w:rPr>
        <w:t>disques</w:t>
      </w:r>
      <w:proofErr w:type="gramEnd"/>
      <w:r>
        <w:rPr>
          <w:rFonts w:ascii="Arial" w:hAnsi="Arial"/>
        </w:rPr>
        <w:t xml:space="preserve"> autour de leur axe. Pour un réglage de travail plus en profondeur, les rangées de disques s’éloignent du châssis et du rouleau arrière. Pour travailler plus superficiellement, les disques se rapprochent du châssis. Ainsi le châssis reste toujours parallèle au sol et la machine travaille toujours à la même profondeur.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Cette spécificité offre un confort exceptionnel sur les machines portées, car le 3ème point n’a pas besoin d’être réajusté en cas de modification de la profondeur de travail. Sur les machines traînées, ce système présente l'avantage particulier d’éliminer l’influence du réglage de la profondeur de travail sur les outils frontaux. Par rapport à d’autres concepts de machine, pour lesquels la profondeur de travail est modifiée en inclinant l’ensemble de la machine par rapport au positionnement du rouleau arrière, nécessitant par </w:t>
      </w:r>
      <w:r>
        <w:rPr>
          <w:rFonts w:ascii="Arial" w:hAnsi="Arial"/>
        </w:rPr>
        <w:lastRenderedPageBreak/>
        <w:t xml:space="preserve">conséquent un nouveau réglage des outils frontaux, le système Smart Frame facilite grandement le travail et apporte une efficacité redoutable. Il en va de même par exemple pour les rouleaux de </w:t>
      </w:r>
      <w:proofErr w:type="spellStart"/>
      <w:r>
        <w:rPr>
          <w:rFonts w:ascii="Arial" w:hAnsi="Arial"/>
        </w:rPr>
        <w:t>rappui</w:t>
      </w:r>
      <w:proofErr w:type="spellEnd"/>
      <w:r>
        <w:rPr>
          <w:rFonts w:ascii="Arial" w:hAnsi="Arial"/>
        </w:rPr>
        <w:t xml:space="preserve"> et les herses avant. Grâce à la position fixe du châssis, les rouleaux ne bougent pas en cas de modification de la profondeur de travail et la pression au sol est toujours identique sur les deux rouleaux. De même, le réglage d’une herse peigne arrière en option reste identique.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Plus le travail est profond, plus l’écart entre le châssis et le disque ainsi que le rouleau arrière est important. Le passage de matière dans la machine est ainsi optimal quelle que soit la profondeur de travail.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eastAsia="Arial" w:hAnsi="Arial" w:cs="Arial"/>
        </w:rPr>
      </w:pPr>
      <w:r>
        <w:rPr>
          <w:rFonts w:ascii="Arial" w:hAnsi="Arial"/>
        </w:rPr>
        <w:t xml:space="preserve">Grâce au système Smart Frame, la profondeur de travail est réglée à tout moment hydrauliquement, confortablement depuis la cabine, sans compromis et sans réglage compliqué. L’utilisateur bénéficie ainsi d’un confort maximal, en particulier en cas de bref travail plus profond sur les passages de </w:t>
      </w:r>
      <w:proofErr w:type="spellStart"/>
      <w:r>
        <w:rPr>
          <w:rFonts w:ascii="Arial" w:hAnsi="Arial"/>
        </w:rPr>
        <w:t>pulvé</w:t>
      </w:r>
      <w:proofErr w:type="spellEnd"/>
      <w:r>
        <w:rPr>
          <w:rFonts w:ascii="Arial" w:hAnsi="Arial"/>
        </w:rPr>
        <w:t xml:space="preserve"> ou en fourrière. Une liaison fixe entre les deux rangées de disques garantit une profondeur de travail homogène des batteries de disques. De plus, la conception du châssis très claire et ouverte permet un bon contrôle visuel sur les outils.</w:t>
      </w:r>
    </w:p>
    <w:p w14:paraId="7A88D194" w14:textId="77777777" w:rsidR="00F4316E" w:rsidRDefault="00F4316E" w:rsidP="00F4316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EE1007F" w14:textId="67EBE912"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Réglage et modification faciles et simples de la profondeur de travail</w:t>
      </w:r>
    </w:p>
    <w:p w14:paraId="08DCDB76" w14:textId="66C6AB90"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Réglage de la profondeur de travail complètement indépendante de l’outil en amont et de l’outil principal</w:t>
      </w:r>
    </w:p>
    <w:p w14:paraId="1BDBF0BF" w14:textId="6F921415"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La première et la deuxième rangée de disques travaillent toujours à la même profondeur</w:t>
      </w:r>
    </w:p>
    <w:p w14:paraId="5FAF8FAC" w14:textId="0C9E0411"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lastRenderedPageBreak/>
        <w:t xml:space="preserve">Confortable avec une modification rapide de la profondeur de travail par exemple pour travailler plus en profondeur sur les </w:t>
      </w:r>
      <w:proofErr w:type="spellStart"/>
      <w:r>
        <w:rPr>
          <w:rFonts w:ascii="Arial" w:hAnsi="Arial"/>
        </w:rPr>
        <w:t>jalonnages</w:t>
      </w:r>
      <w:proofErr w:type="spellEnd"/>
      <w:r>
        <w:rPr>
          <w:rFonts w:ascii="Arial" w:hAnsi="Arial"/>
        </w:rPr>
        <w:t xml:space="preserve"> ou en fourrière</w:t>
      </w:r>
    </w:p>
    <w:p w14:paraId="35041119" w14:textId="42CC30F8" w:rsid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Dégagement plus important, toujours parfaitement adapté à la profondeur de travail</w:t>
      </w:r>
    </w:p>
    <w:p w14:paraId="76561D53" w14:textId="77777777" w:rsidR="00532DA0" w:rsidRPr="00532DA0" w:rsidRDefault="00532DA0" w:rsidP="00532DA0">
      <w:pPr>
        <w:pStyle w:val="Listenabsatz"/>
        <w:spacing w:after="120" w:line="360" w:lineRule="auto"/>
        <w:ind w:left="1494" w:right="1695"/>
        <w:rPr>
          <w:rFonts w:ascii="Arial" w:eastAsia="Arial" w:hAnsi="Arial" w:cs="Arial"/>
        </w:rPr>
      </w:pPr>
    </w:p>
    <w:p w14:paraId="32587084" w14:textId="77777777" w:rsidR="00532DA0" w:rsidRPr="00F4316E" w:rsidRDefault="00532DA0" w:rsidP="00F4316E">
      <w:pPr>
        <w:spacing w:after="120" w:line="360" w:lineRule="auto"/>
        <w:ind w:left="567" w:right="1695"/>
        <w:rPr>
          <w:rFonts w:ascii="Arial" w:eastAsia="Arial" w:hAnsi="Arial" w:cs="Arial"/>
        </w:rPr>
      </w:pPr>
    </w:p>
    <w:p w14:paraId="383D2076"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Outils avant adaptés à tous les types de chantiers</w:t>
      </w:r>
    </w:p>
    <w:p w14:paraId="560471FA" w14:textId="46134D76" w:rsidR="00F4316E" w:rsidRDefault="00F4316E" w:rsidP="00992CB8">
      <w:pPr>
        <w:spacing w:after="120" w:line="360" w:lineRule="auto"/>
        <w:ind w:left="567" w:right="1695"/>
        <w:rPr>
          <w:rFonts w:ascii="Arial" w:eastAsia="Arial" w:hAnsi="Arial" w:cs="Arial"/>
        </w:rPr>
      </w:pPr>
      <w:r>
        <w:rPr>
          <w:rFonts w:ascii="Arial" w:hAnsi="Arial"/>
        </w:rPr>
        <w:t xml:space="preserve">Le déchaumeur à disques indépendants traîné </w:t>
      </w:r>
      <w:proofErr w:type="spellStart"/>
      <w:r>
        <w:rPr>
          <w:rFonts w:ascii="Arial" w:hAnsi="Arial"/>
        </w:rPr>
        <w:t>Catros</w:t>
      </w:r>
      <w:proofErr w:type="spellEnd"/>
      <w:r>
        <w:rPr>
          <w:rFonts w:ascii="Arial" w:hAnsi="Arial"/>
        </w:rPr>
        <w:t xml:space="preserve">+ 03-2TS avec châssis amovible est divisé en 3 segments : Les outils avant en option, l’unité de disques et le rouleau de </w:t>
      </w:r>
      <w:proofErr w:type="spellStart"/>
      <w:r>
        <w:rPr>
          <w:rFonts w:ascii="Arial" w:hAnsi="Arial"/>
        </w:rPr>
        <w:t>rappui</w:t>
      </w:r>
      <w:proofErr w:type="spellEnd"/>
      <w:r>
        <w:rPr>
          <w:rFonts w:ascii="Arial" w:hAnsi="Arial"/>
        </w:rPr>
        <w:t xml:space="preserve">. Les outils avant proposés sont le rouleau hacheur ou le </w:t>
      </w:r>
      <w:proofErr w:type="spellStart"/>
      <w:r>
        <w:rPr>
          <w:rFonts w:ascii="Arial" w:hAnsi="Arial"/>
        </w:rPr>
        <w:t>Crushboard</w:t>
      </w:r>
      <w:proofErr w:type="spellEnd"/>
      <w:r>
        <w:rPr>
          <w:rFonts w:ascii="Arial" w:hAnsi="Arial"/>
        </w:rPr>
        <w:t xml:space="preserve">. Le rouleau hacheur extrêmement stable avec palier sans entretien est idéal pour broyer les matières organiques telles que les cannes de colza, de tournesol, les chaumes de maïs ou les intercultures. Les différents segments de rouleaux assurent un suivi parfait du sol. La </w:t>
      </w:r>
      <w:proofErr w:type="spellStart"/>
      <w:r>
        <w:rPr>
          <w:rFonts w:ascii="Arial" w:hAnsi="Arial"/>
        </w:rPr>
        <w:t>Crushboard</w:t>
      </w:r>
      <w:proofErr w:type="spellEnd"/>
      <w:r>
        <w:rPr>
          <w:rFonts w:ascii="Arial" w:hAnsi="Arial"/>
        </w:rPr>
        <w:t xml:space="preserve"> quant à elle est davantage adaptée à la préparation de sol.</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Un disque pour répondre à chaque besoin</w:t>
      </w:r>
    </w:p>
    <w:p w14:paraId="0BD5C120" w14:textId="77777777" w:rsidR="00F4316E" w:rsidRDefault="00F4316E" w:rsidP="00F4316E">
      <w:pPr>
        <w:spacing w:after="120" w:line="360" w:lineRule="auto"/>
        <w:ind w:left="567" w:right="1695"/>
        <w:rPr>
          <w:rFonts w:ascii="Arial" w:eastAsia="Arial" w:hAnsi="Arial" w:cs="Arial"/>
        </w:rPr>
      </w:pPr>
      <w:r>
        <w:rPr>
          <w:rFonts w:ascii="Arial" w:hAnsi="Arial"/>
        </w:rPr>
        <w:t xml:space="preserve">Avec un diamètre de disque de 510 mm, le </w:t>
      </w:r>
      <w:proofErr w:type="spellStart"/>
      <w:r>
        <w:rPr>
          <w:rFonts w:ascii="Arial" w:hAnsi="Arial"/>
        </w:rPr>
        <w:t>Catros</w:t>
      </w:r>
      <w:proofErr w:type="spellEnd"/>
      <w:r>
        <w:rPr>
          <w:rFonts w:ascii="Arial" w:hAnsi="Arial"/>
        </w:rPr>
        <w:t xml:space="preserve">+ permet des profondeurs de travail de 5 à 14 cm et il est idéal pour de nombreux chantiers. Du déchaumage superficiel, en passant par la préparation du lit de semence jusqu’à la préparation du sol en profondeur mais aussi pour l’incorporation de matières organiques et du lisier. En fonction de l'utilisation principale, on choisira un disque lisse, petit crénelage ou gros crénelage. Le nouveau </w:t>
      </w:r>
      <w:proofErr w:type="spellStart"/>
      <w:r>
        <w:rPr>
          <w:rFonts w:ascii="Arial" w:hAnsi="Arial"/>
        </w:rPr>
        <w:t>Catros</w:t>
      </w:r>
      <w:proofErr w:type="spellEnd"/>
      <w:r>
        <w:rPr>
          <w:rFonts w:ascii="Arial" w:hAnsi="Arial"/>
        </w:rPr>
        <w:t>+ 03 est également disponible avec le X-Cutter-Disc de 480 mm pour une préparation très superficielle de 2 à 8 cm. Grâce à son profil ondulé, il garantit une découpe du profil de sol travaillé et simultanément une intensité d’incorporation élevée.</w:t>
      </w:r>
    </w:p>
    <w:p w14:paraId="3C90D72A" w14:textId="77777777" w:rsidR="00F4316E" w:rsidRDefault="00F4316E" w:rsidP="00F4316E">
      <w:pPr>
        <w:spacing w:after="120" w:line="360" w:lineRule="auto"/>
        <w:ind w:left="567" w:right="1695"/>
        <w:rPr>
          <w:rFonts w:ascii="Arial" w:eastAsia="Arial" w:hAnsi="Arial" w:cs="Arial"/>
        </w:rPr>
      </w:pPr>
    </w:p>
    <w:p w14:paraId="7F01C2B5" w14:textId="77777777" w:rsidR="00922F19" w:rsidRDefault="00922F19" w:rsidP="00F4316E">
      <w:pPr>
        <w:spacing w:after="120" w:line="360" w:lineRule="auto"/>
        <w:ind w:left="567" w:right="1695"/>
        <w:rPr>
          <w:rFonts w:ascii="Arial" w:eastAsia="Arial" w:hAnsi="Arial" w:cs="Arial"/>
        </w:rPr>
      </w:pPr>
    </w:p>
    <w:p w14:paraId="2EBB0C08" w14:textId="77777777" w:rsidR="00922F19" w:rsidRPr="00F4316E" w:rsidRDefault="00922F19"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lastRenderedPageBreak/>
        <w:t>Incorporation simultanée d’amendements organiques avec le pro-</w:t>
      </w:r>
      <w:proofErr w:type="spellStart"/>
      <w:r>
        <w:rPr>
          <w:rFonts w:ascii="Arial" w:hAnsi="Arial"/>
          <w:b/>
        </w:rPr>
        <w:t>Paket</w:t>
      </w:r>
      <w:proofErr w:type="spellEnd"/>
    </w:p>
    <w:p w14:paraId="228623E5" w14:textId="77777777" w:rsidR="00F4316E" w:rsidRDefault="00F4316E" w:rsidP="00F4316E">
      <w:pPr>
        <w:spacing w:after="120" w:line="360" w:lineRule="auto"/>
        <w:ind w:left="567" w:right="1695"/>
        <w:rPr>
          <w:rFonts w:ascii="Arial" w:eastAsia="Arial" w:hAnsi="Arial" w:cs="Arial"/>
        </w:rPr>
      </w:pPr>
      <w:r>
        <w:rPr>
          <w:rFonts w:ascii="Arial" w:hAnsi="Arial"/>
        </w:rPr>
        <w:t>L’incorporation simultanée d’amendements organiques durant le travail du sol réduit les pertes par volatilisation des éléments fertilisants et protège ainsi l’environnement. AMAZONE propose le pro-</w:t>
      </w:r>
      <w:proofErr w:type="spellStart"/>
      <w:r>
        <w:rPr>
          <w:rFonts w:ascii="Arial" w:hAnsi="Arial"/>
        </w:rPr>
        <w:t>Paket</w:t>
      </w:r>
      <w:proofErr w:type="spellEnd"/>
      <w:r>
        <w:rPr>
          <w:rFonts w:ascii="Arial" w:hAnsi="Arial"/>
        </w:rPr>
        <w:t xml:space="preserve"> pour un montage sur les déchaumeurs à disques indépendants </w:t>
      </w:r>
      <w:proofErr w:type="spellStart"/>
      <w:r>
        <w:rPr>
          <w:rFonts w:ascii="Arial" w:hAnsi="Arial"/>
        </w:rPr>
        <w:t>Catros</w:t>
      </w:r>
      <w:proofErr w:type="spellEnd"/>
      <w:r>
        <w:rPr>
          <w:rFonts w:ascii="Arial" w:hAnsi="Arial"/>
        </w:rPr>
        <w:t>+ en largeurs de travail 5, 6 et 7 m. Sur les machines avec des largeurs de travail de 6 et 7 m, l’utilisation d’une double herse peigne est aussi possible à la place du rouleau. Ainsi le sol se ressuie et se réchauffe plus vite. Par conséquent, le poids de la machine est également réduit.</w:t>
      </w:r>
    </w:p>
    <w:p w14:paraId="2DEB5FA9" w14:textId="77777777" w:rsidR="00F4316E" w:rsidRPr="00F4316E" w:rsidRDefault="00F4316E" w:rsidP="00F4316E">
      <w:pPr>
        <w:spacing w:after="120" w:line="360" w:lineRule="auto"/>
        <w:ind w:left="567" w:right="1695"/>
        <w:rPr>
          <w:rFonts w:ascii="Arial" w:eastAsia="Arial" w:hAnsi="Arial" w:cs="Arial"/>
        </w:rPr>
      </w:pPr>
    </w:p>
    <w:p w14:paraId="0F1BD3F2"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 xml:space="preserve">Fiable et sans entretien </w:t>
      </w:r>
    </w:p>
    <w:p w14:paraId="399EB6E4" w14:textId="77777777" w:rsidR="00F4316E" w:rsidRDefault="00F4316E" w:rsidP="00F4316E">
      <w:pPr>
        <w:spacing w:after="120" w:line="360" w:lineRule="auto"/>
        <w:ind w:left="567" w:right="1695"/>
        <w:rPr>
          <w:rFonts w:ascii="Arial" w:eastAsia="Arial" w:hAnsi="Arial" w:cs="Arial"/>
        </w:rPr>
      </w:pPr>
      <w:r>
        <w:rPr>
          <w:rFonts w:ascii="Arial" w:hAnsi="Arial"/>
        </w:rPr>
        <w:t xml:space="preserve">Grâce aux paliers sans entretien à technologie « joint glace » des disques du </w:t>
      </w:r>
      <w:proofErr w:type="spellStart"/>
      <w:r>
        <w:rPr>
          <w:rFonts w:ascii="Arial" w:hAnsi="Arial"/>
        </w:rPr>
        <w:t>Catros</w:t>
      </w:r>
      <w:proofErr w:type="spellEnd"/>
      <w:r>
        <w:rPr>
          <w:rFonts w:ascii="Arial" w:hAnsi="Arial"/>
        </w:rPr>
        <w:t xml:space="preserve">, la maintenance est d’une part réduite à un minimum tout en conservant une fiabilité élevée. Chaque disque étant monté sur un support indépendant, les paliers sont positionnés côté extérieur du disque, laissant passer le flux de terre côté intérieur. Cela facilite le passage dans de gros débris végétaux et limite l’usure. Grâce aux élastomères caoutchouc précontraints et à la fixation individuelle des disques, cela permet un suivi optimal des dénivellations du sol. Cette sécurité ne nécessite par ailleurs aucun entretien. </w:t>
      </w:r>
    </w:p>
    <w:p w14:paraId="2257CA10" w14:textId="77777777" w:rsidR="00532DA0" w:rsidRPr="00F4316E" w:rsidRDefault="00532DA0"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 xml:space="preserve">Grand choix de rouleau de </w:t>
      </w:r>
      <w:proofErr w:type="spellStart"/>
      <w:r>
        <w:rPr>
          <w:rFonts w:ascii="Arial" w:hAnsi="Arial"/>
          <w:b/>
        </w:rPr>
        <w:t>rappui</w:t>
      </w:r>
      <w:proofErr w:type="spellEnd"/>
    </w:p>
    <w:p w14:paraId="2ADBFFA3"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En fonction des conditions du terrain et des exigences, AMAZONE propose différents rouleaux et herses de nivellement pour un </w:t>
      </w:r>
      <w:proofErr w:type="spellStart"/>
      <w:r>
        <w:rPr>
          <w:rFonts w:ascii="Arial" w:hAnsi="Arial"/>
        </w:rPr>
        <w:t>rappuyage</w:t>
      </w:r>
      <w:proofErr w:type="spellEnd"/>
      <w:r>
        <w:rPr>
          <w:rFonts w:ascii="Arial" w:hAnsi="Arial"/>
        </w:rPr>
        <w:t xml:space="preserve"> parfait. </w:t>
      </w:r>
    </w:p>
    <w:p w14:paraId="54EAE5DB" w14:textId="77777777" w:rsidR="00F4316E" w:rsidRPr="00F4316E" w:rsidRDefault="00F4316E" w:rsidP="00F4316E">
      <w:pPr>
        <w:spacing w:after="120" w:line="360" w:lineRule="auto"/>
        <w:ind w:left="567" w:right="1695"/>
        <w:rPr>
          <w:rFonts w:ascii="Arial" w:eastAsia="Arial" w:hAnsi="Arial" w:cs="Arial"/>
        </w:rPr>
      </w:pPr>
    </w:p>
    <w:p w14:paraId="5280F400" w14:textId="77777777" w:rsidR="00F4316E" w:rsidRDefault="00F4316E" w:rsidP="00F4316E">
      <w:pPr>
        <w:spacing w:after="120" w:line="360" w:lineRule="auto"/>
        <w:ind w:left="567" w:right="1695"/>
        <w:rPr>
          <w:rFonts w:ascii="Arial" w:eastAsia="Arial" w:hAnsi="Arial" w:cs="Arial"/>
        </w:rPr>
      </w:pPr>
      <w:r>
        <w:rPr>
          <w:rFonts w:ascii="Arial" w:hAnsi="Arial"/>
        </w:rPr>
        <w:t xml:space="preserve">Une combinaison avec le semoir interculture </w:t>
      </w:r>
      <w:proofErr w:type="spellStart"/>
      <w:r>
        <w:rPr>
          <w:rFonts w:ascii="Arial" w:hAnsi="Arial"/>
        </w:rPr>
        <w:t>GreenDrill</w:t>
      </w:r>
      <w:proofErr w:type="spellEnd"/>
      <w:r>
        <w:rPr>
          <w:rFonts w:ascii="Arial" w:hAnsi="Arial"/>
        </w:rPr>
        <w:t xml:space="preserve"> est possible en option pour le semis de couverts végétaux. Le semis se fait par des diffuseurs devant le rouleau. </w:t>
      </w:r>
    </w:p>
    <w:p w14:paraId="52822E49" w14:textId="77777777" w:rsidR="00F4316E" w:rsidRPr="00F4316E" w:rsidRDefault="00F4316E" w:rsidP="00F4316E">
      <w:pPr>
        <w:spacing w:after="120" w:line="360" w:lineRule="auto"/>
        <w:ind w:left="567" w:right="1695"/>
        <w:rPr>
          <w:rFonts w:ascii="Arial" w:eastAsia="Arial" w:hAnsi="Arial" w:cs="Arial"/>
        </w:rPr>
      </w:pPr>
    </w:p>
    <w:p w14:paraId="7E815348" w14:textId="4264F135" w:rsidR="00231069" w:rsidRDefault="00231069" w:rsidP="00070765">
      <w:pPr>
        <w:spacing w:after="120" w:line="360" w:lineRule="auto"/>
        <w:ind w:left="567" w:right="1695"/>
        <w:rPr>
          <w:rFonts w:ascii="Arial" w:eastAsia="Arial" w:hAnsi="Arial" w:cs="Arial"/>
        </w:rPr>
      </w:pPr>
    </w:p>
    <w:p w14:paraId="3586686E" w14:textId="322FE44E" w:rsidR="00231069" w:rsidRDefault="00532DA0" w:rsidP="00070765">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25653D5" wp14:editId="28E4D80B">
            <wp:extent cx="3477600" cy="2880000"/>
            <wp:effectExtent l="0" t="0" r="2540" b="3175"/>
            <wp:docPr id="1027595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95824" name="Grafik 10275958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FF0620" w14:textId="77777777" w:rsidR="00532DA0" w:rsidRPr="00532DA0" w:rsidRDefault="00532DA0" w:rsidP="00532DA0">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+ 7003-2TS avec rouleau hacheur et double rouleau</w:t>
      </w:r>
    </w:p>
    <w:p w14:paraId="764A4544" w14:textId="77777777" w:rsidR="00532DA0" w:rsidRDefault="00532DA0" w:rsidP="00070765">
      <w:pPr>
        <w:spacing w:after="120" w:line="360" w:lineRule="auto"/>
        <w:ind w:left="567" w:right="1695"/>
        <w:rPr>
          <w:rFonts w:ascii="Arial" w:eastAsia="Arial" w:hAnsi="Arial" w:cs="Arial"/>
        </w:rPr>
      </w:pPr>
    </w:p>
    <w:p w14:paraId="1367B9C2" w14:textId="77777777" w:rsidR="00532DA0" w:rsidRDefault="00532DA0"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hAnsi="Arial"/>
          <w:noProof/>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Pr>
          <w:rFonts w:ascii="Arial" w:hAnsi="Arial"/>
        </w:rPr>
        <w:t>Réglage et modification faciles et simples de la profondeur de travail</w:t>
      </w:r>
    </w:p>
    <w:p w14:paraId="546B571E" w14:textId="5C910152" w:rsidR="00231069" w:rsidRDefault="00231069" w:rsidP="00070765">
      <w:pPr>
        <w:spacing w:after="120" w:line="360" w:lineRule="auto"/>
        <w:ind w:left="567" w:right="1695"/>
        <w:rPr>
          <w:rFonts w:ascii="Arial" w:eastAsia="Arial" w:hAnsi="Arial" w:cs="Arial"/>
        </w:rPr>
      </w:pPr>
    </w:p>
    <w:p w14:paraId="4B7480C3" w14:textId="77777777" w:rsidR="00F4316E" w:rsidRDefault="00F4316E" w:rsidP="00070765">
      <w:pPr>
        <w:spacing w:after="120" w:line="360" w:lineRule="auto"/>
        <w:ind w:left="567"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Pr>
          <w:rFonts w:ascii="Arial" w:hAnsi="Arial"/>
        </w:rPr>
        <w:t>Dégagement plus important, toujours parfaitement adapté à la profondeur de travail</w:t>
      </w:r>
    </w:p>
    <w:p w14:paraId="2A9498F5" w14:textId="77777777" w:rsidR="00D95FC6" w:rsidRDefault="00D95FC6" w:rsidP="00231069">
      <w:pPr>
        <w:spacing w:after="120" w:line="360" w:lineRule="auto"/>
        <w:ind w:left="567" w:right="1695"/>
        <w:rPr>
          <w:rFonts w:ascii="Arial" w:eastAsia="Arial" w:hAnsi="Arial" w:cs="Arial"/>
        </w:rPr>
      </w:pPr>
    </w:p>
    <w:p w14:paraId="2CC67B9F" w14:textId="77777777" w:rsidR="00532DA0" w:rsidRDefault="00532DA0" w:rsidP="00231069">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+ 7003-2 avec pro-</w:t>
      </w:r>
      <w:proofErr w:type="spellStart"/>
      <w:r>
        <w:rPr>
          <w:rFonts w:ascii="Arial" w:hAnsi="Arial"/>
        </w:rPr>
        <w:t>Packet</w:t>
      </w:r>
      <w:proofErr w:type="spellEnd"/>
      <w:r>
        <w:rPr>
          <w:rFonts w:ascii="Arial" w:hAnsi="Arial"/>
        </w:rPr>
        <w:t xml:space="preserve"> et double herse peigne</w:t>
      </w:r>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xml:space="preserve">+ 03-2 compact sur route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1EC67FA9" w:rsidR="00F4316E"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01C46B8" wp14:editId="3360F006">
            <wp:extent cx="6120000" cy="2905200"/>
            <wp:effectExtent l="0" t="0" r="1905" b="3175"/>
            <wp:docPr id="3820550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55054" name="Grafik 382055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905200"/>
                    </a:xfrm>
                    <a:prstGeom prst="rect">
                      <a:avLst/>
                    </a:prstGeom>
                  </pic:spPr>
                </pic:pic>
              </a:graphicData>
            </a:graphic>
          </wp:inline>
        </w:drawing>
      </w:r>
    </w:p>
    <w:p w14:paraId="73DD4C79" w14:textId="77777777" w:rsidR="00532DA0" w:rsidRPr="00532DA0" w:rsidRDefault="00532DA0" w:rsidP="00532DA0">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+ 5003-2 AMAZONE au déchaumage</w:t>
      </w:r>
    </w:p>
    <w:p w14:paraId="4545B4E9" w14:textId="77777777" w:rsidR="00F4316E" w:rsidRDefault="00F4316E" w:rsidP="00F4316E">
      <w:pPr>
        <w:spacing w:after="120" w:line="360" w:lineRule="auto"/>
        <w:ind w:left="567" w:right="1695"/>
        <w:rPr>
          <w:rFonts w:ascii="Arial" w:eastAsia="Arial" w:hAnsi="Arial" w:cs="Arial"/>
        </w:rPr>
      </w:pPr>
    </w:p>
    <w:p w14:paraId="315F93B3" w14:textId="77777777" w:rsidR="00F4316E" w:rsidRDefault="00F4316E" w:rsidP="00532DA0">
      <w:pPr>
        <w:spacing w:after="120" w:line="360" w:lineRule="auto"/>
        <w:ind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Pr="00F4316E" w:rsidRDefault="0000400D" w:rsidP="00F4316E">
      <w:pPr>
        <w:spacing w:after="120" w:line="360" w:lineRule="auto"/>
        <w:ind w:left="567" w:right="1695"/>
        <w:rPr>
          <w:rFonts w:ascii="Arial" w:eastAsia="Arial" w:hAnsi="Arial" w:cs="Arial"/>
        </w:rPr>
      </w:pP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33AB80A8" w14:textId="28563939"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6" w:history="1">
        <w:r>
          <w:rPr>
            <w:rStyle w:val="Hyperlink"/>
            <w:rFonts w:ascii="Arial" w:hAnsi="Arial"/>
            <w:sz w:val="20"/>
          </w:rPr>
          <w:t>www.amazone.fr</w:t>
        </w:r>
      </w:hyperlink>
    </w:p>
    <w:p w14:paraId="252D2E94" w14:textId="2AA1773D" w:rsidR="00A46482" w:rsidRDefault="00F4316E" w:rsidP="00532DA0">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00CA428" wp14:editId="70026FD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88843C" wp14:editId="1845CD7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E6FAC8" wp14:editId="602FB43B">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2212A7" wp14:editId="333254A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CE574AA" wp14:editId="79B95ED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2DF12" w14:textId="77777777" w:rsidR="00874176" w:rsidRDefault="00874176">
      <w:r>
        <w:separator/>
      </w:r>
    </w:p>
  </w:endnote>
  <w:endnote w:type="continuationSeparator" w:id="0">
    <w:p w14:paraId="381FE311" w14:textId="77777777" w:rsidR="00874176" w:rsidRDefault="00874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23A57" w14:textId="77777777" w:rsidR="00874176" w:rsidRDefault="00874176">
      <w:r>
        <w:separator/>
      </w:r>
    </w:p>
  </w:footnote>
  <w:footnote w:type="continuationSeparator" w:id="0">
    <w:p w14:paraId="12817B66" w14:textId="77777777" w:rsidR="00874176" w:rsidRDefault="00874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7"/>
  </w:num>
  <w:num w:numId="8" w16cid:durableId="334341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176"/>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2F19"/>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1133</Words>
  <Characters>7140</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2023-09-06T13:41:00Z</dcterms:created>
  <dcterms:modified xsi:type="dcterms:W3CDTF">2023-09-06T13:41:00Z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