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180B60" w14:textId="132EA02E" w:rsidR="00231069" w:rsidRPr="00231069" w:rsidRDefault="00F4316E" w:rsidP="00F4316E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Az új AMAZONE </w:t>
      </w:r>
      <w:proofErr w:type="spellStart"/>
      <w:r>
        <w:rPr>
          <w:rFonts w:ascii="Arial" w:hAnsi="Arial"/>
          <w:b/>
          <w:sz w:val="28"/>
        </w:rPr>
        <w:t>Catros</w:t>
      </w:r>
      <w:proofErr w:type="spellEnd"/>
      <w:r>
        <w:rPr>
          <w:rFonts w:ascii="Arial" w:hAnsi="Arial"/>
          <w:b/>
          <w:sz w:val="28"/>
        </w:rPr>
        <w:t>+ 03 rövidtárcsák</w:t>
      </w:r>
    </w:p>
    <w:p w14:paraId="238B345C" w14:textId="77777777" w:rsidR="00F4316E" w:rsidRPr="00F4316E" w:rsidRDefault="00F4316E" w:rsidP="00F4316E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4 és 7 m közötti munkaszélességgel és </w:t>
      </w:r>
      <w:proofErr w:type="spellStart"/>
      <w:r>
        <w:rPr>
          <w:rFonts w:ascii="Arial" w:hAnsi="Arial"/>
          <w:b/>
        </w:rPr>
        <w:t>Smart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Frame</w:t>
      </w:r>
      <w:proofErr w:type="spellEnd"/>
      <w:r>
        <w:rPr>
          <w:rFonts w:ascii="Arial" w:hAnsi="Arial"/>
          <w:b/>
        </w:rPr>
        <w:t xml:space="preserve"> rendszerrel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47651618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 xml:space="preserve">+ 03-2 terméktípusokkal az AMAZONE új, összecsukható függesztett rövidtárcsákat mutat be 4, 5, 6 és 7 méteres munkaszélességgel. Ezzel párhuzamosan kapható a TS vontatott változat is, felhajtható futóművel. A </w:t>
      </w: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 xml:space="preserve"> ideális választás sekély és intenzív keverést igénylő talajműveléshez. A könnyű </w:t>
      </w:r>
      <w:proofErr w:type="spellStart"/>
      <w:r>
        <w:rPr>
          <w:rFonts w:ascii="Arial" w:hAnsi="Arial"/>
        </w:rPr>
        <w:t>vontathatóság</w:t>
      </w:r>
      <w:proofErr w:type="spellEnd"/>
      <w:r>
        <w:rPr>
          <w:rFonts w:ascii="Arial" w:hAnsi="Arial"/>
        </w:rPr>
        <w:t xml:space="preserve"> nagy haladási sebességekkel kombinálva kiváló területteljesítményt eredményez, alacsony üzemanyag-fogyasztás mellett. A harmadik generáció teljes termékpalettáján a munkaszélesség 2,5 m és 12 m között változik.</w:t>
      </w:r>
    </w:p>
    <w:p w14:paraId="42765EC5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0D768E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Smart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Frame</w:t>
      </w:r>
      <w:proofErr w:type="spellEnd"/>
      <w:r>
        <w:rPr>
          <w:rFonts w:ascii="Arial" w:hAnsi="Arial"/>
          <w:b/>
        </w:rPr>
        <w:t xml:space="preserve"> rendszer – kényelmes, gyors és precíz</w:t>
      </w:r>
    </w:p>
    <w:p w14:paraId="7B89E546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Smart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Frame</w:t>
      </w:r>
      <w:proofErr w:type="spellEnd"/>
      <w:r>
        <w:rPr>
          <w:rFonts w:ascii="Arial" w:hAnsi="Arial"/>
        </w:rPr>
        <w:t xml:space="preserve"> rendszer intelligens vázkoncepciója különösen felhasználóbarát. A munkamélység-beállítás ezen új formájával a gépet csak egyszer kell a talajjal párhuzamosan beállítani. Ezután a munkamélység a tárcsatartó karok egyszerű elfordításával állítható. Ennek során a tárcsasorok a kerettől távolabbra fordulnak, ami mélyebb munkahelyzetet eredményez. Ennek megfelelően a sekélyebb munkavégzéshez a tárcsák a vázkeret felé fordulnak. A gépváz tehát mindig párhuzamos marad a talajjal, hogy a gép mindig ugyanabban a mélységben műveljen. </w:t>
      </w:r>
    </w:p>
    <w:p w14:paraId="742D9767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41636B1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Ez függesztett gépek használatánál rendkívül kényelmes, mivel a munkamélység állításakor nem kell a felső függesztőkart korrigálni. Vontatott gépeknél a rendszer különleges előnye, hogy a munkamélység-állítás nincs hatással a kombinált kiegészítőkre. Más gépkoncepciókkal összehasonlítva – ahol a munkamélységet a teljes gép megdöntésével változtatják, és ennek következtében a kiegészítőket után kell állítani – a </w:t>
      </w:r>
      <w:proofErr w:type="spellStart"/>
      <w:r>
        <w:rPr>
          <w:rFonts w:ascii="Arial" w:hAnsi="Arial"/>
        </w:rPr>
        <w:t>Smart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Frame</w:t>
      </w:r>
      <w:proofErr w:type="spellEnd"/>
      <w:r>
        <w:rPr>
          <w:rFonts w:ascii="Arial" w:hAnsi="Arial"/>
        </w:rPr>
        <w:t xml:space="preserve"> rendszer jelentősen megkönnyíti a kezelő munkáját és növeli a hatékonyságot. Ugyanez érvényes például az utánfutó dupla hengerekre és pálcás boronákra. A vázkeret állandó helyzetének köszönhetően a hengerek nem billennek meg a </w:t>
      </w:r>
      <w:r>
        <w:rPr>
          <w:rFonts w:ascii="Arial" w:hAnsi="Arial"/>
        </w:rPr>
        <w:lastRenderedPageBreak/>
        <w:t xml:space="preserve">munkamélység megváltoztatásakor, és mindig ugyanakkora nyomás hat a két hengerre. Emellett az opcionális hátsó borona beállítása is változatlan marad. </w:t>
      </w:r>
    </w:p>
    <w:p w14:paraId="333CE9E9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E65FAB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Minél mélyebben történik a művelés, annál nagyobb a vázkeret és a tárcsakar, illetve az utánfutó henger közötti távolság. Ez biztosítja, hogy nagyobb anyagmennyiségek is optimálisan haladjanak át a gépen. </w:t>
      </w:r>
    </w:p>
    <w:p w14:paraId="1AF0FCAA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19BB8F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Smart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Frame</w:t>
      </w:r>
      <w:proofErr w:type="spellEnd"/>
      <w:r>
        <w:rPr>
          <w:rFonts w:ascii="Arial" w:hAnsi="Arial"/>
        </w:rPr>
        <w:t xml:space="preserve"> rendszernek köszönhetően a munkamélység a fülkéből bármikor hidraulikusan állítható anélkül, hogy az eredmény romlana vagy időigényes </w:t>
      </w:r>
      <w:proofErr w:type="spellStart"/>
      <w:r>
        <w:rPr>
          <w:rFonts w:ascii="Arial" w:hAnsi="Arial"/>
        </w:rPr>
        <w:t>utánállításra</w:t>
      </w:r>
      <w:proofErr w:type="spellEnd"/>
      <w:r>
        <w:rPr>
          <w:rFonts w:ascii="Arial" w:hAnsi="Arial"/>
        </w:rPr>
        <w:t xml:space="preserve"> lenne szükség. Ez maximális kényelmet biztosít a felhasználónak, különösen akkor, ha rövid ideig mélyebben dolgozik a művelőutakban vagy a fordulóknál. A két tárcsasor közötti merev összeköttetés gondoskodik arról, hogy az összes tárcsa egyforma mélységben dolgozzon. Ezenkívül a vázkeret akadálytalanul áttekinthető és nyitott kivitelű, így a szerszámok folyamatosan szemmel tarthatók.</w:t>
      </w:r>
    </w:p>
    <w:p w14:paraId="7A88D194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1007F" w14:textId="67EBE912" w:rsidR="00532DA0" w:rsidRPr="00532DA0" w:rsidRDefault="00532DA0" w:rsidP="004E6744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munkamélység egyszerű és könnyen elvégezhető be- és átállítása</w:t>
      </w:r>
    </w:p>
    <w:p w14:paraId="08DCDB76" w14:textId="66C6AB90" w:rsidR="00532DA0" w:rsidRPr="00532DA0" w:rsidRDefault="00532DA0" w:rsidP="004E6744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munkamélység-beállítás teljesen független a kiegészítőktől és a fő géptől</w:t>
      </w:r>
    </w:p>
    <w:p w14:paraId="1BDBF0BF" w14:textId="6F921415" w:rsidR="00532DA0" w:rsidRPr="00532DA0" w:rsidRDefault="00532DA0" w:rsidP="004E6744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Az első és második tárcsasor mindig ugyanabban a mélységben dolgozik</w:t>
      </w:r>
    </w:p>
    <w:p w14:paraId="106068E6" w14:textId="77777777" w:rsidR="004E6744" w:rsidRPr="004E6744" w:rsidRDefault="004E6744" w:rsidP="004E6744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hAnsi="Arial"/>
        </w:rPr>
      </w:pPr>
      <w:r w:rsidRPr="004E6744">
        <w:rPr>
          <w:rFonts w:ascii="Arial" w:hAnsi="Arial"/>
        </w:rPr>
        <w:t>A munkamélység rövid idejű megváltoztatása (pl. mélyebb művelés a művelőutaknál vagy fordulóknál) kényelmesen megoldható</w:t>
      </w:r>
    </w:p>
    <w:p w14:paraId="35041119" w14:textId="42CC30F8" w:rsidR="00532DA0" w:rsidRDefault="00532DA0" w:rsidP="004E6744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Nagyobb áthaladás, mindig optimálisan igazodva a munkamélységhez</w:t>
      </w:r>
    </w:p>
    <w:p w14:paraId="76561D53" w14:textId="77777777" w:rsidR="00532DA0" w:rsidRPr="00532DA0" w:rsidRDefault="00532DA0" w:rsidP="00532DA0">
      <w:pPr>
        <w:pStyle w:val="Listenabsatz"/>
        <w:spacing w:after="120" w:line="360" w:lineRule="auto"/>
        <w:ind w:left="1494" w:right="1695"/>
        <w:rPr>
          <w:rFonts w:ascii="Arial" w:eastAsia="Arial" w:hAnsi="Arial" w:cs="Arial"/>
        </w:rPr>
      </w:pPr>
    </w:p>
    <w:p w14:paraId="32587084" w14:textId="77777777" w:rsidR="00532DA0" w:rsidRPr="00F4316E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83D2076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Kiegészítő eszközök minden alkalmazáshoz</w:t>
      </w:r>
    </w:p>
    <w:p w14:paraId="560471FA" w14:textId="46134D76" w:rsidR="00F4316E" w:rsidRDefault="00F4316E" w:rsidP="00992CB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felhajtható futóműves </w:t>
      </w: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 xml:space="preserve">+ 03-2TS vontatott rövidtárcsa 3 szegmensből áll: Az opcionális kiegészítőkből, a tárcsaegységből és az tömörítőhengerből. Elől haladó eszközként késhenger vagy a </w:t>
      </w:r>
      <w:proofErr w:type="spellStart"/>
      <w:r>
        <w:rPr>
          <w:rFonts w:ascii="Arial" w:hAnsi="Arial"/>
        </w:rPr>
        <w:t>Crushboard</w:t>
      </w:r>
      <w:proofErr w:type="spellEnd"/>
      <w:r>
        <w:rPr>
          <w:rFonts w:ascii="Arial" w:hAnsi="Arial"/>
        </w:rPr>
        <w:t xml:space="preserve"> simító választható. A rendkívül stabil, karbantartásmentes csapágyazású késhenger ideális eszköz szerves anyagok, például repce-, napraforgó- és kukoricaszár, illetve köztes termények aprítására. A különálló hengerszegmensek tökéletesen illeszkednek a talajhoz. A </w:t>
      </w:r>
      <w:proofErr w:type="spellStart"/>
      <w:r>
        <w:rPr>
          <w:rFonts w:ascii="Arial" w:hAnsi="Arial"/>
        </w:rPr>
        <w:t>Crushboard</w:t>
      </w:r>
      <w:proofErr w:type="spellEnd"/>
      <w:r>
        <w:rPr>
          <w:rFonts w:ascii="Arial" w:hAnsi="Arial"/>
        </w:rPr>
        <w:t xml:space="preserve"> alternatív megoldásként választható akkor, ha a fő szempont a magágykészítés.</w:t>
      </w:r>
    </w:p>
    <w:p w14:paraId="17B7C5B8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16700F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Minden igényhez a megfelelő tárcsát</w:t>
      </w:r>
    </w:p>
    <w:p w14:paraId="0BD5C120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510 mm-es tárcsaátmérőjével a </w:t>
      </w: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 xml:space="preserve">+ 5 cm és 14 cm munkamélységet tesz lehetővé és számos alkalmazáshoz alkalmas. A sekély tarlóhántástól a magágykészítésen és a közepesen mély talajművelésen át a szerves anyagok és hígtrágya bedolgozásáig. A felhasználás fő céljától függően sima, finom csipkés vagy durva csipkés tárcsák választhatók. A 2 cm és 8 cm közötti rendkívül sekély műveléshez az új </w:t>
      </w: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>+ 03 géphez kapható az X-</w:t>
      </w:r>
      <w:proofErr w:type="spellStart"/>
      <w:r>
        <w:rPr>
          <w:rFonts w:ascii="Arial" w:hAnsi="Arial"/>
        </w:rPr>
        <w:t>Cutter</w:t>
      </w:r>
      <w:proofErr w:type="spellEnd"/>
      <w:r>
        <w:rPr>
          <w:rFonts w:ascii="Arial" w:hAnsi="Arial"/>
        </w:rPr>
        <w:t>-</w:t>
      </w:r>
      <w:proofErr w:type="spellStart"/>
      <w:r>
        <w:rPr>
          <w:rFonts w:ascii="Arial" w:hAnsi="Arial"/>
        </w:rPr>
        <w:t>Disc</w:t>
      </w:r>
      <w:proofErr w:type="spellEnd"/>
      <w:r>
        <w:rPr>
          <w:rFonts w:ascii="Arial" w:hAnsi="Arial"/>
        </w:rPr>
        <w:t xml:space="preserve"> is, 480 mm-es átmérővel. A hullámprofilnak hála ez az egység teljes felületű vágást biztosít intenzív keverés mellett.</w:t>
      </w:r>
    </w:p>
    <w:p w14:paraId="3C90D72A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5E9BA7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Mezőgazdasági műtrágyák egyidejű bedolgozása a pro csomaggal</w:t>
      </w:r>
    </w:p>
    <w:p w14:paraId="228623E5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mezőgazdasági műtrágyák kijuttatás közbeni bedolgozása csökkenti a tápanyagveszteségeket és ezzel védi a környezetet. Az AMAZONE e célra kínálja a pro csomagot az 5, 6 és 7 m munkaszélességű </w:t>
      </w: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>+ függesztett rövidtárcsákhoz. A 6 és 7 m-es munkaszélességű gépekhez kettős borona is használható. Ezzel biztosítható a talaj gyorsabb száradása és felmelegedése, egyidejűleg a gép tömege is csökken.</w:t>
      </w:r>
    </w:p>
    <w:p w14:paraId="2DEB5FA9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33756AA" w14:textId="77777777" w:rsidR="004E6744" w:rsidRDefault="004E6744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AD8E91" w14:textId="77777777" w:rsidR="004E6744" w:rsidRPr="00F4316E" w:rsidRDefault="004E6744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1BD3F2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 xml:space="preserve">Tartós és karbantartásmentes </w:t>
      </w:r>
    </w:p>
    <w:p w14:paraId="399EB6E4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 xml:space="preserve"> tárcsacsapágyazás speciális és karbantartásmentes mechanikus tömítései minimálisra csökkentik a karbantartási igényt, ugyanakkor nagy élettartamot biztosítanak. Az </w:t>
      </w:r>
      <w:proofErr w:type="spellStart"/>
      <w:r>
        <w:rPr>
          <w:rFonts w:ascii="Arial" w:hAnsi="Arial"/>
        </w:rPr>
        <w:t>egyenkénti</w:t>
      </w:r>
      <w:proofErr w:type="spellEnd"/>
      <w:r>
        <w:rPr>
          <w:rFonts w:ascii="Arial" w:hAnsi="Arial"/>
        </w:rPr>
        <w:t xml:space="preserve"> tárcsafelfüggesztésnek hála a tárcsák csapágyai mindig a talajfolyam árnyékában helyezkednek el, ami megvédi őket a kopástól és akadálytalanabb áthaladást garantál. Az előfeszített gumituskók és az </w:t>
      </w:r>
      <w:proofErr w:type="spellStart"/>
      <w:r>
        <w:rPr>
          <w:rFonts w:ascii="Arial" w:hAnsi="Arial"/>
        </w:rPr>
        <w:t>egyenkénti</w:t>
      </w:r>
      <w:proofErr w:type="spellEnd"/>
      <w:r>
        <w:rPr>
          <w:rFonts w:ascii="Arial" w:hAnsi="Arial"/>
        </w:rPr>
        <w:t xml:space="preserve"> tárcsafelfüggesztés emellett optimális igazodást tesznek lehetővé a talajkontúrhoz és karbantartásmentes túlterhelés elleni védelmet adnak. </w:t>
      </w:r>
    </w:p>
    <w:p w14:paraId="2257CA10" w14:textId="77777777" w:rsidR="00532DA0" w:rsidRPr="00F4316E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DB29B7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Tömörítőhengerek különböző követelményekhez</w:t>
      </w:r>
    </w:p>
    <w:p w14:paraId="2ADBFFA3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tökéletes visszatömörítéshez a terület adottságaitól és a követelményektől függően különböző tömörítőhengerek és pálcás boronák választhatók az AMAZONE széles termékválasztékából. </w:t>
      </w:r>
    </w:p>
    <w:p w14:paraId="54EAE5DB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80F400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Igény esetén a </w:t>
      </w:r>
      <w:proofErr w:type="spellStart"/>
      <w:r>
        <w:rPr>
          <w:rFonts w:ascii="Arial" w:hAnsi="Arial"/>
        </w:rPr>
        <w:t>GreenDrill</w:t>
      </w:r>
      <w:proofErr w:type="spellEnd"/>
      <w:r>
        <w:rPr>
          <w:rFonts w:ascii="Arial" w:hAnsi="Arial"/>
        </w:rPr>
        <w:t xml:space="preserve"> ráépített vetőgéppel való kombináció is lehetséges apró vetőmagok és köztes termények egyidejű vetéséhez. A kijuttatást a tömörítőhenger előtt elhelyezett ütközőtányér végzi. </w:t>
      </w:r>
    </w:p>
    <w:p w14:paraId="52822E49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6B8B91" w14:textId="1F9DBD88" w:rsidR="00070765" w:rsidRDefault="00070765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815348" w14:textId="4264F135" w:rsidR="00231069" w:rsidRDefault="00231069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586686E" w14:textId="322FE44E" w:rsidR="00231069" w:rsidRDefault="00532DA0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25653D5" wp14:editId="28E4D80B">
            <wp:extent cx="3477600" cy="2880000"/>
            <wp:effectExtent l="0" t="0" r="2540" b="3175"/>
            <wp:docPr id="102759582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595824" name="Grafik 102759582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F0620" w14:textId="77777777" w:rsidR="00532DA0" w:rsidRPr="00532DA0" w:rsidRDefault="00532DA0" w:rsidP="00532DA0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>+ 7003-2TS késhengerrel és kettős hengerrel</w:t>
      </w:r>
    </w:p>
    <w:p w14:paraId="764A4544" w14:textId="77777777" w:rsidR="00532DA0" w:rsidRDefault="00532DA0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367B9C2" w14:textId="77777777" w:rsidR="00532DA0" w:rsidRDefault="00532DA0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379BE2" w14:textId="0AD6B496" w:rsidR="00231069" w:rsidRDefault="00F4316E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9DA9B42" wp14:editId="77916101">
            <wp:extent cx="6120000" cy="2631600"/>
            <wp:effectExtent l="0" t="0" r="1905" b="0"/>
            <wp:docPr id="65367920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679200" name="Grafik 65367920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3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142F1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munkamélység egyszerű és könnyen elvégezhető be- és átállítása</w:t>
      </w:r>
    </w:p>
    <w:p w14:paraId="546B571E" w14:textId="5C910152" w:rsidR="00231069" w:rsidRDefault="00231069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B7480C3" w14:textId="77777777" w:rsidR="00F4316E" w:rsidRDefault="00F4316E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6730A6B" w14:textId="7E416FA1" w:rsidR="00231069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FEAF45C" wp14:editId="047AD6DC">
            <wp:extent cx="6120000" cy="2628000"/>
            <wp:effectExtent l="0" t="0" r="1905" b="1270"/>
            <wp:docPr id="125499827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998275" name="Grafik 125499827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0D89A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Nagyobb áthaladás, mindig optimálisan igazodva a munkamélységhez</w:t>
      </w:r>
    </w:p>
    <w:p w14:paraId="2A9498F5" w14:textId="77777777" w:rsidR="00D95FC6" w:rsidRDefault="00D95FC6" w:rsidP="0023106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C67B9F" w14:textId="77777777" w:rsidR="00532DA0" w:rsidRDefault="00532DA0" w:rsidP="0023106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01E8B1" w14:textId="4E657439" w:rsidR="00D95FC6" w:rsidRDefault="00F4316E" w:rsidP="0023106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52897AF" wp14:editId="798BD517">
            <wp:extent cx="4053600" cy="2880000"/>
            <wp:effectExtent l="0" t="0" r="0" b="3175"/>
            <wp:docPr id="175308327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083274" name="Grafik 175308327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E511E" w14:textId="77777777" w:rsidR="00F4316E" w:rsidRP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>+ 7003-2 pro csomaggal és kettős boronával</w:t>
      </w:r>
    </w:p>
    <w:p w14:paraId="51FEE94C" w14:textId="77777777" w:rsidR="00F4316E" w:rsidRDefault="00F4316E" w:rsidP="0023106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25DD55" w14:textId="77777777" w:rsidR="00F4316E" w:rsidRDefault="00F4316E" w:rsidP="0023106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B82866" w14:textId="65C5E607" w:rsidR="00F4316E" w:rsidRDefault="00F4316E" w:rsidP="0023106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4168829" wp14:editId="799F9108">
            <wp:extent cx="4053600" cy="2880000"/>
            <wp:effectExtent l="0" t="0" r="0" b="3175"/>
            <wp:docPr id="1953747314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747314" name="Grafik 19537473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4B5AF" w14:textId="296FF813" w:rsidR="00D95FC6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 xml:space="preserve">+ 03-2 kompakt az utakon </w:t>
      </w:r>
    </w:p>
    <w:p w14:paraId="7C4E0F18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F78528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5D9E3B" w14:textId="0A7C7851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42076B1" wp14:editId="2B47B961">
            <wp:extent cx="6120000" cy="2109600"/>
            <wp:effectExtent l="0" t="0" r="1905" b="0"/>
            <wp:docPr id="26180827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808270" name="Grafik 26180827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40362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DD41C8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B0CF5D" w14:textId="1EC67FA9" w:rsidR="00F4316E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01C46B8" wp14:editId="3360F006">
            <wp:extent cx="6120000" cy="2905200"/>
            <wp:effectExtent l="0" t="0" r="1905" b="3175"/>
            <wp:docPr id="38205505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055054" name="Grafik 38205505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9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D4C79" w14:textId="77777777" w:rsidR="00532DA0" w:rsidRPr="00532DA0" w:rsidRDefault="00532DA0" w:rsidP="00532DA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</w:t>
      </w:r>
      <w:proofErr w:type="spellStart"/>
      <w:r>
        <w:rPr>
          <w:rFonts w:ascii="Arial" w:hAnsi="Arial"/>
        </w:rPr>
        <w:t>Catros</w:t>
      </w:r>
      <w:proofErr w:type="spellEnd"/>
      <w:r>
        <w:rPr>
          <w:rFonts w:ascii="Arial" w:hAnsi="Arial"/>
        </w:rPr>
        <w:t>+ 5003-2 tartóhántás közben</w:t>
      </w:r>
    </w:p>
    <w:p w14:paraId="4545B4E9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15F93B3" w14:textId="77777777" w:rsidR="00F4316E" w:rsidRDefault="00F4316E" w:rsidP="00532DA0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5C6EE04B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835EAE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DD87DB" w14:textId="77777777" w:rsidR="0000400D" w:rsidRPr="00F4316E" w:rsidRDefault="0000400D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FCDF85" w14:textId="77777777" w:rsidR="00F4316E" w:rsidRPr="00D27732" w:rsidRDefault="00F4316E" w:rsidP="00F4316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1217B5CE" w14:textId="77777777" w:rsidR="00F4316E" w:rsidRDefault="00F4316E" w:rsidP="00F4316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2A65F87" w14:textId="77777777" w:rsidR="00F4316E" w:rsidRPr="00D27732" w:rsidRDefault="00F4316E" w:rsidP="00F4316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33AB80A8" w14:textId="1F92EF19" w:rsidR="00F4316E" w:rsidRPr="00E12CE4" w:rsidRDefault="00F4316E" w:rsidP="00F4316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6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2AA1773D" w:rsidR="00A46482" w:rsidRDefault="00F4316E" w:rsidP="00532DA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300CA428" wp14:editId="70026FD0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888843C" wp14:editId="1845CD70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8E6FAC8" wp14:editId="602FB43B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12212A7" wp14:editId="333254A1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CE574AA" wp14:editId="79B95EDE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A77822" w14:textId="77777777" w:rsidR="005E5108" w:rsidRDefault="005E5108">
      <w:r>
        <w:separator/>
      </w:r>
    </w:p>
  </w:endnote>
  <w:endnote w:type="continuationSeparator" w:id="0">
    <w:p w14:paraId="0921E7EE" w14:textId="77777777" w:rsidR="005E5108" w:rsidRDefault="005E51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H. DREYER SE &amp; Co. KG ∙ Am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Amazonenwerk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9–13 ∙ D-49205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Hasbergen-Gaste</w:t>
                    </w:r>
                    <w:proofErr w:type="spellEnd"/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Telefon +49 (0)5405 501-0 ∙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amazone@amazone.de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C25331" w14:textId="77777777" w:rsidR="005E5108" w:rsidRDefault="005E5108">
      <w:r>
        <w:separator/>
      </w:r>
    </w:p>
  </w:footnote>
  <w:footnote w:type="continuationSeparator" w:id="0">
    <w:p w14:paraId="51FF1F2C" w14:textId="77777777" w:rsidR="005E5108" w:rsidRDefault="005E51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 xml:space="preserve">GO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for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Future</w:t>
                    </w:r>
                    <w:proofErr w:type="spellEnd"/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FDD7955"/>
    <w:multiLevelType w:val="hybridMultilevel"/>
    <w:tmpl w:val="4F026D36"/>
    <w:lvl w:ilvl="0" w:tplc="F2E0392A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5"/>
  </w:num>
  <w:num w:numId="2" w16cid:durableId="1510219160">
    <w:abstractNumId w:val="1"/>
  </w:num>
  <w:num w:numId="3" w16cid:durableId="613364659">
    <w:abstractNumId w:val="3"/>
  </w:num>
  <w:num w:numId="4" w16cid:durableId="1043675452">
    <w:abstractNumId w:val="4"/>
  </w:num>
  <w:num w:numId="5" w16cid:durableId="2011105495">
    <w:abstractNumId w:val="2"/>
  </w:num>
  <w:num w:numId="6" w16cid:durableId="494960578">
    <w:abstractNumId w:val="0"/>
  </w:num>
  <w:num w:numId="7" w16cid:durableId="2097939876">
    <w:abstractNumId w:val="8"/>
  </w:num>
  <w:num w:numId="8" w16cid:durableId="33434184">
    <w:abstractNumId w:val="6"/>
  </w:num>
  <w:num w:numId="9" w16cid:durableId="77706439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E6744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5108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0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mazone.net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36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996</Words>
  <Characters>6275</Characters>
  <Application>Microsoft Office Word</Application>
  <DocSecurity>0</DocSecurity>
  <Lines>52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7257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2023-09-08T06:54:00Z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