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1A7CE8" w14:textId="5DB840F2" w:rsidR="00F92344" w:rsidRPr="00F92344" w:rsidRDefault="00F92344" w:rsidP="00F92344">
      <w:pPr>
        <w:spacing w:after="120" w:line="360" w:lineRule="auto"/>
        <w:ind w:left="567" w:right="1695"/>
        <w:rPr>
          <w:rFonts w:ascii="Arial" w:hAnsi="Arial" w:cs="Arial"/>
          <w:b/>
          <w:bCs/>
          <w:sz w:val="28"/>
          <w:szCs w:val="28"/>
        </w:rPr>
      </w:pPr>
      <w:r>
        <w:rPr>
          <w:rFonts w:ascii="Arial" w:hAnsi="Arial"/>
          <w:b/>
          <w:sz w:val="28"/>
        </w:rPr>
        <w:t xml:space="preserve">Spuitboomgeleiding </w:t>
      </w:r>
      <w:proofErr w:type="spellStart"/>
      <w:r>
        <w:rPr>
          <w:rFonts w:ascii="Arial" w:hAnsi="Arial"/>
          <w:b/>
          <w:sz w:val="28"/>
        </w:rPr>
        <w:t>ContourControl</w:t>
      </w:r>
      <w:proofErr w:type="spellEnd"/>
      <w:r>
        <w:rPr>
          <w:rFonts w:ascii="Arial" w:hAnsi="Arial"/>
          <w:b/>
          <w:sz w:val="28"/>
        </w:rPr>
        <w:t xml:space="preserve"> voor de gedragen veldspuit UF 02</w:t>
      </w:r>
    </w:p>
    <w:p w14:paraId="55C5BCA2" w14:textId="77777777" w:rsidR="00F92344" w:rsidRPr="00F92344" w:rsidRDefault="00F92344" w:rsidP="00F92344">
      <w:pPr>
        <w:spacing w:line="360" w:lineRule="auto"/>
        <w:ind w:left="567" w:right="1695"/>
        <w:rPr>
          <w:rFonts w:ascii="Arial" w:hAnsi="Arial" w:cs="Arial"/>
          <w:b/>
          <w:bCs/>
        </w:rPr>
      </w:pPr>
      <w:r>
        <w:rPr>
          <w:rFonts w:ascii="Arial" w:hAnsi="Arial"/>
          <w:b/>
        </w:rPr>
        <w:t>Maximale precisie en efficiëntie voor de gedragen veldspuit</w:t>
      </w:r>
    </w:p>
    <w:p w14:paraId="65EA582A" w14:textId="77777777" w:rsidR="00161FDD" w:rsidRDefault="00161FDD" w:rsidP="00161FDD">
      <w:pPr>
        <w:spacing w:line="360" w:lineRule="auto"/>
        <w:ind w:left="567" w:right="1695"/>
        <w:rPr>
          <w:rFonts w:ascii="Arial" w:hAnsi="Arial" w:cs="Arial"/>
        </w:rPr>
      </w:pPr>
    </w:p>
    <w:p w14:paraId="37B03E3D" w14:textId="77777777" w:rsidR="00F92344" w:rsidRPr="00F92344" w:rsidRDefault="00F92344" w:rsidP="00F92344">
      <w:pPr>
        <w:spacing w:after="120" w:line="360" w:lineRule="auto"/>
        <w:ind w:left="567" w:right="1695"/>
        <w:rPr>
          <w:rFonts w:ascii="Arial" w:eastAsia="Arial" w:hAnsi="Arial" w:cs="Arial"/>
        </w:rPr>
      </w:pPr>
      <w:r>
        <w:rPr>
          <w:rFonts w:ascii="Arial" w:hAnsi="Arial"/>
        </w:rPr>
        <w:t xml:space="preserve">Voor de UF 1602 en 2002 met spuitboombreedtes vanaf 27 m biedt AMAZONE nu naast de automatische spuitboomgeleiding </w:t>
      </w:r>
      <w:proofErr w:type="spellStart"/>
      <w:r>
        <w:rPr>
          <w:rFonts w:ascii="Arial" w:hAnsi="Arial"/>
        </w:rPr>
        <w:t>DistanceControl</w:t>
      </w:r>
      <w:proofErr w:type="spellEnd"/>
      <w:r>
        <w:rPr>
          <w:rFonts w:ascii="Arial" w:hAnsi="Arial"/>
        </w:rPr>
        <w:t xml:space="preserve"> als alternatief de volautomatische, actieve spuitboomgeleiding </w:t>
      </w:r>
      <w:proofErr w:type="spellStart"/>
      <w:r>
        <w:rPr>
          <w:rFonts w:ascii="Arial" w:hAnsi="Arial"/>
        </w:rPr>
        <w:t>ContourControl</w:t>
      </w:r>
      <w:proofErr w:type="spellEnd"/>
      <w:r>
        <w:rPr>
          <w:rFonts w:ascii="Arial" w:hAnsi="Arial"/>
        </w:rPr>
        <w:t xml:space="preserve"> aan.</w:t>
      </w:r>
    </w:p>
    <w:p w14:paraId="7F508A71" w14:textId="77777777" w:rsidR="00F92344" w:rsidRPr="00F92344" w:rsidRDefault="00F92344" w:rsidP="00F92344">
      <w:pPr>
        <w:spacing w:after="120" w:line="360" w:lineRule="auto"/>
        <w:ind w:left="567" w:right="1695"/>
        <w:rPr>
          <w:rFonts w:ascii="Arial" w:eastAsia="Arial" w:hAnsi="Arial" w:cs="Arial"/>
        </w:rPr>
      </w:pPr>
    </w:p>
    <w:p w14:paraId="4FDBFA8D" w14:textId="77777777" w:rsidR="00F92344" w:rsidRDefault="00F92344" w:rsidP="00F92344">
      <w:pPr>
        <w:spacing w:after="120" w:line="360" w:lineRule="auto"/>
        <w:ind w:left="567" w:right="1695"/>
        <w:rPr>
          <w:rFonts w:ascii="Arial" w:eastAsia="Arial" w:hAnsi="Arial" w:cs="Arial"/>
        </w:rPr>
      </w:pPr>
      <w:r>
        <w:rPr>
          <w:rFonts w:ascii="Arial" w:hAnsi="Arial"/>
        </w:rPr>
        <w:t xml:space="preserve">De actieve spuitboomgeleiding </w:t>
      </w:r>
      <w:proofErr w:type="spellStart"/>
      <w:r>
        <w:rPr>
          <w:rFonts w:ascii="Arial" w:hAnsi="Arial"/>
        </w:rPr>
        <w:t>ContourControl</w:t>
      </w:r>
      <w:proofErr w:type="spellEnd"/>
      <w:r>
        <w:rPr>
          <w:rFonts w:ascii="Arial" w:hAnsi="Arial"/>
        </w:rPr>
        <w:t xml:space="preserve"> garandeert een absoluut nauwkeurige toepassing bij hoge rijsnelheden voor maximale capaciteit met nauwkeurige en lage boomhoogte met lage drift. Dit maakt een belangrijke bouwsteen voor nauwkeurige, effectieve en milieuvriendelijke gewasbescherming mogelijk, zelfs voor middelgrote tot kleinschalige landbouwbedrijven.</w:t>
      </w:r>
    </w:p>
    <w:p w14:paraId="75A98B1E" w14:textId="77777777" w:rsidR="00F92344" w:rsidRPr="00F92344" w:rsidRDefault="00F92344" w:rsidP="00F92344">
      <w:pPr>
        <w:spacing w:after="120" w:line="360" w:lineRule="auto"/>
        <w:ind w:left="567" w:right="1695"/>
        <w:rPr>
          <w:rFonts w:ascii="Arial" w:eastAsia="Arial" w:hAnsi="Arial" w:cs="Arial"/>
        </w:rPr>
      </w:pPr>
    </w:p>
    <w:p w14:paraId="4527C379" w14:textId="77777777" w:rsidR="00F92344" w:rsidRPr="00F92344" w:rsidRDefault="00F92344" w:rsidP="00F92344">
      <w:pPr>
        <w:spacing w:after="120" w:line="360" w:lineRule="auto"/>
        <w:ind w:left="567" w:right="1695"/>
        <w:rPr>
          <w:rFonts w:ascii="Arial" w:eastAsia="Arial" w:hAnsi="Arial" w:cs="Arial"/>
        </w:rPr>
      </w:pPr>
      <w:proofErr w:type="spellStart"/>
      <w:r>
        <w:rPr>
          <w:rFonts w:ascii="Arial" w:hAnsi="Arial"/>
          <w:b/>
        </w:rPr>
        <w:t>ContourControl</w:t>
      </w:r>
      <w:proofErr w:type="spellEnd"/>
    </w:p>
    <w:p w14:paraId="2182C10A" w14:textId="77777777" w:rsidR="00F92344" w:rsidRDefault="00F92344" w:rsidP="00F92344">
      <w:pPr>
        <w:spacing w:after="120" w:line="360" w:lineRule="auto"/>
        <w:ind w:left="567" w:right="1695"/>
        <w:rPr>
          <w:rFonts w:ascii="Arial" w:eastAsia="Arial" w:hAnsi="Arial" w:cs="Arial"/>
        </w:rPr>
      </w:pPr>
      <w:r>
        <w:rPr>
          <w:rFonts w:ascii="Arial" w:hAnsi="Arial"/>
        </w:rPr>
        <w:t xml:space="preserve">Met de actieve spuitboomgeleiding </w:t>
      </w:r>
      <w:proofErr w:type="spellStart"/>
      <w:r>
        <w:rPr>
          <w:rFonts w:ascii="Arial" w:hAnsi="Arial"/>
        </w:rPr>
        <w:t>ContourControl</w:t>
      </w:r>
      <w:proofErr w:type="spellEnd"/>
      <w:r>
        <w:rPr>
          <w:rFonts w:ascii="Arial" w:hAnsi="Arial"/>
        </w:rPr>
        <w:t xml:space="preserve"> biedt AMAZONE toonaangevende, volautomatische en hydraulisch werkende spuitboomgeleiding, ook voor gedragen veldspuiten. De spuitboomhelling wordt bediend via een hydraulische cilinder die aan beide zijden is voorgespannen. Snel schakelende hydraulische kleppen brengen de spuitboom in de gewenste positie. Daarbij worden alle storingsvariabelen veroorzaakt door oneffenheden in de ondergrond en andere invloeden tijdens het rijden actief verminderd. Hetzelfde principe wordt gebruikt om de cilinders te besturen voor het opwaarts en neerwaarts scheefstellen van de beide topdelen. Hierdoor kan de spuitboom zeer variabele contouren volgen om een optimale boomhoogte aan te houden over de gehele werkbreedte, zelfs in zwaar heuvelachtig terrein.</w:t>
      </w:r>
    </w:p>
    <w:p w14:paraId="1780F5E7" w14:textId="77777777" w:rsidR="004274BA" w:rsidRDefault="004274BA" w:rsidP="00AA7269">
      <w:pPr>
        <w:spacing w:after="120" w:line="360" w:lineRule="auto"/>
        <w:ind w:right="1695"/>
        <w:rPr>
          <w:rFonts w:ascii="Arial" w:eastAsia="Arial" w:hAnsi="Arial" w:cs="Arial"/>
        </w:rPr>
      </w:pPr>
    </w:p>
    <w:p w14:paraId="0F6FCE73" w14:textId="77777777" w:rsidR="00AA7269" w:rsidRDefault="00AA7269" w:rsidP="00AA7269">
      <w:pPr>
        <w:spacing w:after="120" w:line="360" w:lineRule="auto"/>
        <w:ind w:right="1695"/>
        <w:rPr>
          <w:rFonts w:ascii="Arial" w:eastAsia="Arial" w:hAnsi="Arial" w:cs="Arial"/>
        </w:rPr>
      </w:pPr>
    </w:p>
    <w:p w14:paraId="4060B688" w14:textId="77777777" w:rsidR="00AA7269" w:rsidRPr="00F92344" w:rsidRDefault="00AA7269" w:rsidP="00AA7269">
      <w:pPr>
        <w:spacing w:after="120" w:line="360" w:lineRule="auto"/>
        <w:ind w:right="1695"/>
        <w:rPr>
          <w:rFonts w:ascii="Arial" w:eastAsia="Arial" w:hAnsi="Arial" w:cs="Arial"/>
        </w:rPr>
      </w:pPr>
    </w:p>
    <w:p w14:paraId="30346C6F" w14:textId="77777777" w:rsidR="00F92344" w:rsidRPr="00F92344" w:rsidRDefault="00F92344" w:rsidP="00F92344">
      <w:pPr>
        <w:spacing w:after="120" w:line="360" w:lineRule="auto"/>
        <w:ind w:left="567" w:right="1695"/>
        <w:rPr>
          <w:rFonts w:ascii="Arial" w:eastAsia="Arial" w:hAnsi="Arial" w:cs="Arial"/>
        </w:rPr>
      </w:pPr>
      <w:r>
        <w:rPr>
          <w:rFonts w:ascii="Arial" w:hAnsi="Arial"/>
          <w:b/>
        </w:rPr>
        <w:lastRenderedPageBreak/>
        <w:t xml:space="preserve">Minder dan 50 cm boomhoogte met 25 cm dopafstand </w:t>
      </w:r>
    </w:p>
    <w:p w14:paraId="6630A2F5" w14:textId="77777777" w:rsidR="00F92344" w:rsidRDefault="00F92344" w:rsidP="00F92344">
      <w:pPr>
        <w:spacing w:after="120" w:line="360" w:lineRule="auto"/>
        <w:ind w:left="567" w:right="1695"/>
        <w:rPr>
          <w:rFonts w:ascii="Arial" w:hAnsi="Arial"/>
        </w:rPr>
      </w:pPr>
      <w:r>
        <w:rPr>
          <w:rFonts w:ascii="Arial" w:hAnsi="Arial"/>
        </w:rPr>
        <w:t xml:space="preserve">In combinatie met de </w:t>
      </w:r>
      <w:proofErr w:type="spellStart"/>
      <w:r>
        <w:rPr>
          <w:rFonts w:ascii="Arial" w:hAnsi="Arial"/>
        </w:rPr>
        <w:t>AmaSwitch</w:t>
      </w:r>
      <w:proofErr w:type="spellEnd"/>
      <w:r>
        <w:rPr>
          <w:rFonts w:ascii="Arial" w:hAnsi="Arial"/>
        </w:rPr>
        <w:t xml:space="preserve"> 4-ling dophouder en 25 cm dopafstand kunnen boomhoogtes van minder dan 50 cm ook met absolute precisie worden gehandhaafd.</w:t>
      </w:r>
    </w:p>
    <w:p w14:paraId="75B8BB42" w14:textId="77777777" w:rsidR="004274BA" w:rsidRPr="00F92344" w:rsidRDefault="004274BA" w:rsidP="00F92344">
      <w:pPr>
        <w:spacing w:after="120" w:line="360" w:lineRule="auto"/>
        <w:ind w:left="567" w:right="1695"/>
        <w:rPr>
          <w:rFonts w:ascii="Arial" w:eastAsia="Arial" w:hAnsi="Arial" w:cs="Arial"/>
        </w:rPr>
      </w:pPr>
    </w:p>
    <w:p w14:paraId="72E87987" w14:textId="77777777" w:rsidR="00F92344" w:rsidRPr="00F92344" w:rsidRDefault="00F92344" w:rsidP="00F92344">
      <w:pPr>
        <w:spacing w:after="120" w:line="360" w:lineRule="auto"/>
        <w:ind w:left="567" w:right="1695"/>
        <w:rPr>
          <w:rFonts w:ascii="Arial" w:eastAsia="Arial" w:hAnsi="Arial" w:cs="Arial"/>
        </w:rPr>
      </w:pPr>
      <w:proofErr w:type="spellStart"/>
      <w:r>
        <w:rPr>
          <w:rFonts w:ascii="Arial" w:hAnsi="Arial"/>
          <w:b/>
        </w:rPr>
        <w:t>Flex</w:t>
      </w:r>
      <w:proofErr w:type="spellEnd"/>
      <w:r>
        <w:rPr>
          <w:rFonts w:ascii="Arial" w:hAnsi="Arial"/>
          <w:b/>
        </w:rPr>
        <w:t>-bediening</w:t>
      </w:r>
    </w:p>
    <w:p w14:paraId="5B8B18CB" w14:textId="77777777" w:rsidR="00F92344" w:rsidRDefault="00F92344" w:rsidP="00F92344">
      <w:pPr>
        <w:spacing w:after="120" w:line="360" w:lineRule="auto"/>
        <w:ind w:left="567" w:right="1695"/>
        <w:rPr>
          <w:rFonts w:ascii="Arial" w:eastAsia="Arial" w:hAnsi="Arial" w:cs="Arial"/>
        </w:rPr>
      </w:pPr>
      <w:r>
        <w:rPr>
          <w:rFonts w:ascii="Arial" w:hAnsi="Arial"/>
        </w:rPr>
        <w:t xml:space="preserve">De standaard elektro-hydraulische </w:t>
      </w:r>
      <w:proofErr w:type="spellStart"/>
      <w:r>
        <w:rPr>
          <w:rFonts w:ascii="Arial" w:hAnsi="Arial"/>
        </w:rPr>
        <w:t>Flex</w:t>
      </w:r>
      <w:proofErr w:type="spellEnd"/>
      <w:r>
        <w:rPr>
          <w:rFonts w:ascii="Arial" w:hAnsi="Arial"/>
        </w:rPr>
        <w:t xml:space="preserve">-bediening van de spuitboom met </w:t>
      </w:r>
      <w:proofErr w:type="spellStart"/>
      <w:r>
        <w:rPr>
          <w:rFonts w:ascii="Arial" w:hAnsi="Arial"/>
        </w:rPr>
        <w:t>ContourControl</w:t>
      </w:r>
      <w:proofErr w:type="spellEnd"/>
      <w:r>
        <w:rPr>
          <w:rFonts w:ascii="Arial" w:hAnsi="Arial"/>
        </w:rPr>
        <w:t xml:space="preserve"> kan elk scharnierpunt in de spuitboom afzonderlijk aansturen. Uitklappen tot een kleinere werkbreedte is dus mogelijk vanaf de tractorstoel. De </w:t>
      </w:r>
      <w:proofErr w:type="spellStart"/>
      <w:r>
        <w:rPr>
          <w:rFonts w:ascii="Arial" w:hAnsi="Arial"/>
        </w:rPr>
        <w:t>overbelastingsbeveiliging</w:t>
      </w:r>
      <w:proofErr w:type="spellEnd"/>
      <w:r>
        <w:rPr>
          <w:rFonts w:ascii="Arial" w:hAnsi="Arial"/>
        </w:rPr>
        <w:t xml:space="preserve"> in het hydraulische systeem wordt tegelijkertijd gebruikt als obstakelbeveiliging bij het werken op kleinere werkbreedtes. Door de individuele besturing van de hydraulische cilinders op de scharnierpunten kunnen per spuitboomzijde maximaal twee segmenten tegelijkertijd uitklappen. Dit verkort de insteltijden bij het inklappen en uitklappen aanzienlijk.</w:t>
      </w:r>
    </w:p>
    <w:p w14:paraId="4B31DC0B" w14:textId="77777777" w:rsidR="00F92344" w:rsidRPr="00F92344" w:rsidRDefault="00F92344" w:rsidP="00F92344">
      <w:pPr>
        <w:spacing w:after="120" w:line="360" w:lineRule="auto"/>
        <w:ind w:left="567" w:right="1695"/>
        <w:rPr>
          <w:rFonts w:ascii="Arial" w:eastAsia="Arial" w:hAnsi="Arial" w:cs="Arial"/>
        </w:rPr>
      </w:pPr>
    </w:p>
    <w:p w14:paraId="0242FB31" w14:textId="77777777" w:rsidR="00F92344" w:rsidRPr="00F92344" w:rsidRDefault="00F92344" w:rsidP="00F92344">
      <w:pPr>
        <w:spacing w:after="120" w:line="360" w:lineRule="auto"/>
        <w:ind w:left="567" w:right="1695"/>
        <w:rPr>
          <w:rFonts w:ascii="Arial" w:eastAsia="Arial" w:hAnsi="Arial" w:cs="Arial"/>
        </w:rPr>
      </w:pPr>
      <w:r>
        <w:rPr>
          <w:rFonts w:ascii="Arial" w:hAnsi="Arial"/>
          <w:b/>
        </w:rPr>
        <w:t>Toekomstbestendige technologie</w:t>
      </w:r>
    </w:p>
    <w:p w14:paraId="5EAB394D" w14:textId="77777777" w:rsidR="00F92344" w:rsidRDefault="00F92344" w:rsidP="00F92344">
      <w:pPr>
        <w:spacing w:after="120" w:line="360" w:lineRule="auto"/>
        <w:ind w:left="567" w:right="1695"/>
        <w:rPr>
          <w:rFonts w:ascii="Arial" w:eastAsia="Arial" w:hAnsi="Arial" w:cs="Arial"/>
        </w:rPr>
      </w:pPr>
      <w:r>
        <w:rPr>
          <w:rFonts w:ascii="Arial" w:hAnsi="Arial"/>
        </w:rPr>
        <w:t>Nieuwe en innovatieve technologieën, bijvoorbeeld rijtoepassing in rijenculturen of spot-toepassing van onkruid, kunnen dus ook worden geïntroduceerd op het gebied van gedragen veldspuiten.</w:t>
      </w:r>
    </w:p>
    <w:p w14:paraId="14A3197E" w14:textId="77777777" w:rsidR="00F92344" w:rsidRDefault="00F92344" w:rsidP="00F92344">
      <w:pPr>
        <w:spacing w:after="120" w:line="360" w:lineRule="auto"/>
        <w:ind w:left="567" w:right="1695"/>
        <w:rPr>
          <w:rFonts w:ascii="Arial" w:eastAsia="Arial" w:hAnsi="Arial" w:cs="Arial"/>
        </w:rPr>
      </w:pPr>
    </w:p>
    <w:p w14:paraId="6D8124C5" w14:textId="77777777" w:rsidR="00F92344" w:rsidRPr="00F92344" w:rsidRDefault="00F92344" w:rsidP="00F92344">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6073D5CD" w14:textId="7D7EC501" w:rsidR="00F92344" w:rsidRPr="005D3CA3" w:rsidRDefault="00F92344" w:rsidP="005D3CA3">
      <w:pPr>
        <w:pStyle w:val="Listenabsatz"/>
        <w:numPr>
          <w:ilvl w:val="0"/>
          <w:numId w:val="26"/>
        </w:numPr>
        <w:spacing w:after="120" w:line="360" w:lineRule="auto"/>
        <w:ind w:right="1695"/>
        <w:rPr>
          <w:rFonts w:ascii="Arial" w:eastAsia="Arial" w:hAnsi="Arial" w:cs="Arial"/>
        </w:rPr>
      </w:pPr>
      <w:r>
        <w:rPr>
          <w:rFonts w:ascii="Arial" w:hAnsi="Arial"/>
        </w:rPr>
        <w:t>Snelle en nauwkeurige spuitboomgeleiding voor maximale prestaties</w:t>
      </w:r>
    </w:p>
    <w:p w14:paraId="56DDFCC0" w14:textId="2FC82A53" w:rsidR="00F92344" w:rsidRPr="005D3CA3" w:rsidRDefault="00F92344" w:rsidP="005D3CA3">
      <w:pPr>
        <w:pStyle w:val="Listenabsatz"/>
        <w:numPr>
          <w:ilvl w:val="0"/>
          <w:numId w:val="26"/>
        </w:numPr>
        <w:spacing w:after="120" w:line="360" w:lineRule="auto"/>
        <w:ind w:right="1695"/>
        <w:rPr>
          <w:rFonts w:ascii="Arial" w:eastAsia="Arial" w:hAnsi="Arial" w:cs="Arial"/>
        </w:rPr>
      </w:pPr>
      <w:r>
        <w:rPr>
          <w:rFonts w:ascii="Arial" w:hAnsi="Arial"/>
        </w:rPr>
        <w:t xml:space="preserve">Boomhoogte van minder dan 50 cm in combinatie met </w:t>
      </w:r>
      <w:proofErr w:type="spellStart"/>
      <w:r>
        <w:rPr>
          <w:rFonts w:ascii="Arial" w:hAnsi="Arial"/>
        </w:rPr>
        <w:t>AmaSwitch</w:t>
      </w:r>
      <w:proofErr w:type="spellEnd"/>
      <w:r>
        <w:rPr>
          <w:rFonts w:ascii="Arial" w:hAnsi="Arial"/>
        </w:rPr>
        <w:t>, 4-ling dophouder en 25 cm dopafstand voor minimale drift</w:t>
      </w:r>
    </w:p>
    <w:p w14:paraId="1D364571" w14:textId="44FABCC3" w:rsidR="00F92344" w:rsidRPr="005D3CA3" w:rsidRDefault="00F92344" w:rsidP="005D3CA3">
      <w:pPr>
        <w:pStyle w:val="Listenabsatz"/>
        <w:numPr>
          <w:ilvl w:val="0"/>
          <w:numId w:val="26"/>
        </w:numPr>
        <w:spacing w:after="120" w:line="360" w:lineRule="auto"/>
        <w:ind w:right="1695"/>
        <w:rPr>
          <w:rFonts w:ascii="Arial" w:eastAsia="Arial" w:hAnsi="Arial" w:cs="Arial"/>
        </w:rPr>
      </w:pPr>
      <w:proofErr w:type="spellStart"/>
      <w:r>
        <w:rPr>
          <w:rFonts w:ascii="Arial" w:hAnsi="Arial"/>
        </w:rPr>
        <w:t>Flex</w:t>
      </w:r>
      <w:proofErr w:type="spellEnd"/>
      <w:r>
        <w:rPr>
          <w:rFonts w:ascii="Arial" w:hAnsi="Arial"/>
        </w:rPr>
        <w:t>-bediening voor zeer snel in- en uitklappen</w:t>
      </w:r>
    </w:p>
    <w:p w14:paraId="4612C4E9" w14:textId="5AEAE120" w:rsidR="00F92344" w:rsidRPr="005D3CA3" w:rsidRDefault="00F92344" w:rsidP="005D3CA3">
      <w:pPr>
        <w:pStyle w:val="Listenabsatz"/>
        <w:numPr>
          <w:ilvl w:val="0"/>
          <w:numId w:val="26"/>
        </w:numPr>
        <w:spacing w:after="120" w:line="360" w:lineRule="auto"/>
        <w:ind w:right="1695"/>
        <w:rPr>
          <w:rFonts w:ascii="Arial" w:eastAsia="Arial" w:hAnsi="Arial" w:cs="Arial"/>
        </w:rPr>
      </w:pPr>
      <w:r>
        <w:rPr>
          <w:rFonts w:ascii="Arial" w:hAnsi="Arial"/>
        </w:rPr>
        <w:lastRenderedPageBreak/>
        <w:t>Eenvoudige ombouw van werkbreedteprofielen naar verminderde werkbreedte met geïntegreerde obstakelbeveiliging voor gebruik in verschillende rijpadsystemen</w:t>
      </w:r>
    </w:p>
    <w:p w14:paraId="0BB2E8B6" w14:textId="72E1C85D" w:rsidR="00496488" w:rsidRPr="005D3CA3" w:rsidRDefault="00F92344" w:rsidP="005D3CA3">
      <w:pPr>
        <w:pStyle w:val="Listenabsatz"/>
        <w:numPr>
          <w:ilvl w:val="0"/>
          <w:numId w:val="26"/>
        </w:numPr>
        <w:spacing w:after="120" w:line="360" w:lineRule="auto"/>
        <w:ind w:right="1695"/>
        <w:rPr>
          <w:rFonts w:ascii="Arial" w:eastAsia="Arial" w:hAnsi="Arial" w:cs="Arial"/>
        </w:rPr>
      </w:pPr>
      <w:r>
        <w:rPr>
          <w:rFonts w:ascii="Arial" w:hAnsi="Arial"/>
        </w:rPr>
        <w:t>Toekomstbestendige technologie optimaal toegerust voor rijen- en spottoepassing</w:t>
      </w:r>
    </w:p>
    <w:p w14:paraId="05DC649F" w14:textId="77777777" w:rsidR="000C4F8C" w:rsidRDefault="000C4F8C" w:rsidP="00161FDD">
      <w:pPr>
        <w:spacing w:after="120" w:line="360" w:lineRule="auto"/>
        <w:ind w:left="567" w:right="1695"/>
        <w:rPr>
          <w:rFonts w:ascii="Arial" w:eastAsia="Arial" w:hAnsi="Arial" w:cs="Arial"/>
        </w:rPr>
      </w:pPr>
    </w:p>
    <w:p w14:paraId="29F24484" w14:textId="77777777" w:rsidR="004274BA" w:rsidRDefault="004274BA" w:rsidP="00161FDD">
      <w:pPr>
        <w:spacing w:after="120" w:line="360" w:lineRule="auto"/>
        <w:ind w:left="567" w:right="1695"/>
        <w:rPr>
          <w:rFonts w:ascii="Arial" w:eastAsia="Arial" w:hAnsi="Arial" w:cs="Arial"/>
        </w:rPr>
      </w:pPr>
    </w:p>
    <w:p w14:paraId="665605A6" w14:textId="2DC15F52" w:rsidR="00F92344" w:rsidRDefault="00F92344" w:rsidP="00161FDD">
      <w:pPr>
        <w:spacing w:after="120" w:line="360" w:lineRule="auto"/>
        <w:ind w:left="567" w:right="1695"/>
        <w:rPr>
          <w:rFonts w:ascii="Arial" w:eastAsia="Arial" w:hAnsi="Arial" w:cs="Arial"/>
        </w:rPr>
      </w:pPr>
      <w:r>
        <w:rPr>
          <w:rFonts w:ascii="Arial" w:hAnsi="Arial"/>
          <w:noProof/>
        </w:rPr>
        <w:drawing>
          <wp:inline distT="0" distB="0" distL="0" distR="0" wp14:anchorId="6E72976A" wp14:editId="2DB922AA">
            <wp:extent cx="3477600" cy="2880000"/>
            <wp:effectExtent l="0" t="0" r="2540" b="3175"/>
            <wp:docPr id="82246296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462965" name="Grafik 822462965"/>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73BAB22" w14:textId="77777777" w:rsidR="00F92344" w:rsidRPr="00F92344" w:rsidRDefault="00F92344" w:rsidP="00F92344">
      <w:pPr>
        <w:spacing w:after="120" w:line="360" w:lineRule="auto"/>
        <w:ind w:left="567" w:right="1695"/>
        <w:rPr>
          <w:rFonts w:ascii="Arial" w:eastAsia="Arial" w:hAnsi="Arial" w:cs="Arial"/>
        </w:rPr>
      </w:pPr>
      <w:r>
        <w:rPr>
          <w:rFonts w:ascii="Arial" w:hAnsi="Arial"/>
        </w:rPr>
        <w:t xml:space="preserve">Gedragen veldspuit UF 2002 met </w:t>
      </w:r>
      <w:proofErr w:type="spellStart"/>
      <w:r>
        <w:rPr>
          <w:rFonts w:ascii="Arial" w:hAnsi="Arial"/>
        </w:rPr>
        <w:t>ContourControl</w:t>
      </w:r>
      <w:proofErr w:type="spellEnd"/>
      <w:r>
        <w:rPr>
          <w:rFonts w:ascii="Arial" w:hAnsi="Arial"/>
        </w:rPr>
        <w:t xml:space="preserve"> voor volautomatische spuitboomgeleiding</w:t>
      </w:r>
    </w:p>
    <w:p w14:paraId="02D5A3B3" w14:textId="77777777" w:rsidR="00780B70" w:rsidRDefault="00780B70" w:rsidP="00161FDD">
      <w:pPr>
        <w:spacing w:after="120" w:line="360" w:lineRule="auto"/>
        <w:ind w:left="567" w:right="1695"/>
        <w:rPr>
          <w:rFonts w:ascii="Arial" w:eastAsia="Arial" w:hAnsi="Arial" w:cs="Arial"/>
        </w:rPr>
      </w:pPr>
    </w:p>
    <w:p w14:paraId="7843B499" w14:textId="77777777" w:rsidR="00F92344" w:rsidRDefault="00F92344" w:rsidP="00161FDD">
      <w:pPr>
        <w:spacing w:after="120" w:line="360" w:lineRule="auto"/>
        <w:ind w:left="567" w:right="1695"/>
        <w:rPr>
          <w:rFonts w:ascii="Arial" w:eastAsia="Arial" w:hAnsi="Arial" w:cs="Arial"/>
        </w:rPr>
      </w:pPr>
    </w:p>
    <w:p w14:paraId="7ED1BC06" w14:textId="25E0F75A" w:rsidR="00F92344" w:rsidRDefault="00F92344"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27DF3A3" wp14:editId="27A2DB05">
            <wp:extent cx="4032000" cy="2880000"/>
            <wp:effectExtent l="0" t="0" r="0" b="3175"/>
            <wp:docPr id="100167372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73726" name="Grafik 100167372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32000" cy="2880000"/>
                    </a:xfrm>
                    <a:prstGeom prst="rect">
                      <a:avLst/>
                    </a:prstGeom>
                  </pic:spPr>
                </pic:pic>
              </a:graphicData>
            </a:graphic>
          </wp:inline>
        </w:drawing>
      </w:r>
    </w:p>
    <w:p w14:paraId="2FD37A13" w14:textId="77777777" w:rsidR="00F92344" w:rsidRDefault="00F92344" w:rsidP="00F92344">
      <w:pPr>
        <w:tabs>
          <w:tab w:val="left" w:pos="3550"/>
        </w:tabs>
        <w:spacing w:line="360" w:lineRule="auto"/>
        <w:ind w:left="567" w:right="1128"/>
        <w:rPr>
          <w:rFonts w:ascii="Arial" w:hAnsi="Arial"/>
        </w:rPr>
      </w:pPr>
      <w:r>
        <w:rPr>
          <w:rFonts w:ascii="Arial" w:hAnsi="Arial"/>
        </w:rPr>
        <w:t xml:space="preserve">Volautomatische actieve spuitboomgeleiding </w:t>
      </w:r>
      <w:proofErr w:type="spellStart"/>
      <w:r>
        <w:rPr>
          <w:rFonts w:ascii="Arial" w:hAnsi="Arial"/>
        </w:rPr>
        <w:t>ContourControl</w:t>
      </w:r>
      <w:proofErr w:type="spellEnd"/>
    </w:p>
    <w:p w14:paraId="531B1827" w14:textId="77777777" w:rsidR="004274BA" w:rsidRPr="00F92344" w:rsidRDefault="004274BA" w:rsidP="00F92344">
      <w:pPr>
        <w:tabs>
          <w:tab w:val="left" w:pos="3550"/>
        </w:tabs>
        <w:spacing w:line="360" w:lineRule="auto"/>
        <w:ind w:left="567" w:right="1128"/>
        <w:rPr>
          <w:rFonts w:ascii="Arial" w:eastAsia="Arial" w:hAnsi="Arial" w:cs="Arial"/>
        </w:rPr>
      </w:pPr>
    </w:p>
    <w:p w14:paraId="4CD96BF9" w14:textId="77777777" w:rsidR="00F92344" w:rsidRDefault="00F92344" w:rsidP="00161FDD">
      <w:pPr>
        <w:tabs>
          <w:tab w:val="left" w:pos="3550"/>
        </w:tabs>
        <w:spacing w:line="360" w:lineRule="auto"/>
        <w:ind w:left="567" w:right="1128"/>
        <w:rPr>
          <w:rFonts w:ascii="Arial" w:eastAsia="Arial" w:hAnsi="Arial" w:cs="Arial"/>
        </w:rPr>
      </w:pPr>
    </w:p>
    <w:p w14:paraId="1C7F6F56" w14:textId="3FD03FFE" w:rsidR="00F92344" w:rsidRDefault="00F92344"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3333BF1A" wp14:editId="79C22218">
            <wp:extent cx="6120000" cy="3164400"/>
            <wp:effectExtent l="0" t="0" r="1905" b="0"/>
            <wp:docPr id="140518087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180875" name="Grafik 140518087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3164400"/>
                    </a:xfrm>
                    <a:prstGeom prst="rect">
                      <a:avLst/>
                    </a:prstGeom>
                  </pic:spPr>
                </pic:pic>
              </a:graphicData>
            </a:graphic>
          </wp:inline>
        </w:drawing>
      </w:r>
    </w:p>
    <w:p w14:paraId="06724333" w14:textId="77777777" w:rsidR="00F92344" w:rsidRPr="00F92344" w:rsidRDefault="00F92344" w:rsidP="00F92344">
      <w:pPr>
        <w:tabs>
          <w:tab w:val="left" w:pos="3550"/>
        </w:tabs>
        <w:spacing w:line="360" w:lineRule="auto"/>
        <w:ind w:left="567" w:right="1128"/>
        <w:rPr>
          <w:rFonts w:ascii="Arial" w:eastAsia="Arial" w:hAnsi="Arial" w:cs="Arial"/>
        </w:rPr>
      </w:pPr>
      <w:proofErr w:type="spellStart"/>
      <w:r>
        <w:rPr>
          <w:rFonts w:ascii="Arial" w:hAnsi="Arial"/>
        </w:rPr>
        <w:t>AmaSwitch</w:t>
      </w:r>
      <w:proofErr w:type="spellEnd"/>
      <w:r>
        <w:rPr>
          <w:rFonts w:ascii="Arial" w:hAnsi="Arial"/>
        </w:rPr>
        <w:t xml:space="preserve"> met 4-ling dophouder en </w:t>
      </w:r>
      <w:proofErr w:type="spellStart"/>
      <w:r>
        <w:rPr>
          <w:rFonts w:ascii="Arial" w:hAnsi="Arial"/>
        </w:rPr>
        <w:t>adapterset</w:t>
      </w:r>
      <w:proofErr w:type="spellEnd"/>
      <w:r>
        <w:rPr>
          <w:rFonts w:ascii="Arial" w:hAnsi="Arial"/>
        </w:rPr>
        <w:t xml:space="preserve"> voor een echte 25 cm dopafstand</w:t>
      </w:r>
    </w:p>
    <w:p w14:paraId="0603C628" w14:textId="77777777" w:rsidR="00F92344" w:rsidRDefault="00F92344" w:rsidP="00161FDD">
      <w:pPr>
        <w:tabs>
          <w:tab w:val="left" w:pos="3550"/>
        </w:tabs>
        <w:spacing w:line="360" w:lineRule="auto"/>
        <w:ind w:left="567" w:right="1128"/>
        <w:rPr>
          <w:rFonts w:ascii="Arial" w:eastAsia="Arial" w:hAnsi="Arial" w:cs="Arial"/>
        </w:rPr>
      </w:pPr>
    </w:p>
    <w:p w14:paraId="7C0E5D62" w14:textId="77777777" w:rsidR="00F92344" w:rsidRDefault="00F92344" w:rsidP="00161FDD">
      <w:pPr>
        <w:tabs>
          <w:tab w:val="left" w:pos="3550"/>
        </w:tabs>
        <w:spacing w:line="360" w:lineRule="auto"/>
        <w:ind w:left="567" w:right="1128"/>
        <w:rPr>
          <w:rFonts w:ascii="Arial" w:eastAsia="Arial" w:hAnsi="Arial" w:cs="Arial"/>
        </w:rPr>
      </w:pPr>
    </w:p>
    <w:p w14:paraId="73BFD89E" w14:textId="23987083" w:rsidR="00F92344" w:rsidRDefault="004274BA" w:rsidP="00161FDD">
      <w:pPr>
        <w:tabs>
          <w:tab w:val="left" w:pos="3550"/>
        </w:tabs>
        <w:spacing w:line="360" w:lineRule="auto"/>
        <w:ind w:left="567" w:right="1128"/>
        <w:rPr>
          <w:rFonts w:ascii="Arial" w:eastAsia="Arial" w:hAnsi="Arial" w:cs="Arial"/>
        </w:rPr>
      </w:pPr>
      <w:r>
        <w:rPr>
          <w:rFonts w:ascii="Arial" w:eastAsia="Arial" w:hAnsi="Arial" w:cs="Arial"/>
          <w:noProof/>
        </w:rPr>
        <w:lastRenderedPageBreak/>
        <w:drawing>
          <wp:inline distT="0" distB="0" distL="0" distR="0" wp14:anchorId="2A211F11" wp14:editId="06230340">
            <wp:extent cx="4262400" cy="2880000"/>
            <wp:effectExtent l="0" t="0" r="5080" b="3175"/>
            <wp:docPr id="160102609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026094" name="Grafik 160102609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262400" cy="2880000"/>
                    </a:xfrm>
                    <a:prstGeom prst="rect">
                      <a:avLst/>
                    </a:prstGeom>
                  </pic:spPr>
                </pic:pic>
              </a:graphicData>
            </a:graphic>
          </wp:inline>
        </w:drawing>
      </w:r>
    </w:p>
    <w:p w14:paraId="1CAC2C85" w14:textId="77777777" w:rsidR="00F92344" w:rsidRDefault="00F92344" w:rsidP="00161FDD">
      <w:pPr>
        <w:tabs>
          <w:tab w:val="left" w:pos="3550"/>
        </w:tabs>
        <w:spacing w:line="360" w:lineRule="auto"/>
        <w:ind w:left="567" w:right="1128"/>
        <w:rPr>
          <w:rFonts w:ascii="Arial" w:eastAsia="Arial" w:hAnsi="Arial" w:cs="Arial"/>
        </w:rPr>
      </w:pPr>
    </w:p>
    <w:p w14:paraId="425C9D7F" w14:textId="77777777" w:rsidR="00F92344" w:rsidRDefault="00F92344" w:rsidP="00161FDD">
      <w:pPr>
        <w:tabs>
          <w:tab w:val="left" w:pos="3550"/>
        </w:tabs>
        <w:spacing w:line="360" w:lineRule="auto"/>
        <w:ind w:left="567" w:right="1128"/>
        <w:rPr>
          <w:rFonts w:ascii="Arial" w:eastAsia="Arial" w:hAnsi="Arial" w:cs="Arial"/>
        </w:rPr>
      </w:pPr>
    </w:p>
    <w:p w14:paraId="4C5D868E" w14:textId="57768403" w:rsidR="00F92344" w:rsidRDefault="00F92344"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78B358AE" wp14:editId="57DF7432">
            <wp:extent cx="4374000" cy="2880000"/>
            <wp:effectExtent l="0" t="0" r="0" b="3175"/>
            <wp:docPr id="105184116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841160" name="Grafik 105184116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374000" cy="2880000"/>
                    </a:xfrm>
                    <a:prstGeom prst="rect">
                      <a:avLst/>
                    </a:prstGeom>
                  </pic:spPr>
                </pic:pic>
              </a:graphicData>
            </a:graphic>
          </wp:inline>
        </w:drawing>
      </w:r>
    </w:p>
    <w:p w14:paraId="516D4B6D" w14:textId="77777777" w:rsidR="00F92344" w:rsidRPr="00F92344" w:rsidRDefault="00F92344" w:rsidP="00F92344">
      <w:pPr>
        <w:tabs>
          <w:tab w:val="left" w:pos="3550"/>
        </w:tabs>
        <w:spacing w:line="360" w:lineRule="auto"/>
        <w:ind w:left="567" w:right="1128"/>
        <w:rPr>
          <w:rFonts w:ascii="Arial" w:eastAsia="Arial" w:hAnsi="Arial" w:cs="Arial"/>
        </w:rPr>
      </w:pPr>
      <w:r>
        <w:rPr>
          <w:rFonts w:ascii="Arial" w:hAnsi="Arial"/>
        </w:rPr>
        <w:t>Exacte boomhoogte voor minder drift</w:t>
      </w:r>
    </w:p>
    <w:p w14:paraId="4FC3C059" w14:textId="77777777" w:rsidR="00F92344" w:rsidRDefault="00F92344" w:rsidP="00161FDD">
      <w:pPr>
        <w:tabs>
          <w:tab w:val="left" w:pos="3550"/>
        </w:tabs>
        <w:spacing w:line="360" w:lineRule="auto"/>
        <w:ind w:left="567" w:right="1128"/>
        <w:rPr>
          <w:rFonts w:ascii="Arial" w:eastAsia="Arial" w:hAnsi="Arial" w:cs="Arial"/>
        </w:rPr>
      </w:pPr>
    </w:p>
    <w:p w14:paraId="6BAA8F20" w14:textId="77777777" w:rsidR="00F92344" w:rsidRDefault="00F92344" w:rsidP="00161FDD">
      <w:pPr>
        <w:tabs>
          <w:tab w:val="left" w:pos="3550"/>
        </w:tabs>
        <w:spacing w:line="360" w:lineRule="auto"/>
        <w:ind w:left="567" w:right="1128"/>
        <w:rPr>
          <w:rFonts w:ascii="Arial" w:eastAsia="Arial" w:hAnsi="Arial" w:cs="Arial"/>
        </w:rPr>
      </w:pPr>
    </w:p>
    <w:p w14:paraId="39B5C32D" w14:textId="77777777" w:rsidR="00F92344" w:rsidRDefault="00F92344" w:rsidP="00161FDD">
      <w:pPr>
        <w:tabs>
          <w:tab w:val="left" w:pos="3550"/>
        </w:tabs>
        <w:spacing w:line="360" w:lineRule="auto"/>
        <w:ind w:left="567" w:right="1128"/>
        <w:rPr>
          <w:rFonts w:ascii="Arial" w:eastAsia="Arial" w:hAnsi="Arial" w:cs="Arial"/>
        </w:rPr>
      </w:pPr>
    </w:p>
    <w:p w14:paraId="71242F97" w14:textId="77777777" w:rsidR="00F92344" w:rsidRDefault="00F92344" w:rsidP="00161FDD">
      <w:pPr>
        <w:tabs>
          <w:tab w:val="left" w:pos="3550"/>
        </w:tabs>
        <w:spacing w:line="360" w:lineRule="auto"/>
        <w:ind w:left="567" w:right="1128"/>
        <w:rPr>
          <w:rFonts w:ascii="Arial" w:eastAsia="Arial" w:hAnsi="Arial" w:cs="Arial"/>
        </w:rPr>
      </w:pPr>
    </w:p>
    <w:p w14:paraId="3FCBEFC1" w14:textId="77777777" w:rsidR="00F92344" w:rsidRDefault="00F92344" w:rsidP="00161FDD">
      <w:pPr>
        <w:tabs>
          <w:tab w:val="left" w:pos="3550"/>
        </w:tabs>
        <w:spacing w:line="360" w:lineRule="auto"/>
        <w:ind w:left="567" w:right="1128"/>
        <w:rPr>
          <w:rFonts w:ascii="Arial" w:eastAsia="Arial" w:hAnsi="Arial" w:cs="Arial"/>
        </w:rPr>
      </w:pPr>
    </w:p>
    <w:p w14:paraId="253BCE28" w14:textId="77777777" w:rsidR="00F92344" w:rsidRDefault="00F92344" w:rsidP="00161FDD">
      <w:pPr>
        <w:tabs>
          <w:tab w:val="left" w:pos="3550"/>
        </w:tabs>
        <w:spacing w:line="360" w:lineRule="auto"/>
        <w:ind w:left="567" w:right="1128"/>
        <w:rPr>
          <w:rFonts w:ascii="Arial" w:eastAsia="Arial" w:hAnsi="Arial" w:cs="Arial"/>
        </w:rPr>
      </w:pPr>
    </w:p>
    <w:p w14:paraId="0480065B" w14:textId="77777777" w:rsidR="00F92344" w:rsidRDefault="00F92344" w:rsidP="00161FDD">
      <w:pPr>
        <w:tabs>
          <w:tab w:val="left" w:pos="3550"/>
        </w:tabs>
        <w:spacing w:line="360" w:lineRule="auto"/>
        <w:ind w:left="567" w:right="1128"/>
        <w:rPr>
          <w:rFonts w:ascii="Arial" w:eastAsia="Arial" w:hAnsi="Arial" w:cs="Arial"/>
        </w:rPr>
      </w:pPr>
    </w:p>
    <w:p w14:paraId="0E1E272C" w14:textId="3AFFDAF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Afbeeldingen, inhoud en informatie over technische gegevens zijn niet-bindend en kunnen variëren afhankelijk van de uitrusting. De geldende bepalingen van </w:t>
      </w:r>
      <w:proofErr w:type="spellStart"/>
      <w:r>
        <w:rPr>
          <w:rFonts w:ascii="Arial" w:hAnsi="Arial"/>
          <w:color w:val="808080" w:themeColor="background1" w:themeShade="80"/>
          <w:sz w:val="20"/>
        </w:rPr>
        <w:t>landspecifieke</w:t>
      </w:r>
      <w:proofErr w:type="spellEnd"/>
      <w:r>
        <w:rPr>
          <w:rFonts w:ascii="Arial" w:hAnsi="Arial"/>
          <w:color w:val="808080" w:themeColor="background1" w:themeShade="80"/>
          <w:sz w:val="20"/>
        </w:rPr>
        <w:t xml:space="preserve"> verkeersregels moeten worden nageleefd, zodat een bijzondere vergunningsplicht kan ontstaan. De toegestane belasting van de assen en het toegestane totale gewicht van de tractor controleren. Niet alle genoemde combinatiemogelijkheden kunnen door alle tractorfabrikanten worden gerealiseerd.</w:t>
      </w:r>
    </w:p>
    <w:p w14:paraId="35D17437" w14:textId="77777777" w:rsidR="00161FDD" w:rsidRDefault="00161FDD" w:rsidP="00161FDD">
      <w:pPr>
        <w:spacing w:after="120" w:line="360" w:lineRule="auto"/>
        <w:ind w:left="567" w:right="1695"/>
        <w:rPr>
          <w:rFonts w:ascii="Arial" w:hAnsi="Arial" w:cs="Arial"/>
          <w:bCs/>
        </w:rPr>
      </w:pPr>
    </w:p>
    <w:p w14:paraId="230E50F9" w14:textId="77777777" w:rsidR="00825E84" w:rsidRPr="00825E84" w:rsidRDefault="00825E84" w:rsidP="00825E84">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77453460" w14:textId="0705E4BA" w:rsidR="00825E84" w:rsidRPr="00825E84" w:rsidRDefault="00825E84" w:rsidP="00825E84">
      <w:pPr>
        <w:tabs>
          <w:tab w:val="left" w:pos="3550"/>
        </w:tabs>
        <w:spacing w:line="360" w:lineRule="auto"/>
        <w:ind w:left="567" w:right="1128"/>
        <w:rPr>
          <w:rFonts w:ascii="Arial" w:hAnsi="Arial" w:cs="Arial"/>
          <w:color w:val="808080" w:themeColor="background1" w:themeShade="80"/>
          <w:sz w:val="20"/>
          <w:szCs w:val="20"/>
          <w:u w:val="single"/>
        </w:rPr>
      </w:pPr>
      <w:r>
        <w:rPr>
          <w:rFonts w:ascii="Arial" w:hAnsi="Arial"/>
          <w:color w:val="808080" w:themeColor="background1" w:themeShade="80"/>
          <w:sz w:val="20"/>
        </w:rPr>
        <w:t xml:space="preserve">AMAZONEN-WERKE H. DREYER SE &amp; KG, met het hoofdkantoor in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vervaardigt landbouw- en tuinmachines. Het door de eigenaren geleide bedrijf heeft ruim 2000 mensen in dienst op negen verschillende productielocaties. Het machineprogramma omvat grondbewerkingsmachines, zaaimachines, kunstmeststrooiers en veldspuiten. Sinds 2019 behoort de </w:t>
      </w:r>
      <w:proofErr w:type="spellStart"/>
      <w:r>
        <w:rPr>
          <w:rFonts w:ascii="Arial" w:hAnsi="Arial"/>
          <w:color w:val="808080" w:themeColor="background1" w:themeShade="80"/>
          <w:sz w:val="20"/>
        </w:rPr>
        <w:t>Schmotzer</w:t>
      </w:r>
      <w:proofErr w:type="spellEnd"/>
      <w:r>
        <w:rPr>
          <w:rFonts w:ascii="Arial" w:hAnsi="Arial"/>
          <w:color w:val="808080" w:themeColor="background1" w:themeShade="80"/>
          <w:sz w:val="20"/>
        </w:rPr>
        <w:t xml:space="preserve"> schoffeltechniek tot de AMAZONE-groep. Op basis van deze kerncompetenties is AMAZONE vandaag de dag de specialist voor “intelligente gewasproductie” in de landbouw. Meer informatie: </w:t>
      </w:r>
      <w:hyperlink r:id="rId14"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7FD5B158">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07E6D5D7">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2E61F27C">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679BB85A">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774F6FE2">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0"/>
      <w:headerReference w:type="default" r:id="rId31"/>
      <w:footerReference w:type="even" r:id="rId32"/>
      <w:footerReference w:type="default" r:id="rId33"/>
      <w:headerReference w:type="first" r:id="rId34"/>
      <w:footerReference w:type="first" r:id="rId35"/>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C0E0FE" w14:textId="77777777" w:rsidR="00A81AA8" w:rsidRDefault="00A81AA8">
      <w:r>
        <w:separator/>
      </w:r>
    </w:p>
  </w:endnote>
  <w:endnote w:type="continuationSeparator" w:id="0">
    <w:p w14:paraId="66EFE93C" w14:textId="77777777" w:rsidR="00A81AA8" w:rsidRDefault="00A81A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Pagina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van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w:t>
                          </w:r>
                          <w:proofErr w:type="spellStart"/>
                          <w:r>
                            <w:rPr>
                              <w:rFonts w:ascii="Arial" w:hAnsi="Arial"/>
                              <w:sz w:val="20"/>
                            </w:rPr>
                            <w:t>Co.</w:t>
                          </w:r>
                          <w:proofErr w:type="spellEnd"/>
                          <w:r>
                            <w:rPr>
                              <w:rFonts w:ascii="Arial" w:hAnsi="Arial"/>
                              <w:sz w:val="20"/>
                            </w:rPr>
                            <w:t xml:space="preserve"> KG ∙ Am Amazonenwerk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Telefoon +49 (0)5405 501-0 ∙ amazone@amazone.de ∙ www.amazone.net</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574AFE" w14:textId="77777777" w:rsidR="00A81AA8" w:rsidRDefault="00A81AA8">
      <w:r>
        <w:separator/>
      </w:r>
    </w:p>
  </w:footnote>
  <w:footnote w:type="continuationSeparator" w:id="0">
    <w:p w14:paraId="2365DB7A" w14:textId="77777777" w:rsidR="00A81AA8" w:rsidRDefault="00A81A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 xml:space="preserve">GO </w:t>
                          </w:r>
                          <w:proofErr w:type="spellStart"/>
                          <w:r>
                            <w:rPr>
                              <w:rFonts w:ascii="Arial" w:hAnsi="Arial"/>
                              <w:b/>
                              <w:color w:val="FFFFFF" w:themeColor="background1"/>
                              <w:sz w:val="18"/>
                            </w:rPr>
                            <w:t>for</w:t>
                          </w:r>
                          <w:proofErr w:type="spellEnd"/>
                          <w:r>
                            <w:rPr>
                              <w:rFonts w:ascii="Arial" w:hAnsi="Arial"/>
                              <w:b/>
                              <w:color w:val="FFFFFF" w:themeColor="background1"/>
                              <w:sz w:val="18"/>
                            </w:rPr>
                            <w:t xml:space="preserve"> </w:t>
                          </w:r>
                          <w:proofErr w:type="spellStart"/>
                          <w:r>
                            <w:rPr>
                              <w:rFonts w:ascii="Arial" w:hAnsi="Arial"/>
                              <w:b/>
                              <w:color w:val="FFFFFF" w:themeColor="background1"/>
                              <w:sz w:val="18"/>
                            </w:rPr>
                            <w:t>Future</w:t>
                          </w:r>
                          <w:proofErr w:type="spellEnd"/>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Persbericht</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9ED0CD9"/>
    <w:multiLevelType w:val="hybridMultilevel"/>
    <w:tmpl w:val="34C4C3BE"/>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4" w15:restartNumberingAfterBreak="0">
    <w:nsid w:val="1ADA52ED"/>
    <w:multiLevelType w:val="hybridMultilevel"/>
    <w:tmpl w:val="11FC6A5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34067CE8"/>
    <w:multiLevelType w:val="hybridMultilevel"/>
    <w:tmpl w:val="35EAD3D2"/>
    <w:lvl w:ilvl="0" w:tplc="60A637B2">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42CD687E"/>
    <w:multiLevelType w:val="hybridMultilevel"/>
    <w:tmpl w:val="F25A053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43FD778B"/>
    <w:multiLevelType w:val="hybridMultilevel"/>
    <w:tmpl w:val="895E7E56"/>
    <w:lvl w:ilvl="0" w:tplc="A568170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44DB51F9"/>
    <w:multiLevelType w:val="hybridMultilevel"/>
    <w:tmpl w:val="F2BCDAD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48540D44"/>
    <w:multiLevelType w:val="hybridMultilevel"/>
    <w:tmpl w:val="36DE4C1A"/>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15"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4CF45D1"/>
    <w:multiLevelType w:val="hybridMultilevel"/>
    <w:tmpl w:val="64AA22E6"/>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18"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5FDB0F48"/>
    <w:multiLevelType w:val="hybridMultilevel"/>
    <w:tmpl w:val="DB248C8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622568A7"/>
    <w:multiLevelType w:val="hybridMultilevel"/>
    <w:tmpl w:val="41D275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63416F03"/>
    <w:multiLevelType w:val="hybridMultilevel"/>
    <w:tmpl w:val="129687D8"/>
    <w:lvl w:ilvl="0" w:tplc="2568484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2" w15:restartNumberingAfterBreak="0">
    <w:nsid w:val="654B30A0"/>
    <w:multiLevelType w:val="hybridMultilevel"/>
    <w:tmpl w:val="89223D9C"/>
    <w:lvl w:ilvl="0" w:tplc="3A040F7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6A743C47"/>
    <w:multiLevelType w:val="hybridMultilevel"/>
    <w:tmpl w:val="ADFADE4C"/>
    <w:lvl w:ilvl="0" w:tplc="26CAA02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4" w15:restartNumberingAfterBreak="0">
    <w:nsid w:val="72794DD7"/>
    <w:multiLevelType w:val="hybridMultilevel"/>
    <w:tmpl w:val="135E3AF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5" w15:restartNumberingAfterBreak="0">
    <w:nsid w:val="7A7953F9"/>
    <w:multiLevelType w:val="hybridMultilevel"/>
    <w:tmpl w:val="61846EDA"/>
    <w:lvl w:ilvl="0" w:tplc="C98A6758">
      <w:numFmt w:val="bullet"/>
      <w:lvlText w:val="•"/>
      <w:lvlJc w:val="left"/>
      <w:pPr>
        <w:ind w:left="927" w:hanging="360"/>
      </w:pPr>
      <w:rPr>
        <w:rFonts w:ascii="Arial" w:eastAsia="Arial" w:hAnsi="Arial" w:cs="Arial" w:hint="default"/>
      </w:rPr>
    </w:lvl>
    <w:lvl w:ilvl="1" w:tplc="2FAA1B28">
      <w:numFmt w:val="bullet"/>
      <w:lvlText w:val="–"/>
      <w:lvlJc w:val="left"/>
      <w:pPr>
        <w:ind w:left="1647" w:hanging="360"/>
      </w:pPr>
      <w:rPr>
        <w:rFonts w:ascii="Arial" w:eastAsia="Arial" w:hAnsi="Arial" w:cs="Arial"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9"/>
  </w:num>
  <w:num w:numId="2" w16cid:durableId="1510219160">
    <w:abstractNumId w:val="0"/>
  </w:num>
  <w:num w:numId="3" w16cid:durableId="613364659">
    <w:abstractNumId w:val="6"/>
  </w:num>
  <w:num w:numId="4" w16cid:durableId="1043675452">
    <w:abstractNumId w:val="7"/>
  </w:num>
  <w:num w:numId="5" w16cid:durableId="2011105495">
    <w:abstractNumId w:val="3"/>
  </w:num>
  <w:num w:numId="6" w16cid:durableId="240917465">
    <w:abstractNumId w:val="1"/>
  </w:num>
  <w:num w:numId="7" w16cid:durableId="750658751">
    <w:abstractNumId w:val="18"/>
  </w:num>
  <w:num w:numId="8" w16cid:durableId="294531490">
    <w:abstractNumId w:val="16"/>
  </w:num>
  <w:num w:numId="9" w16cid:durableId="2071071478">
    <w:abstractNumId w:val="5"/>
  </w:num>
  <w:num w:numId="10" w16cid:durableId="136532471">
    <w:abstractNumId w:val="10"/>
  </w:num>
  <w:num w:numId="11" w16cid:durableId="2055814173">
    <w:abstractNumId w:val="15"/>
  </w:num>
  <w:num w:numId="12" w16cid:durableId="636498599">
    <w:abstractNumId w:val="19"/>
  </w:num>
  <w:num w:numId="13" w16cid:durableId="118423553">
    <w:abstractNumId w:val="25"/>
  </w:num>
  <w:num w:numId="14" w16cid:durableId="1499079657">
    <w:abstractNumId w:val="20"/>
  </w:num>
  <w:num w:numId="15" w16cid:durableId="556353878">
    <w:abstractNumId w:val="22"/>
  </w:num>
  <w:num w:numId="16" w16cid:durableId="1202472297">
    <w:abstractNumId w:val="4"/>
  </w:num>
  <w:num w:numId="17" w16cid:durableId="50662991">
    <w:abstractNumId w:val="21"/>
  </w:num>
  <w:num w:numId="18" w16cid:durableId="57364874">
    <w:abstractNumId w:val="24"/>
  </w:num>
  <w:num w:numId="19" w16cid:durableId="270091963">
    <w:abstractNumId w:val="8"/>
  </w:num>
  <w:num w:numId="20" w16cid:durableId="518081582">
    <w:abstractNumId w:val="11"/>
  </w:num>
  <w:num w:numId="21" w16cid:durableId="756825060">
    <w:abstractNumId w:val="12"/>
  </w:num>
  <w:num w:numId="22" w16cid:durableId="2112163992">
    <w:abstractNumId w:val="14"/>
  </w:num>
  <w:num w:numId="23" w16cid:durableId="2081441875">
    <w:abstractNumId w:val="17"/>
  </w:num>
  <w:num w:numId="24" w16cid:durableId="333844115">
    <w:abstractNumId w:val="13"/>
  </w:num>
  <w:num w:numId="25" w16cid:durableId="1682930306">
    <w:abstractNumId w:val="23"/>
  </w:num>
  <w:num w:numId="26" w16cid:durableId="13233143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40D0"/>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4F8C"/>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27E4"/>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625E"/>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274BA"/>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488"/>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3CA3"/>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3834"/>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B70"/>
    <w:rsid w:val="007855C2"/>
    <w:rsid w:val="00790B9B"/>
    <w:rsid w:val="00792238"/>
    <w:rsid w:val="007944D9"/>
    <w:rsid w:val="007949E1"/>
    <w:rsid w:val="00797A3E"/>
    <w:rsid w:val="00797F03"/>
    <w:rsid w:val="007A02B8"/>
    <w:rsid w:val="007A0AF6"/>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25E84"/>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9FD"/>
    <w:rsid w:val="00871C57"/>
    <w:rsid w:val="00871FC3"/>
    <w:rsid w:val="008739C9"/>
    <w:rsid w:val="00873EA7"/>
    <w:rsid w:val="00874555"/>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851"/>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EB6"/>
    <w:rsid w:val="009D0FBB"/>
    <w:rsid w:val="009D3AE7"/>
    <w:rsid w:val="009D3BF6"/>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AA8"/>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A7269"/>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44"/>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041"/>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825E8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21" Type="http://schemas.openxmlformats.org/officeDocument/2006/relationships/hyperlink" Target="https://www.youtube.com/user/amazonede" TargetMode="External"/><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net"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604</Words>
  <Characters>3811</Characters>
  <Application>Microsoft Office Word</Application>
  <DocSecurity>0</DocSecurity>
  <Lines>31</Lines>
  <Paragraphs>8</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4407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2023-09-08T08:46:00Z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