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E57F4" w14:textId="118F62A6" w:rsidR="00F57691" w:rsidRPr="00F57691" w:rsidRDefault="00F57691" w:rsidP="00F57691">
      <w:pPr>
        <w:spacing w:after="120" w:line="360" w:lineRule="auto"/>
        <w:ind w:left="567" w:right="1695"/>
        <w:rPr>
          <w:rFonts w:ascii="Arial" w:hAnsi="Arial" w:cs="Arial"/>
          <w:b/>
          <w:bCs/>
          <w:sz w:val="28"/>
          <w:szCs w:val="28"/>
        </w:rPr>
      </w:pPr>
      <w:r>
        <w:rPr>
          <w:rFonts w:ascii="Arial" w:hAnsi="Arial"/>
          <w:b/>
          <w:sz w:val="28"/>
        </w:rPr>
        <w:t>Az AMAZONE megnövekedett forgalma 2023-ban</w:t>
      </w:r>
    </w:p>
    <w:p w14:paraId="20F02F4E" w14:textId="1D81EA00" w:rsidR="00F57691" w:rsidRPr="00F57691" w:rsidRDefault="00F57691" w:rsidP="00F57691">
      <w:pPr>
        <w:spacing w:after="120" w:line="360" w:lineRule="auto"/>
        <w:ind w:left="567" w:right="1695"/>
        <w:rPr>
          <w:rFonts w:ascii="Arial" w:eastAsia="Arial" w:hAnsi="Arial" w:cs="Arial"/>
        </w:rPr>
      </w:pPr>
      <w:r>
        <w:rPr>
          <w:rFonts w:ascii="Arial" w:hAnsi="Arial"/>
        </w:rPr>
        <w:t>Az Amazone csoport egy újabb, kihívásokkal teli üzleti évben is megőrizte növekedési pályáját, és a 2023-as pénzügyi évben átlépte a 850 millió eurós határt a forgalom tekintetében. A mezőgazdasági és kommunális gépek gyártójának éves mérlege tehát 6%-os forgalomnövekedést mutat, míg 2022-ben ez a szám 22% volt. A családi vállalkozás teljes forgalma így a 2023-es pénzügyi évben új csúcsot ért el, 852 millió eurót (az előző, 2022-as évben: 804 millió €).</w:t>
      </w:r>
    </w:p>
    <w:p w14:paraId="395377C9" w14:textId="104F2F38" w:rsidR="00F57691" w:rsidRDefault="00F57691" w:rsidP="00F57691">
      <w:pPr>
        <w:spacing w:after="120" w:line="360" w:lineRule="auto"/>
        <w:ind w:left="567" w:right="1695"/>
        <w:rPr>
          <w:rFonts w:ascii="Arial" w:eastAsia="Arial" w:hAnsi="Arial" w:cs="Arial"/>
        </w:rPr>
      </w:pPr>
      <w:r>
        <w:rPr>
          <w:rFonts w:ascii="Arial" w:hAnsi="Arial"/>
        </w:rPr>
        <w:t>A 2023-as év első felében a magas megrendelésállomány feszült helyzettel szembesült a beszállított alkatrészek tekintetében, ami az intenzív erőfeszítések ellenére néhány esetben szűk keresztmetszetekhez és késésekhez vezetett a termelésben. Ebben a tekintetben a helyzet a második félévben általánosságban rendeződött.</w:t>
      </w:r>
    </w:p>
    <w:p w14:paraId="5227398D" w14:textId="49A1D7DA" w:rsidR="00F57691" w:rsidRPr="00F57691" w:rsidRDefault="00827614" w:rsidP="00F57691">
      <w:pPr>
        <w:spacing w:after="120" w:line="360" w:lineRule="auto"/>
        <w:ind w:left="567" w:right="1695"/>
        <w:rPr>
          <w:rFonts w:ascii="Arial" w:eastAsia="Arial" w:hAnsi="Arial" w:cs="Arial"/>
        </w:rPr>
      </w:pPr>
      <w:r>
        <w:rPr>
          <w:rFonts w:ascii="Arial" w:hAnsi="Arial"/>
        </w:rPr>
        <w:t>Továbbá a geopolitikai konfliktusok okozta kereskedelempolitikai következményeket eddig is nehéz volt és ezután is nehéz lesz felmérni, és ezek továbbra is kiemelten fontosak lesznek. Az üzleti érdekektől függetlenül komoly aggodalommal kísérjük figyelemmel az érintett területeken zajló fejleményeket.</w:t>
      </w:r>
    </w:p>
    <w:p w14:paraId="203014E1" w14:textId="65ADA851" w:rsidR="0037028F" w:rsidRDefault="00BE26B3" w:rsidP="00F57691">
      <w:pPr>
        <w:spacing w:after="120" w:line="360" w:lineRule="auto"/>
        <w:ind w:left="567" w:right="1695"/>
        <w:rPr>
          <w:rFonts w:ascii="Arial" w:eastAsia="Arial" w:hAnsi="Arial" w:cs="Arial"/>
        </w:rPr>
      </w:pPr>
      <w:r>
        <w:rPr>
          <w:rFonts w:ascii="Arial" w:hAnsi="Arial"/>
        </w:rPr>
        <w:t xml:space="preserve">A kihívást jelentő gazdasági környezettől függetlenül az Amazone a 2023-as üzleti évben kivételesen magas globális keresletet észlelt a modern talajművelő gépek iránt, amelyekkel fokozható a termelékenység és a jövedelmezőség. Az Amazone innovatív technológiáival nagy hasznot tudott realizálni ebből a tendenciából. </w:t>
      </w:r>
    </w:p>
    <w:p w14:paraId="01F1204D" w14:textId="03618A7D" w:rsidR="00F57691" w:rsidRPr="00F57691" w:rsidRDefault="0037028F" w:rsidP="00F57691">
      <w:pPr>
        <w:spacing w:after="120" w:line="360" w:lineRule="auto"/>
        <w:ind w:left="567" w:right="1695"/>
        <w:rPr>
          <w:rFonts w:ascii="Arial" w:eastAsia="Arial" w:hAnsi="Arial" w:cs="Arial"/>
        </w:rPr>
      </w:pPr>
      <w:r>
        <w:rPr>
          <w:rFonts w:ascii="Arial" w:hAnsi="Arial"/>
        </w:rPr>
        <w:t>Az értékesítési tendencia 2023-as pozitív alakulásához a stabilan magas, 80% körüli exporthányad és az intenzívebb piaci művelés is hozzájárult. Ennek érdekében az elmúlt évben további jövőbe mutató beruházásokat hajtottunk végre. A szállítási lehetőségek biztosítása érdekében a bramschei és a hudei/altmoorhauseni telephelyeken bővültek a termelési kapacitások, és tovább korszerűsödtek a gyártási technológiák a termékminőség javítása érdekében.</w:t>
      </w:r>
    </w:p>
    <w:p w14:paraId="47E27A1F" w14:textId="496CA3E7" w:rsidR="0037028F" w:rsidRDefault="00F57691" w:rsidP="0037028F">
      <w:pPr>
        <w:spacing w:after="120" w:line="360" w:lineRule="auto"/>
        <w:ind w:left="567" w:right="1695"/>
        <w:rPr>
          <w:rFonts w:ascii="Arial" w:eastAsia="Arial" w:hAnsi="Arial" w:cs="Arial"/>
          <w:bCs/>
        </w:rPr>
      </w:pPr>
      <w:r>
        <w:rPr>
          <w:rFonts w:ascii="Arial" w:hAnsi="Arial"/>
        </w:rPr>
        <w:lastRenderedPageBreak/>
        <w:t xml:space="preserve">A nagy nemzetközi érdeklődés a 2023. novemberi Agritechnica kiállításon is jól érzékelhető volt. A világ vezető szakvására nagy siker volt számunkra és minden résztvevő számára. </w:t>
      </w:r>
    </w:p>
    <w:p w14:paraId="4FA07B92" w14:textId="42A2AE59" w:rsidR="00F57691" w:rsidRPr="00F57691" w:rsidRDefault="00F57691" w:rsidP="00F57691">
      <w:pPr>
        <w:spacing w:after="120" w:line="360" w:lineRule="auto"/>
        <w:ind w:left="567" w:right="1695"/>
        <w:rPr>
          <w:rFonts w:ascii="Arial" w:eastAsia="Arial" w:hAnsi="Arial" w:cs="Arial"/>
          <w:b/>
          <w:bCs/>
        </w:rPr>
      </w:pPr>
      <w:r>
        <w:rPr>
          <w:rFonts w:ascii="Arial" w:hAnsi="Arial"/>
          <w:b/>
        </w:rPr>
        <w:t>2024-es kitekintés</w:t>
      </w:r>
    </w:p>
    <w:p w14:paraId="5AB15CD7" w14:textId="733C3558" w:rsidR="00F57691" w:rsidRPr="00F57691" w:rsidRDefault="00BE26B3" w:rsidP="00F57691">
      <w:pPr>
        <w:spacing w:after="120" w:line="360" w:lineRule="auto"/>
        <w:ind w:left="567" w:right="1695"/>
        <w:rPr>
          <w:rFonts w:ascii="Arial" w:eastAsia="Arial" w:hAnsi="Arial" w:cs="Arial"/>
        </w:rPr>
      </w:pPr>
      <w:r>
        <w:rPr>
          <w:rFonts w:ascii="Arial" w:hAnsi="Arial"/>
        </w:rPr>
        <w:t xml:space="preserve">Tisztában vagyunk azzal, hogy a 2024-es pénzügyi évben is fel kell készülnünk a folyamatos bizonytalanságokra. A globális gazdasági feltételek továbbra is változékonyak, és a mezőgazdasági vállalkozásoknak további nehézségekkel kell szembenézniük. Jelenleg egyértelmű tartózkodás tapasztalható a vásárlással szemben. Folyamatosan figyelemmel kísérjük az aktuális eseményeket, és mint mindig, ezután is elkötelezetten és arányérzékkel fogunk cselekedni, és továbbra is minden szükséges beruházást megvalósítunk. </w:t>
      </w:r>
    </w:p>
    <w:p w14:paraId="614384E9" w14:textId="7993C8E4" w:rsidR="00F57691" w:rsidRPr="00F57691" w:rsidRDefault="00F57691" w:rsidP="00F57691">
      <w:pPr>
        <w:spacing w:after="120" w:line="360" w:lineRule="auto"/>
        <w:ind w:left="567" w:right="1695"/>
        <w:rPr>
          <w:rFonts w:ascii="Arial" w:eastAsia="Arial" w:hAnsi="Arial" w:cs="Arial"/>
        </w:rPr>
      </w:pPr>
      <w:r>
        <w:rPr>
          <w:rFonts w:ascii="Arial" w:hAnsi="Arial"/>
        </w:rPr>
        <w:t xml:space="preserve">Az olyan új piacok, mint Észak- és Dél-Amerika egyre fontosabbá válnak. Felismerjük az új földrajzi régiókban rejlő lehetőségeket és potenciált, és eltökélt szándékunk, hogy tovább fokozzuk globális jelenlétünket annak érdekében, hogy világszerte jobb támogatást nyújthassunk ügyfeleink számára. Ez év áprilisában a brazil MP AGRO műtrágyaszóró-specialista az Amazone csoport része lett. </w:t>
      </w:r>
    </w:p>
    <w:p w14:paraId="1CF723E3" w14:textId="76E67E2D" w:rsidR="00421B1B" w:rsidRPr="00F57691" w:rsidRDefault="00F57691" w:rsidP="008753D5">
      <w:pPr>
        <w:spacing w:after="120" w:line="360" w:lineRule="auto"/>
        <w:ind w:left="567" w:right="1695"/>
        <w:rPr>
          <w:rFonts w:ascii="Arial" w:eastAsia="Arial" w:hAnsi="Arial" w:cs="Arial"/>
        </w:rPr>
      </w:pPr>
      <w:r>
        <w:rPr>
          <w:rFonts w:ascii="Arial" w:hAnsi="Arial"/>
        </w:rPr>
        <w:t xml:space="preserve">Az értékesítések hajtóereje ebben az évben a kibővített termékprogram lesz, amely a világ legkülönbözőbb régióinak talajához és éghajlatához igazodó innovatív Amazone gépeket kínál. Az egyre inkább szélsőséges időjárási viszonyok miatt új talajművelési módszerek kutatásával és kipróbálásával is foglalkozunk a hasbergen-gastei központ közvetlen szomszédságában lévő új wambergeni kísérleti telepünkön, hogy a mezőgazdasági ágazat számára biztosítani tudjuk a legújabb technológiákat és növénytermesztési koncepciókat a fenntartható, magas hozamú talajműveléshez. </w:t>
      </w:r>
    </w:p>
    <w:p w14:paraId="764ED28E" w14:textId="358ED8BA" w:rsidR="00F57691" w:rsidRPr="00F57691" w:rsidRDefault="007A0A5B" w:rsidP="00AB0DC3">
      <w:pPr>
        <w:spacing w:after="120" w:line="360" w:lineRule="auto"/>
        <w:ind w:left="567" w:right="1695"/>
        <w:rPr>
          <w:rFonts w:ascii="Arial" w:eastAsia="Arial" w:hAnsi="Arial" w:cs="Arial"/>
        </w:rPr>
      </w:pPr>
      <w:r>
        <w:rPr>
          <w:rFonts w:ascii="Arial" w:hAnsi="Arial"/>
        </w:rPr>
        <w:t xml:space="preserve">Emellett a meglévő termékportfólió folyamatos fejlesztése is a középpontban áll. Ezért nemrégiben egy további, 6 méteres munkaszélességű modellel bővült a Precea vontatott szemenkénti vetőgépek termékcsoportja. Ez a változat központosított vetőmag-ellátó rendszerrel vagy decentralizált vetőmagtartállyal is választható minden egyes vetőegységen. Az eke termékcsaládban </w:t>
      </w:r>
      <w:r>
        <w:rPr>
          <w:rFonts w:ascii="Arial" w:hAnsi="Arial"/>
        </w:rPr>
        <w:lastRenderedPageBreak/>
        <w:t>szerepelnek az új Teres és Tyrok terméktípusok is. Ezek nagyobb hatékonyságot és alkalmazkodóképességet, valamint a tarlón járó szántás lehetőségét kínálják. Az Amazone az önvezető képesség és a mesterséges intelligencia területén is előretör a fejlesztésekkel. Az MI-támogatott megoldások a termékstratégia fontos alkotóelemévé váltak.</w:t>
      </w:r>
    </w:p>
    <w:p w14:paraId="4333377A" w14:textId="05CA8E68" w:rsidR="004A4E71" w:rsidRDefault="004A4E71">
      <w:pPr>
        <w:rPr>
          <w:rFonts w:ascii="Arial" w:hAnsi="Arial" w:cs="Arial"/>
          <w:bCs/>
        </w:rPr>
      </w:pPr>
    </w:p>
    <w:p w14:paraId="3057B58C" w14:textId="77777777" w:rsidR="006E2933" w:rsidRDefault="006E2933">
      <w:pPr>
        <w:rPr>
          <w:rFonts w:ascii="Arial" w:hAnsi="Arial" w:cs="Arial"/>
          <w:bCs/>
        </w:rPr>
      </w:pPr>
    </w:p>
    <w:p w14:paraId="60C04FF9" w14:textId="77777777" w:rsidR="00361460" w:rsidRDefault="00361460">
      <w:pPr>
        <w:rPr>
          <w:rFonts w:ascii="Arial" w:hAnsi="Arial" w:cs="Arial"/>
          <w:bCs/>
        </w:rPr>
      </w:pPr>
    </w:p>
    <w:p w14:paraId="5C13A293" w14:textId="77777777" w:rsidR="007A3E9C" w:rsidRDefault="007A3E9C" w:rsidP="007A3E9C">
      <w:pPr>
        <w:ind w:left="567"/>
        <w:rPr>
          <w:rFonts w:ascii="Arial" w:hAnsi="Arial" w:cs="Arial"/>
          <w:bCs/>
        </w:rPr>
      </w:pPr>
    </w:p>
    <w:p w14:paraId="7850D35D" w14:textId="77777777" w:rsidR="007A3E9C" w:rsidRDefault="007A3E9C" w:rsidP="007A3E9C">
      <w:pPr>
        <w:ind w:left="567"/>
        <w:rPr>
          <w:rFonts w:ascii="Arial" w:hAnsi="Arial" w:cs="Arial"/>
          <w:bCs/>
        </w:rPr>
      </w:pPr>
    </w:p>
    <w:p w14:paraId="4FC9A18D" w14:textId="77777777" w:rsidR="007A3E9C" w:rsidRDefault="007A3E9C" w:rsidP="007A3E9C">
      <w:pPr>
        <w:ind w:left="567"/>
        <w:rPr>
          <w:rFonts w:ascii="Arial" w:hAnsi="Arial" w:cs="Arial"/>
          <w:bCs/>
          <w:vertAlign w:val="subscript"/>
        </w:rPr>
      </w:pPr>
      <w:r>
        <w:rPr>
          <w:rFonts w:ascii="Arial" w:hAnsi="Arial" w:cs="Arial"/>
          <w:bCs/>
          <w:noProof/>
          <w:vertAlign w:val="subscript"/>
        </w:rPr>
        <w:drawing>
          <wp:inline distT="0" distB="0" distL="0" distR="0" wp14:anchorId="51EF35F2" wp14:editId="40E84F59">
            <wp:extent cx="5400000" cy="3780000"/>
            <wp:effectExtent l="0" t="0" r="0" b="0"/>
            <wp:docPr id="308333566" name="Grafik 10" descr="Ein Bild, das Farm, draußen, Himmel, Tra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333566" name="Grafik 10" descr="Ein Bild, das Farm, draußen, Himmel, Traktor enthält.&#10;&#10;Automatisch generierte Beschreibu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3780000"/>
                    </a:xfrm>
                    <a:prstGeom prst="rect">
                      <a:avLst/>
                    </a:prstGeom>
                    <a:noFill/>
                    <a:ln>
                      <a:noFill/>
                    </a:ln>
                  </pic:spPr>
                </pic:pic>
              </a:graphicData>
            </a:graphic>
          </wp:inline>
        </w:drawing>
      </w:r>
    </w:p>
    <w:p w14:paraId="0547875A" w14:textId="77777777" w:rsidR="007A3E9C" w:rsidRDefault="007A3E9C" w:rsidP="007A3E9C">
      <w:pPr>
        <w:ind w:left="567"/>
        <w:rPr>
          <w:rFonts w:ascii="Arial" w:hAnsi="Arial" w:cs="Arial"/>
          <w:bCs/>
          <w:vertAlign w:val="subscript"/>
        </w:rPr>
      </w:pPr>
    </w:p>
    <w:p w14:paraId="62CC6688" w14:textId="77777777" w:rsidR="00BA68AC" w:rsidRPr="00BA68AC" w:rsidRDefault="00BA68AC" w:rsidP="00BA68AC">
      <w:pPr>
        <w:spacing w:after="120" w:line="360" w:lineRule="auto"/>
        <w:ind w:left="567" w:right="1695"/>
        <w:rPr>
          <w:rFonts w:ascii="Arial" w:hAnsi="Arial"/>
        </w:rPr>
      </w:pPr>
      <w:r w:rsidRPr="00BA68AC">
        <w:rPr>
          <w:rFonts w:ascii="Arial" w:hAnsi="Arial"/>
        </w:rPr>
        <w:t>A 9 m munkaszélességű Cirrus Grand mulcsvetőgép precíz, rugalmas és teljesítményorientált vetést tesz lehetővé.</w:t>
      </w:r>
    </w:p>
    <w:p w14:paraId="2420351B" w14:textId="585DEBEC" w:rsidR="007A3E9C" w:rsidRPr="00B35487" w:rsidRDefault="007A3E9C" w:rsidP="007A3E9C">
      <w:pPr>
        <w:spacing w:after="120" w:line="360" w:lineRule="auto"/>
        <w:ind w:left="567" w:right="1695"/>
        <w:rPr>
          <w:rFonts w:ascii="Arial" w:eastAsia="Arial" w:hAnsi="Arial" w:cs="Arial"/>
        </w:rPr>
      </w:pPr>
      <w:r w:rsidRPr="00B35487">
        <w:rPr>
          <w:rFonts w:ascii="Arial" w:eastAsia="Arial" w:hAnsi="Arial" w:cs="Arial"/>
        </w:rPr>
        <w:br w:type="page"/>
      </w:r>
    </w:p>
    <w:p w14:paraId="02A20323" w14:textId="77777777" w:rsidR="007A3E9C" w:rsidRDefault="007A3E9C" w:rsidP="007A3E9C">
      <w:pPr>
        <w:ind w:left="567"/>
        <w:rPr>
          <w:rFonts w:ascii="Arial" w:hAnsi="Arial" w:cs="Arial"/>
          <w:bCs/>
          <w:vertAlign w:val="subscript"/>
        </w:rPr>
      </w:pPr>
      <w:r>
        <w:rPr>
          <w:rFonts w:ascii="Arial" w:hAnsi="Arial" w:cs="Arial"/>
          <w:bCs/>
          <w:noProof/>
          <w:vertAlign w:val="subscript"/>
        </w:rPr>
        <w:lastRenderedPageBreak/>
        <w:drawing>
          <wp:inline distT="0" distB="0" distL="0" distR="0" wp14:anchorId="3F9A2B49" wp14:editId="187B71C1">
            <wp:extent cx="5399405" cy="3643745"/>
            <wp:effectExtent l="0" t="0" r="0" b="0"/>
            <wp:docPr id="728493695" name="Grafik 11" descr="Ein Bild, das Himmel, draußen, Farm, Tra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493695" name="Grafik 11" descr="Ein Bild, das Himmel, draußen, Farm, Traktor enthält.&#10;&#10;Automatisch generierte Beschreibung"/>
                    <pic:cNvPicPr>
                      <a:picLocks noChangeAspect="1" noChangeArrowheads="1"/>
                    </pic:cNvPicPr>
                  </pic:nvPicPr>
                  <pic:blipFill rotWithShape="1">
                    <a:blip r:embed="rId9">
                      <a:extLst>
                        <a:ext uri="{28A0092B-C50C-407E-A947-70E740481C1C}">
                          <a14:useLocalDpi xmlns:a14="http://schemas.microsoft.com/office/drawing/2010/main" val="0"/>
                        </a:ext>
                      </a:extLst>
                    </a:blip>
                    <a:srcRect b="10088"/>
                    <a:stretch/>
                  </pic:blipFill>
                  <pic:spPr bwMode="auto">
                    <a:xfrm>
                      <a:off x="0" y="0"/>
                      <a:ext cx="5399405" cy="3643745"/>
                    </a:xfrm>
                    <a:prstGeom prst="rect">
                      <a:avLst/>
                    </a:prstGeom>
                    <a:noFill/>
                    <a:ln>
                      <a:noFill/>
                    </a:ln>
                    <a:extLst>
                      <a:ext uri="{53640926-AAD7-44D8-BBD7-CCE9431645EC}">
                        <a14:shadowObscured xmlns:a14="http://schemas.microsoft.com/office/drawing/2010/main"/>
                      </a:ext>
                    </a:extLst>
                  </pic:spPr>
                </pic:pic>
              </a:graphicData>
            </a:graphic>
          </wp:inline>
        </w:drawing>
      </w:r>
    </w:p>
    <w:p w14:paraId="1C5EFD48" w14:textId="77777777" w:rsidR="007A3E9C" w:rsidRDefault="007A3E9C" w:rsidP="007A3E9C">
      <w:pPr>
        <w:spacing w:after="120" w:line="360" w:lineRule="auto"/>
        <w:ind w:left="567" w:right="1695"/>
        <w:rPr>
          <w:rFonts w:ascii="Arial" w:eastAsia="Arial" w:hAnsi="Arial" w:cs="Arial"/>
        </w:rPr>
      </w:pPr>
    </w:p>
    <w:p w14:paraId="2D665697" w14:textId="7FA2A454" w:rsidR="00BA68AC" w:rsidRDefault="00BA68AC" w:rsidP="007A3E9C">
      <w:pPr>
        <w:spacing w:after="120" w:line="360" w:lineRule="auto"/>
        <w:ind w:left="567" w:right="1695"/>
        <w:rPr>
          <w:rFonts w:ascii="Arial" w:eastAsia="Arial" w:hAnsi="Arial" w:cs="Arial"/>
        </w:rPr>
      </w:pPr>
      <w:r w:rsidRPr="00BA68AC">
        <w:rPr>
          <w:rFonts w:ascii="Arial" w:eastAsia="Arial" w:hAnsi="Arial" w:cs="Arial"/>
        </w:rPr>
        <w:t>A Cobra sekélykultivátor köztes növények feltörésére, sekély tarlóhántásra és magágyelőkészítésre egyaránt alkalmas mindenes.</w:t>
      </w:r>
    </w:p>
    <w:p w14:paraId="0327630B" w14:textId="3C772EF5" w:rsidR="007A3E9C" w:rsidRPr="00E71B16" w:rsidRDefault="007A3E9C" w:rsidP="007A3E9C">
      <w:pPr>
        <w:spacing w:after="120" w:line="360" w:lineRule="auto"/>
        <w:ind w:left="567" w:right="1695"/>
        <w:rPr>
          <w:rFonts w:ascii="Arial" w:eastAsia="Arial" w:hAnsi="Arial" w:cs="Arial"/>
          <w:color w:val="ED0000"/>
        </w:rPr>
      </w:pPr>
      <w:r w:rsidRPr="00E71B16">
        <w:rPr>
          <w:rFonts w:ascii="Arial" w:eastAsia="Arial" w:hAnsi="Arial" w:cs="Arial"/>
          <w:color w:val="ED0000"/>
        </w:rPr>
        <w:t xml:space="preserve"> </w:t>
      </w:r>
    </w:p>
    <w:p w14:paraId="190F43BD" w14:textId="77777777" w:rsidR="007A3E9C" w:rsidRPr="00B35487" w:rsidRDefault="007A3E9C" w:rsidP="007A3E9C">
      <w:pPr>
        <w:ind w:left="567"/>
        <w:rPr>
          <w:rFonts w:ascii="Arial" w:hAnsi="Arial" w:cs="Arial"/>
          <w:bCs/>
          <w:vertAlign w:val="subscript"/>
        </w:rPr>
      </w:pPr>
    </w:p>
    <w:p w14:paraId="79A6599D" w14:textId="77777777" w:rsidR="007A3E9C" w:rsidRDefault="007A3E9C" w:rsidP="007A3E9C">
      <w:pPr>
        <w:ind w:left="567"/>
        <w:rPr>
          <w:rFonts w:ascii="Arial" w:hAnsi="Arial" w:cs="Arial"/>
          <w:bCs/>
        </w:rPr>
      </w:pPr>
    </w:p>
    <w:p w14:paraId="7DC8D677" w14:textId="77777777" w:rsidR="007A3E9C" w:rsidRDefault="007A3E9C" w:rsidP="007A3E9C">
      <w:pPr>
        <w:ind w:left="567"/>
        <w:rPr>
          <w:rFonts w:ascii="Arial" w:hAnsi="Arial" w:cs="Arial"/>
          <w:bCs/>
        </w:rPr>
      </w:pPr>
    </w:p>
    <w:p w14:paraId="1CD88BF1" w14:textId="77777777" w:rsidR="007A3E9C" w:rsidRDefault="007A3E9C" w:rsidP="007A3E9C">
      <w:pPr>
        <w:ind w:left="567"/>
        <w:rPr>
          <w:rFonts w:ascii="Arial" w:hAnsi="Arial" w:cs="Arial"/>
          <w:bCs/>
        </w:rPr>
      </w:pPr>
    </w:p>
    <w:p w14:paraId="3A7D6801" w14:textId="77777777" w:rsidR="007A3E9C" w:rsidRDefault="007A3E9C" w:rsidP="007A3E9C">
      <w:pPr>
        <w:ind w:left="567"/>
        <w:rPr>
          <w:rFonts w:ascii="Arial" w:hAnsi="Arial" w:cs="Arial"/>
          <w:bCs/>
        </w:rPr>
      </w:pPr>
    </w:p>
    <w:p w14:paraId="780BC4D4" w14:textId="77777777" w:rsidR="007A3E9C" w:rsidRDefault="007A3E9C" w:rsidP="007A3E9C">
      <w:pPr>
        <w:ind w:left="567"/>
        <w:rPr>
          <w:rFonts w:ascii="Arial" w:hAnsi="Arial" w:cs="Arial"/>
          <w:bCs/>
        </w:rPr>
      </w:pPr>
    </w:p>
    <w:p w14:paraId="768AEA61" w14:textId="77777777" w:rsidR="007A3E9C" w:rsidRDefault="007A3E9C" w:rsidP="007A3E9C">
      <w:pPr>
        <w:ind w:left="567"/>
        <w:rPr>
          <w:rFonts w:ascii="Arial" w:hAnsi="Arial" w:cs="Arial"/>
          <w:bCs/>
        </w:rPr>
      </w:pPr>
      <w:r>
        <w:rPr>
          <w:rFonts w:ascii="Arial" w:hAnsi="Arial" w:cs="Arial"/>
          <w:bCs/>
          <w:noProof/>
        </w:rPr>
        <w:lastRenderedPageBreak/>
        <w:drawing>
          <wp:inline distT="0" distB="0" distL="0" distR="0" wp14:anchorId="52C7B19C" wp14:editId="2B38F275">
            <wp:extent cx="5400000" cy="3638233"/>
            <wp:effectExtent l="0" t="0" r="0" b="635"/>
            <wp:docPr id="1265338751" name="Grafik 10" descr="Ein Bild, das Himmel, draußen, Farm, Tra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338751" name="Grafik 10" descr="Ein Bild, das Himmel, draußen, Farm, Traktor enthält.&#10;&#10;Automatisch generierte Beschreibu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3638233"/>
                    </a:xfrm>
                    <a:prstGeom prst="rect">
                      <a:avLst/>
                    </a:prstGeom>
                    <a:noFill/>
                    <a:ln>
                      <a:noFill/>
                    </a:ln>
                  </pic:spPr>
                </pic:pic>
              </a:graphicData>
            </a:graphic>
          </wp:inline>
        </w:drawing>
      </w:r>
    </w:p>
    <w:p w14:paraId="4A4E84B2" w14:textId="77777777" w:rsidR="007A3E9C" w:rsidRDefault="007A3E9C" w:rsidP="007A3E9C">
      <w:pPr>
        <w:ind w:left="567"/>
        <w:rPr>
          <w:rFonts w:ascii="Arial" w:hAnsi="Arial" w:cs="Arial"/>
          <w:bCs/>
        </w:rPr>
      </w:pPr>
    </w:p>
    <w:p w14:paraId="5E1272EA" w14:textId="77777777" w:rsidR="00BA68AC" w:rsidRPr="00BA68AC" w:rsidRDefault="00BA68AC" w:rsidP="00BA68AC">
      <w:pPr>
        <w:spacing w:after="120" w:line="360" w:lineRule="auto"/>
        <w:ind w:left="567" w:right="1695"/>
        <w:rPr>
          <w:rFonts w:ascii="Arial" w:eastAsia="Arial" w:hAnsi="Arial" w:cs="Arial"/>
        </w:rPr>
      </w:pPr>
      <w:r w:rsidRPr="00BA68AC">
        <w:rPr>
          <w:rFonts w:ascii="Arial" w:eastAsia="Arial" w:hAnsi="Arial" w:cs="Arial"/>
        </w:rPr>
        <w:t>A Centaya Super ideális megoldás szinte minden vetési műveletre nagy kezelői komforttal és maximális precizitással.</w:t>
      </w:r>
    </w:p>
    <w:p w14:paraId="24031B4F" w14:textId="77777777" w:rsidR="007A3E9C" w:rsidRPr="00BA68AC" w:rsidRDefault="007A3E9C" w:rsidP="007A3E9C">
      <w:pPr>
        <w:spacing w:after="120" w:line="360" w:lineRule="auto"/>
        <w:ind w:left="567" w:right="1695"/>
        <w:rPr>
          <w:rFonts w:ascii="Arial" w:eastAsia="Arial" w:hAnsi="Arial" w:cs="Arial"/>
        </w:rPr>
      </w:pPr>
    </w:p>
    <w:p w14:paraId="01E194C4" w14:textId="77777777" w:rsidR="0070690F" w:rsidRDefault="0070690F">
      <w:pPr>
        <w:rPr>
          <w:rFonts w:ascii="Arial" w:hAnsi="Arial" w:cs="Arial"/>
          <w:bCs/>
        </w:rPr>
      </w:pPr>
    </w:p>
    <w:p w14:paraId="2796AD3C" w14:textId="77777777" w:rsidR="0070690F" w:rsidRDefault="0070690F">
      <w:pPr>
        <w:rPr>
          <w:rFonts w:ascii="Arial" w:hAnsi="Arial" w:cs="Arial"/>
          <w:bCs/>
        </w:rPr>
      </w:pPr>
    </w:p>
    <w:p w14:paraId="1150C514" w14:textId="77777777" w:rsidR="0070690F" w:rsidRDefault="0070690F">
      <w:pPr>
        <w:rPr>
          <w:rFonts w:ascii="Arial" w:hAnsi="Arial" w:cs="Arial"/>
          <w:bCs/>
        </w:rPr>
      </w:pPr>
    </w:p>
    <w:p w14:paraId="7921C1D2" w14:textId="77777777" w:rsidR="0070690F" w:rsidRDefault="0070690F">
      <w:pPr>
        <w:rPr>
          <w:rFonts w:ascii="Arial" w:hAnsi="Arial" w:cs="Arial"/>
          <w:bCs/>
        </w:rPr>
      </w:pPr>
    </w:p>
    <w:p w14:paraId="1AA1AE1C" w14:textId="77777777" w:rsidR="0070690F" w:rsidRDefault="0070690F">
      <w:pPr>
        <w:rPr>
          <w:rFonts w:ascii="Arial" w:hAnsi="Arial" w:cs="Arial"/>
          <w:bCs/>
        </w:rPr>
      </w:pPr>
    </w:p>
    <w:p w14:paraId="7CF262DB" w14:textId="77777777" w:rsidR="006E2933" w:rsidRDefault="006E2933">
      <w:pPr>
        <w:rPr>
          <w:rFonts w:ascii="Arial" w:hAnsi="Arial" w:cs="Arial"/>
          <w:bCs/>
        </w:rPr>
      </w:pPr>
    </w:p>
    <w:p w14:paraId="7489120C" w14:textId="77777777" w:rsidR="006E2933" w:rsidRDefault="006E2933">
      <w:pPr>
        <w:rPr>
          <w:rFonts w:ascii="Arial" w:hAnsi="Arial" w:cs="Arial"/>
          <w:bCs/>
        </w:rPr>
      </w:pPr>
    </w:p>
    <w:p w14:paraId="0F2CD42D"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Az AMAZONE-ról</w:t>
      </w:r>
    </w:p>
    <w:p w14:paraId="45D47839" w14:textId="421BAAD3"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Az AMAZONEN-WERKE H. Dreyer SE &amp; Co. KG, melynek székhelye 49205 Hasbergen-Gaste településen található, mezőgazdasági és kommunális gépek gyártásával foglalkozik. A személyesen a tulajdonosok által vezetett vállalat kilenc üzemben több mint 2 500 alkalmazottat foglalkoztat. Termékválasztékában talajművelő gépek, vetőgépek, műtrágyaszórók és permetezőgépek és kultivátorok szerepelnek. Ezen alapkoncepciók mentén tevékenykedve az AMAZONE mára az „intelligens növénytermesztés” szakértőjévé vált a mezőgazdaságban. További információk: </w:t>
      </w:r>
      <w:hyperlink r:id="rId11" w:history="1">
        <w:r>
          <w:rPr>
            <w:rStyle w:val="Hyperlink"/>
            <w:rFonts w:ascii="Arial" w:hAnsi="Arial"/>
            <w:sz w:val="20"/>
          </w:rPr>
          <w:t>www.amazone.</w:t>
        </w:r>
        <w:r w:rsidR="00BA68AC">
          <w:rPr>
            <w:rStyle w:val="Hyperlink"/>
            <w:rFonts w:ascii="Arial" w:hAnsi="Arial"/>
            <w:sz w:val="20"/>
          </w:rPr>
          <w:t>hu</w:t>
        </w:r>
      </w:hyperlink>
    </w:p>
    <w:p w14:paraId="0314ED31"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54DC130B" wp14:editId="19D36737">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2B67C5" wp14:editId="4238D2A6">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8F5FB3B" wp14:editId="2FB3C081">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DECE5F0" wp14:editId="243DF032">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73476FE" wp14:editId="32C5DD65">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D9389C">
      <w:headerReference w:type="default" r:id="rId27"/>
      <w:footerReference w:type="default" r:id="rId28"/>
      <w:pgSz w:w="11901" w:h="16840" w:code="9"/>
      <w:pgMar w:top="1843" w:right="567" w:bottom="1843"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69C26" w14:textId="77777777" w:rsidR="00F57691" w:rsidRDefault="00F57691">
      <w:r>
        <w:separator/>
      </w:r>
    </w:p>
  </w:endnote>
  <w:endnote w:type="continuationSeparator" w:id="0">
    <w:p w14:paraId="3BE70F5A" w14:textId="77777777" w:rsidR="00F57691" w:rsidRDefault="00F5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B513B"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62A4FD2" wp14:editId="0045187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4CBA6F6" w14:textId="77777777" w:rsidR="005E0980" w:rsidRPr="0093254A" w:rsidRDefault="005E0980" w:rsidP="006F7755">
                          <w:pPr>
                            <w:ind w:right="57"/>
                            <w:jc w:val="right"/>
                            <w:rPr>
                              <w:rFonts w:ascii="Arial" w:hAnsi="Arial"/>
                              <w:sz w:val="20"/>
                            </w:rPr>
                          </w:pP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oldal</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2A4FD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4CBA6F6" w14:textId="77777777" w:rsidR="005E0980" w:rsidRPr="0093254A" w:rsidRDefault="005E0980" w:rsidP="006F7755">
                    <w:pPr>
                      <w:ind w:right="57"/>
                      <w:jc w:val="right"/>
                      <w:rPr>
                        <w:rFonts w:ascii="Arial" w:hAnsi="Arial"/>
                        <w:sz w:val="20"/>
                      </w:rPr>
                    </w:pP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oldal</w:t>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5C8334B" wp14:editId="1C64A894">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C183F1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CA40005" wp14:editId="1AA199E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DADEE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4993351" wp14:editId="44527774">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E0D8122"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71FD3C2"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9335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E0D8122"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71FD3C2"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9F6D76" w14:textId="77777777" w:rsidR="00F57691" w:rsidRDefault="00F57691">
      <w:r>
        <w:separator/>
      </w:r>
    </w:p>
  </w:footnote>
  <w:footnote w:type="continuationSeparator" w:id="0">
    <w:p w14:paraId="4F315630" w14:textId="77777777" w:rsidR="00F57691" w:rsidRDefault="00F57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489F4"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9B2B12D" wp14:editId="6743DAEB">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BD6C7E" w14:textId="093D541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2024. júniusi sajtóközlemény</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9B2B12D"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ABD6C7E" w14:textId="093D541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2024. júniusi sajtóközlemény</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13265D4" wp14:editId="7579448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138588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84749C2" wp14:editId="71E57968">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DD457C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0B6F7422" wp14:editId="4DC6FED0">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3315E42" w14:textId="77777777" w:rsidR="005E0980" w:rsidRPr="00583760" w:rsidRDefault="005E0980" w:rsidP="006F7755">
                          <w:pPr>
                            <w:ind w:left="142"/>
                            <w:rPr>
                              <w:rFonts w:ascii="Arial" w:hAnsi="Arial"/>
                              <w:b/>
                              <w:color w:val="FFFFFF"/>
                              <w:sz w:val="26"/>
                            </w:rPr>
                          </w:pPr>
                          <w:r>
                            <w:rPr>
                              <w:rFonts w:ascii="Arial" w:hAnsi="Arial"/>
                              <w:b/>
                              <w:color w:val="FFFFFF"/>
                              <w:sz w:val="26"/>
                            </w:rPr>
                            <w:t>Sajtóközlemény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6F7422"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3315E42" w14:textId="77777777" w:rsidR="005E0980" w:rsidRPr="00583760" w:rsidRDefault="005E0980" w:rsidP="006F7755">
                    <w:pPr>
                      <w:ind w:left="142"/>
                      <w:rPr>
                        <w:rFonts w:ascii="Arial" w:hAnsi="Arial"/>
                        <w:b/>
                        <w:color w:val="FFFFFF"/>
                        <w:sz w:val="26"/>
                      </w:rPr>
                    </w:pPr>
                    <w:r>
                      <w:rPr>
                        <w:rFonts w:ascii="Arial" w:hAnsi="Arial"/>
                        <w:b/>
                        <w:color w:val="FFFFFF"/>
                        <w:sz w:val="26"/>
                      </w:rPr>
                      <w:t>Sajtóközlemény</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4675617">
    <w:abstractNumId w:val="5"/>
  </w:num>
  <w:num w:numId="2" w16cid:durableId="427165769">
    <w:abstractNumId w:val="0"/>
  </w:num>
  <w:num w:numId="3" w16cid:durableId="2146922920">
    <w:abstractNumId w:val="2"/>
  </w:num>
  <w:num w:numId="4" w16cid:durableId="622736567">
    <w:abstractNumId w:val="3"/>
  </w:num>
  <w:num w:numId="5" w16cid:durableId="227227716">
    <w:abstractNumId w:val="1"/>
  </w:num>
  <w:num w:numId="6" w16cid:durableId="7496154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9"/>
  <w:removePersonalInformation/>
  <w:removeDateAndTim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91"/>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145"/>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307C"/>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891"/>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457D"/>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1460"/>
    <w:rsid w:val="00364C64"/>
    <w:rsid w:val="003657C8"/>
    <w:rsid w:val="00366CAA"/>
    <w:rsid w:val="003671CB"/>
    <w:rsid w:val="0037028F"/>
    <w:rsid w:val="00370CBC"/>
    <w:rsid w:val="00371B65"/>
    <w:rsid w:val="00371C85"/>
    <w:rsid w:val="00375B0A"/>
    <w:rsid w:val="0037620D"/>
    <w:rsid w:val="0038102A"/>
    <w:rsid w:val="00383B42"/>
    <w:rsid w:val="003852C1"/>
    <w:rsid w:val="00391D61"/>
    <w:rsid w:val="00393134"/>
    <w:rsid w:val="00394C3D"/>
    <w:rsid w:val="0039549F"/>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745"/>
    <w:rsid w:val="00415D98"/>
    <w:rsid w:val="00415F06"/>
    <w:rsid w:val="0041630E"/>
    <w:rsid w:val="00417474"/>
    <w:rsid w:val="0042193D"/>
    <w:rsid w:val="00421B1B"/>
    <w:rsid w:val="00423DFC"/>
    <w:rsid w:val="00425508"/>
    <w:rsid w:val="0042569F"/>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9D9"/>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2E4C"/>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977"/>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1A46"/>
    <w:rsid w:val="006B2B3F"/>
    <w:rsid w:val="006B6D05"/>
    <w:rsid w:val="006C12AF"/>
    <w:rsid w:val="006C341C"/>
    <w:rsid w:val="006D24A3"/>
    <w:rsid w:val="006D2A85"/>
    <w:rsid w:val="006D2F24"/>
    <w:rsid w:val="006D4215"/>
    <w:rsid w:val="006D5DE3"/>
    <w:rsid w:val="006D6692"/>
    <w:rsid w:val="006E21AA"/>
    <w:rsid w:val="006E2933"/>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90F"/>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6C60"/>
    <w:rsid w:val="00757E8C"/>
    <w:rsid w:val="00760BD7"/>
    <w:rsid w:val="00760CDC"/>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0A5B"/>
    <w:rsid w:val="007A3E9C"/>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5C2D"/>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1DB"/>
    <w:rsid w:val="00822D04"/>
    <w:rsid w:val="00822F56"/>
    <w:rsid w:val="00824DEA"/>
    <w:rsid w:val="0082511D"/>
    <w:rsid w:val="00827614"/>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574"/>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53D5"/>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1145"/>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1661"/>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C1C"/>
    <w:rsid w:val="00982DD1"/>
    <w:rsid w:val="0098571E"/>
    <w:rsid w:val="00986F49"/>
    <w:rsid w:val="00991C50"/>
    <w:rsid w:val="00991D62"/>
    <w:rsid w:val="00994FBF"/>
    <w:rsid w:val="00997972"/>
    <w:rsid w:val="009A0956"/>
    <w:rsid w:val="009A136B"/>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34B3"/>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6BFF"/>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0DC3"/>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17C9"/>
    <w:rsid w:val="00AD2461"/>
    <w:rsid w:val="00AD3A37"/>
    <w:rsid w:val="00AD4CFD"/>
    <w:rsid w:val="00AD633F"/>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008"/>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68AC"/>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26B3"/>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9B0"/>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89C"/>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2CEB"/>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9AF"/>
    <w:rsid w:val="00E76908"/>
    <w:rsid w:val="00E76AB5"/>
    <w:rsid w:val="00E76ABA"/>
    <w:rsid w:val="00E76DDD"/>
    <w:rsid w:val="00E77D54"/>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356C"/>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0C3"/>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691"/>
    <w:rsid w:val="00F57E88"/>
    <w:rsid w:val="00F57F74"/>
    <w:rsid w:val="00F605B6"/>
    <w:rsid w:val="00F61632"/>
    <w:rsid w:val="00F6206B"/>
    <w:rsid w:val="00F657A8"/>
    <w:rsid w:val="00F65A62"/>
    <w:rsid w:val="00F670F6"/>
    <w:rsid w:val="00F6774C"/>
    <w:rsid w:val="00F71206"/>
    <w:rsid w:val="00F7525F"/>
    <w:rsid w:val="00F80479"/>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4A0C"/>
    <w:rsid w:val="00FC64A1"/>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6E2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hu-HU"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898128236">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6261">
      <w:bodyDiv w:val="1"/>
      <w:marLeft w:val="0"/>
      <w:marRight w:val="0"/>
      <w:marTop w:val="0"/>
      <w:marBottom w:val="0"/>
      <w:divBdr>
        <w:top w:val="none" w:sz="0" w:space="0" w:color="auto"/>
        <w:left w:val="none" w:sz="0" w:space="0" w:color="auto"/>
        <w:bottom w:val="none" w:sz="0" w:space="0" w:color="auto"/>
        <w:right w:val="none" w:sz="0" w:space="0" w:color="auto"/>
      </w:divBdr>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5</Pages>
  <Words>639</Words>
  <Characters>4624</Characters>
  <Application>Microsoft Office Word</Application>
  <DocSecurity>0</DocSecurity>
  <Lines>38</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Sajtóközlemény -sablon</dc:title>
  <dc:subject/>
  <dc:creator/>
  <cp:keywords/>
  <dc:description/>
  <cp:lastModifiedBy/>
  <cp:revision>1</cp:revision>
  <cp:lastPrinted>2010-02-24T09:10:00Z</cp:lastPrinted>
  <dcterms:created xsi:type="dcterms:W3CDTF">2024-05-30T09:38:00Z</dcterms:created>
  <dcterms:modified xsi:type="dcterms:W3CDTF">2024-06-10T18:24:00Z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