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CB80" w14:textId="77777777" w:rsidR="0063238C" w:rsidRDefault="0063238C" w:rsidP="00555881">
      <w:pPr>
        <w:spacing w:after="120" w:line="360" w:lineRule="auto"/>
        <w:ind w:left="567" w:right="777"/>
        <w:rPr>
          <w:rFonts w:ascii="Arial" w:eastAsia="Arial" w:hAnsi="Arial" w:cs="Arial"/>
          <w:b/>
          <w:bCs/>
          <w:sz w:val="28"/>
          <w:szCs w:val="28"/>
        </w:rPr>
      </w:pPr>
      <w:r>
        <w:rPr>
          <w:rFonts w:ascii="Arial" w:hAnsi="Arial"/>
          <w:b/>
          <w:sz w:val="28"/>
        </w:rPr>
        <w:t xml:space="preserve">Innovation at </w:t>
      </w:r>
      <w:proofErr w:type="spellStart"/>
      <w:r>
        <w:rPr>
          <w:rFonts w:ascii="Arial" w:hAnsi="Arial"/>
          <w:b/>
          <w:sz w:val="28"/>
        </w:rPr>
        <w:t>Demopark</w:t>
      </w:r>
      <w:proofErr w:type="spellEnd"/>
      <w:r>
        <w:rPr>
          <w:rFonts w:ascii="Arial" w:hAnsi="Arial"/>
          <w:b/>
          <w:sz w:val="28"/>
        </w:rPr>
        <w:t xml:space="preserve"> 2025: </w:t>
      </w:r>
    </w:p>
    <w:p w14:paraId="73FA9F56" w14:textId="6BC9C49E" w:rsidR="00261CC5" w:rsidRDefault="007F4B8C" w:rsidP="00555881">
      <w:pPr>
        <w:spacing w:after="120" w:line="360" w:lineRule="auto"/>
        <w:ind w:left="567" w:right="777"/>
        <w:rPr>
          <w:rFonts w:ascii="Arial" w:eastAsia="Arial" w:hAnsi="Arial" w:cs="Arial"/>
          <w:b/>
          <w:bCs/>
          <w:sz w:val="28"/>
          <w:szCs w:val="28"/>
        </w:rPr>
      </w:pPr>
      <w:r>
        <w:rPr>
          <w:rFonts w:ascii="Arial" w:hAnsi="Arial"/>
          <w:b/>
          <w:sz w:val="28"/>
        </w:rPr>
        <w:t xml:space="preserve">AMAZONE </w:t>
      </w:r>
      <w:proofErr w:type="spellStart"/>
      <w:r>
        <w:rPr>
          <w:rFonts w:ascii="Arial" w:hAnsi="Arial"/>
          <w:b/>
          <w:sz w:val="28"/>
        </w:rPr>
        <w:t>BladeCut</w:t>
      </w:r>
      <w:proofErr w:type="spellEnd"/>
      <w:r>
        <w:rPr>
          <w:rFonts w:ascii="Arial" w:hAnsi="Arial"/>
          <w:b/>
          <w:sz w:val="28"/>
        </w:rPr>
        <w:t xml:space="preserve"> for professional green space management</w:t>
      </w:r>
    </w:p>
    <w:p w14:paraId="2EF6E61E" w14:textId="77777777" w:rsidR="00875C39" w:rsidRDefault="00875C39" w:rsidP="00555881">
      <w:pPr>
        <w:spacing w:after="120" w:line="360" w:lineRule="auto"/>
        <w:ind w:left="567" w:right="867"/>
        <w:rPr>
          <w:rFonts w:ascii="Arial" w:hAnsi="Arial" w:cs="Arial"/>
        </w:rPr>
      </w:pPr>
    </w:p>
    <w:p w14:paraId="4CF9E67E" w14:textId="3F4E4FBE" w:rsidR="00A317CF" w:rsidRDefault="00D617FF" w:rsidP="00D617FF">
      <w:pPr>
        <w:spacing w:after="120" w:line="360" w:lineRule="auto"/>
        <w:ind w:left="567" w:right="1695"/>
        <w:rPr>
          <w:rFonts w:ascii="Arial" w:hAnsi="Arial" w:cs="Arial"/>
        </w:rPr>
      </w:pPr>
      <w:r>
        <w:rPr>
          <w:rFonts w:ascii="Arial" w:hAnsi="Arial"/>
        </w:rPr>
        <w:t xml:space="preserve">AMAZONE is expanding its professional lawn maintenance range with the </w:t>
      </w:r>
      <w:proofErr w:type="spellStart"/>
      <w:r>
        <w:rPr>
          <w:rFonts w:ascii="Arial" w:hAnsi="Arial"/>
        </w:rPr>
        <w:t>BladeCut</w:t>
      </w:r>
      <w:proofErr w:type="spellEnd"/>
      <w:r>
        <w:rPr>
          <w:rFonts w:ascii="Arial" w:hAnsi="Arial"/>
        </w:rPr>
        <w:t xml:space="preserve"> 1800 rotary mower. The new mowing deck can be easily retrofitted to the </w:t>
      </w:r>
      <w:proofErr w:type="spellStart"/>
      <w:r>
        <w:rPr>
          <w:rFonts w:ascii="Arial" w:hAnsi="Arial"/>
        </w:rPr>
        <w:t>Profihopper</w:t>
      </w:r>
      <w:proofErr w:type="spellEnd"/>
      <w:r>
        <w:rPr>
          <w:rFonts w:ascii="Arial" w:hAnsi="Arial"/>
        </w:rPr>
        <w:t> 1500 self-propelled mower/collector as an option. High outputs can be achieved thanks to its robust design and a cutting width of 1.80 m.</w:t>
      </w:r>
    </w:p>
    <w:p w14:paraId="0F6685A6" w14:textId="69FF9661" w:rsidR="00922133" w:rsidRPr="00875C39" w:rsidRDefault="00922133" w:rsidP="00286F7C">
      <w:pPr>
        <w:spacing w:after="120" w:line="360" w:lineRule="auto"/>
        <w:ind w:left="567" w:right="1695"/>
        <w:rPr>
          <w:rFonts w:ascii="Arial" w:hAnsi="Arial" w:cs="Arial"/>
        </w:rPr>
      </w:pPr>
    </w:p>
    <w:p w14:paraId="001FDA17" w14:textId="2947949E" w:rsidR="00922133" w:rsidRPr="00922133" w:rsidRDefault="00922133" w:rsidP="00D95526">
      <w:pPr>
        <w:spacing w:after="120" w:line="360" w:lineRule="auto"/>
        <w:ind w:left="567" w:right="1695"/>
        <w:rPr>
          <w:rFonts w:ascii="Arial" w:hAnsi="Arial" w:cs="Arial"/>
          <w:b/>
          <w:bCs/>
        </w:rPr>
      </w:pPr>
      <w:r>
        <w:rPr>
          <w:rFonts w:ascii="Arial" w:hAnsi="Arial"/>
          <w:b/>
        </w:rPr>
        <w:t>Excellent cutting results with low noise emission</w:t>
      </w:r>
    </w:p>
    <w:p w14:paraId="24980103" w14:textId="35FE8510" w:rsidR="00B732D5" w:rsidRPr="00D95526" w:rsidRDefault="00FA3C6B" w:rsidP="00B732D5">
      <w:pPr>
        <w:spacing w:after="120" w:line="360" w:lineRule="auto"/>
        <w:ind w:left="567" w:right="1695"/>
        <w:rPr>
          <w:rFonts w:ascii="Arial" w:hAnsi="Arial" w:cs="Arial"/>
        </w:rPr>
      </w:pPr>
      <w:r>
        <w:rPr>
          <w:rFonts w:ascii="Arial" w:hAnsi="Arial"/>
        </w:rPr>
        <w:t xml:space="preserve">Numerous technical advantages make the </w:t>
      </w:r>
      <w:proofErr w:type="spellStart"/>
      <w:r>
        <w:rPr>
          <w:rFonts w:ascii="Arial" w:hAnsi="Arial"/>
        </w:rPr>
        <w:t>BladeCut</w:t>
      </w:r>
      <w:proofErr w:type="spellEnd"/>
      <w:r>
        <w:rPr>
          <w:rFonts w:ascii="Arial" w:hAnsi="Arial"/>
        </w:rPr>
        <w:t xml:space="preserve"> mowing deck a good choice when it comes to precision and for intensive continuous operation. The standard flail mower unit on the </w:t>
      </w:r>
      <w:proofErr w:type="spellStart"/>
      <w:r>
        <w:rPr>
          <w:rFonts w:ascii="Arial" w:hAnsi="Arial"/>
        </w:rPr>
        <w:t>Profihopper</w:t>
      </w:r>
      <w:proofErr w:type="spellEnd"/>
      <w:r>
        <w:rPr>
          <w:rFonts w:ascii="Arial" w:hAnsi="Arial"/>
        </w:rPr>
        <w:t xml:space="preserve"> can be quickly and easily replaced by the new rotary mower via the </w:t>
      </w:r>
      <w:proofErr w:type="spellStart"/>
      <w:r>
        <w:rPr>
          <w:rFonts w:ascii="Arial" w:hAnsi="Arial"/>
        </w:rPr>
        <w:t>QuickLink</w:t>
      </w:r>
      <w:proofErr w:type="spellEnd"/>
      <w:r>
        <w:rPr>
          <w:rFonts w:ascii="Arial" w:hAnsi="Arial"/>
        </w:rPr>
        <w:t xml:space="preserve"> coupling system. Operators can therefore react flexibly to different requirements.</w:t>
      </w:r>
    </w:p>
    <w:p w14:paraId="3FDFEF2C" w14:textId="54AC9959" w:rsidR="0065075D" w:rsidRDefault="008D0625" w:rsidP="002D5B24">
      <w:pPr>
        <w:spacing w:after="120" w:line="360" w:lineRule="auto"/>
        <w:ind w:left="567" w:right="1695"/>
        <w:rPr>
          <w:rFonts w:ascii="Arial" w:hAnsi="Arial" w:cs="Arial"/>
        </w:rPr>
      </w:pPr>
      <w:r>
        <w:rPr>
          <w:rFonts w:ascii="Arial" w:hAnsi="Arial"/>
        </w:rPr>
        <w:t xml:space="preserve">The modern mowing deck geometry of the </w:t>
      </w:r>
      <w:proofErr w:type="spellStart"/>
      <w:r>
        <w:rPr>
          <w:rFonts w:ascii="Arial" w:hAnsi="Arial"/>
        </w:rPr>
        <w:t>BladeCut</w:t>
      </w:r>
      <w:proofErr w:type="spellEnd"/>
      <w:r>
        <w:rPr>
          <w:rFonts w:ascii="Arial" w:hAnsi="Arial"/>
        </w:rPr>
        <w:t xml:space="preserve"> 1800 provides a high blade overlap. This ensures both a clean grass cut, even when cornering, and an even, full-width distribution of the cuttings. The </w:t>
      </w:r>
      <w:proofErr w:type="spellStart"/>
      <w:r>
        <w:rPr>
          <w:rFonts w:ascii="Arial" w:hAnsi="Arial"/>
        </w:rPr>
        <w:t>BladeCut</w:t>
      </w:r>
      <w:proofErr w:type="spellEnd"/>
      <w:r>
        <w:rPr>
          <w:rFonts w:ascii="Arial" w:hAnsi="Arial"/>
        </w:rPr>
        <w:t xml:space="preserve"> has direct rear discharge meaning that the collection function of the </w:t>
      </w:r>
      <w:proofErr w:type="spellStart"/>
      <w:r>
        <w:rPr>
          <w:rFonts w:ascii="Arial" w:hAnsi="Arial"/>
        </w:rPr>
        <w:t>Profihopper</w:t>
      </w:r>
      <w:proofErr w:type="spellEnd"/>
      <w:r>
        <w:rPr>
          <w:rFonts w:ascii="Arial" w:hAnsi="Arial"/>
        </w:rPr>
        <w:t xml:space="preserve"> is deactivated. A mulching kit with specially shaped mulching blades is available as an option.</w:t>
      </w:r>
    </w:p>
    <w:p w14:paraId="355AABA2" w14:textId="0C76AD38" w:rsidR="00D617FF" w:rsidRDefault="00F05CC0" w:rsidP="002D5B24">
      <w:pPr>
        <w:spacing w:after="120" w:line="360" w:lineRule="auto"/>
        <w:ind w:left="567" w:right="1695"/>
        <w:rPr>
          <w:rFonts w:ascii="Arial" w:hAnsi="Arial" w:cs="Arial"/>
        </w:rPr>
      </w:pPr>
      <w:r>
        <w:rPr>
          <w:rFonts w:ascii="Arial" w:hAnsi="Arial"/>
        </w:rPr>
        <w:t xml:space="preserve">A permeable grass guide effectively prevents blockages. The mowing deck operates quietly and is therefore ideal for use in noise-sensitive environments. </w:t>
      </w:r>
    </w:p>
    <w:p w14:paraId="629CC8F0" w14:textId="0EA4A034" w:rsidR="00D617FF" w:rsidRDefault="00D617FF" w:rsidP="00D95526">
      <w:pPr>
        <w:spacing w:after="120" w:line="360" w:lineRule="auto"/>
        <w:ind w:left="567" w:right="1695"/>
        <w:rPr>
          <w:rFonts w:ascii="Arial" w:hAnsi="Arial" w:cs="Arial"/>
        </w:rPr>
      </w:pPr>
    </w:p>
    <w:p w14:paraId="22FAABE7" w14:textId="01970647" w:rsidR="00D617FF" w:rsidRPr="00D617FF" w:rsidRDefault="00FF237A" w:rsidP="00D95526">
      <w:pPr>
        <w:spacing w:after="120" w:line="360" w:lineRule="auto"/>
        <w:ind w:left="567" w:right="1695"/>
        <w:rPr>
          <w:rFonts w:ascii="Arial" w:hAnsi="Arial" w:cs="Arial"/>
          <w:b/>
          <w:bCs/>
        </w:rPr>
      </w:pPr>
      <w:r>
        <w:rPr>
          <w:rFonts w:ascii="Arial" w:hAnsi="Arial"/>
          <w:b/>
        </w:rPr>
        <w:t>Very robust design for heavy-duty use</w:t>
      </w:r>
    </w:p>
    <w:p w14:paraId="0D9ED7D1" w14:textId="049B7450" w:rsidR="001248DF" w:rsidRDefault="00F05CC0" w:rsidP="00D95526">
      <w:pPr>
        <w:spacing w:after="120" w:line="360" w:lineRule="auto"/>
        <w:ind w:left="567" w:right="1695"/>
        <w:rPr>
          <w:rFonts w:ascii="Arial" w:hAnsi="Arial" w:cs="Arial"/>
        </w:rPr>
      </w:pPr>
      <w:r>
        <w:rPr>
          <w:rFonts w:ascii="Arial" w:hAnsi="Arial"/>
        </w:rPr>
        <w:t xml:space="preserve">The strong construction along with high-quality components makes the rotary mower a robust and durable solution for intensive use. The use of quality blades and large blade bearings increases the service life of the equipment. Standard protective functions, such as a slip clutch prevent damage to the blade in the event of contact with foreign objects, and the special blade offset protects the </w:t>
      </w:r>
      <w:r>
        <w:rPr>
          <w:rFonts w:ascii="Arial" w:hAnsi="Arial"/>
        </w:rPr>
        <w:lastRenderedPageBreak/>
        <w:t xml:space="preserve">blade bearings from wear. A sophisticated carrying system using two large guide wheels at the front and the front wheels of the mowing unit ensure very good contour following. </w:t>
      </w:r>
    </w:p>
    <w:p w14:paraId="0F7926AF" w14:textId="77777777" w:rsidR="001248DF" w:rsidRDefault="001248DF" w:rsidP="00D95526">
      <w:pPr>
        <w:spacing w:after="120" w:line="360" w:lineRule="auto"/>
        <w:ind w:left="567" w:right="1695"/>
        <w:rPr>
          <w:rFonts w:ascii="Arial" w:hAnsi="Arial" w:cs="Arial"/>
        </w:rPr>
      </w:pPr>
    </w:p>
    <w:p w14:paraId="586917B1" w14:textId="76181AE9" w:rsidR="001248DF" w:rsidRPr="001248DF" w:rsidRDefault="001248DF" w:rsidP="00D95526">
      <w:pPr>
        <w:spacing w:after="120" w:line="360" w:lineRule="auto"/>
        <w:ind w:left="567" w:right="1695"/>
        <w:rPr>
          <w:rFonts w:ascii="Arial" w:hAnsi="Arial" w:cs="Arial"/>
          <w:b/>
          <w:bCs/>
        </w:rPr>
      </w:pPr>
      <w:r>
        <w:rPr>
          <w:rFonts w:ascii="Arial" w:hAnsi="Arial"/>
          <w:b/>
        </w:rPr>
        <w:t>Optimum adaptation to different applications</w:t>
      </w:r>
    </w:p>
    <w:p w14:paraId="7CBE74F5" w14:textId="1352C89B" w:rsidR="006F684B" w:rsidRDefault="00FC3CDD" w:rsidP="006F684B">
      <w:pPr>
        <w:spacing w:after="120" w:line="360" w:lineRule="auto"/>
        <w:ind w:left="567" w:right="1695"/>
        <w:rPr>
          <w:rFonts w:ascii="Arial" w:hAnsi="Arial" w:cs="Arial"/>
        </w:rPr>
      </w:pPr>
      <w:r>
        <w:rPr>
          <w:rFonts w:ascii="Arial" w:hAnsi="Arial"/>
        </w:rPr>
        <w:t xml:space="preserve">The cutting height can be infinitely adjusted between 20 mm and 110 mm, making it possible to adapt to different requirements. The flexible suspension and large guide wheels ensure a consistent cutting height even under difficult conditions. Anti-scalp rollers protect the grass surface from damage on uneven ground. This ensures a clean, professional cutting profile. </w:t>
      </w:r>
    </w:p>
    <w:p w14:paraId="1ACA2683" w14:textId="6ADF175E" w:rsidR="00D95526" w:rsidRDefault="00D95526" w:rsidP="00D95526">
      <w:pPr>
        <w:spacing w:after="120" w:line="360" w:lineRule="auto"/>
        <w:ind w:left="567" w:right="1695"/>
        <w:rPr>
          <w:rFonts w:ascii="Arial" w:hAnsi="Arial" w:cs="Arial"/>
        </w:rPr>
      </w:pPr>
    </w:p>
    <w:p w14:paraId="121A6F6B" w14:textId="4F0BFAA3" w:rsidR="00FB74D0" w:rsidRPr="00FB74D0" w:rsidRDefault="00FB74D0" w:rsidP="00D95526">
      <w:pPr>
        <w:spacing w:after="120" w:line="360" w:lineRule="auto"/>
        <w:ind w:left="567" w:right="1695"/>
        <w:rPr>
          <w:rFonts w:ascii="Arial" w:hAnsi="Arial" w:cs="Arial"/>
          <w:b/>
          <w:bCs/>
        </w:rPr>
      </w:pPr>
      <w:r>
        <w:rPr>
          <w:rFonts w:ascii="Arial" w:hAnsi="Arial"/>
          <w:b/>
        </w:rPr>
        <w:t xml:space="preserve">Easy handling and maintenance </w:t>
      </w:r>
    </w:p>
    <w:p w14:paraId="762A0C72" w14:textId="4ABA29D9" w:rsidR="00C029AD" w:rsidRPr="00C029AD" w:rsidRDefault="00714C2F" w:rsidP="00C029AD">
      <w:pPr>
        <w:spacing w:after="120" w:line="360" w:lineRule="auto"/>
        <w:ind w:left="567" w:right="1695"/>
        <w:rPr>
          <w:rFonts w:ascii="Arial" w:hAnsi="Arial" w:cs="Arial"/>
        </w:rPr>
      </w:pPr>
      <w:r>
        <w:rPr>
          <w:rFonts w:ascii="Arial" w:hAnsi="Arial"/>
        </w:rPr>
        <w:t>Handling and maintenance are particularly user-friendly: thanks to its balanced weight distribution, the mowing deck ensures comfortable working and can be easily folded up for maintenance.</w:t>
      </w:r>
    </w:p>
    <w:p w14:paraId="4D6F5398" w14:textId="77777777" w:rsidR="00C029AD" w:rsidRDefault="00C029AD" w:rsidP="00D95526">
      <w:pPr>
        <w:spacing w:after="120" w:line="360" w:lineRule="auto"/>
        <w:ind w:left="567" w:right="1695"/>
        <w:rPr>
          <w:rFonts w:ascii="Arial" w:hAnsi="Arial" w:cs="Arial"/>
        </w:rPr>
      </w:pPr>
    </w:p>
    <w:p w14:paraId="190575EA" w14:textId="77777777" w:rsidR="00A96B53" w:rsidRDefault="00A96B53" w:rsidP="00D95526">
      <w:pPr>
        <w:spacing w:after="120" w:line="360" w:lineRule="auto"/>
        <w:ind w:left="567" w:right="1695"/>
        <w:rPr>
          <w:rFonts w:ascii="Arial" w:hAnsi="Arial" w:cs="Arial"/>
        </w:rPr>
      </w:pPr>
    </w:p>
    <w:p w14:paraId="1B2B549C" w14:textId="3CC7AED2" w:rsidR="006634B7" w:rsidRPr="00A96B53" w:rsidRDefault="00591B48" w:rsidP="00F479E4">
      <w:pPr>
        <w:spacing w:after="120" w:line="360" w:lineRule="auto"/>
        <w:ind w:right="1695"/>
        <w:rPr>
          <w:rFonts w:ascii="Arial" w:eastAsia="Arial" w:hAnsi="Arial" w:cs="Arial"/>
          <w:color w:val="FF0000"/>
        </w:rPr>
      </w:pPr>
      <w:r>
        <w:rPr>
          <w:rFonts w:ascii="Arial" w:hAnsi="Arial"/>
          <w:noProof/>
          <w:color w:val="FF0000"/>
        </w:rPr>
        <w:lastRenderedPageBreak/>
        <w:drawing>
          <wp:inline distT="0" distB="0" distL="0" distR="0" wp14:anchorId="538A8EB9" wp14:editId="2218624C">
            <wp:extent cx="5986829" cy="4852670"/>
            <wp:effectExtent l="0" t="0" r="0" b="5080"/>
            <wp:docPr id="966822605" name="Grafik 3" descr="Ein Bild, das Rad, Transport, Reifen,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2605" name="Grafik 3" descr="Ein Bild, das Rad, Transport, Reifen, Fahrzeug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6460"/>
                    <a:stretch/>
                  </pic:blipFill>
                  <pic:spPr bwMode="auto">
                    <a:xfrm>
                      <a:off x="0" y="0"/>
                      <a:ext cx="5987299" cy="4853051"/>
                    </a:xfrm>
                    <a:prstGeom prst="rect">
                      <a:avLst/>
                    </a:prstGeom>
                    <a:noFill/>
                    <a:ln>
                      <a:noFill/>
                    </a:ln>
                    <a:extLst>
                      <a:ext uri="{53640926-AAD7-44D8-BBD7-CCE9431645EC}">
                        <a14:shadowObscured xmlns:a14="http://schemas.microsoft.com/office/drawing/2010/main"/>
                      </a:ext>
                    </a:extLst>
                  </pic:spPr>
                </pic:pic>
              </a:graphicData>
            </a:graphic>
          </wp:inline>
        </w:drawing>
      </w:r>
    </w:p>
    <w:p w14:paraId="0B2F337E" w14:textId="6A59D3C0" w:rsidR="006634B7" w:rsidRPr="00A96B53" w:rsidRDefault="006634B7" w:rsidP="00E36279">
      <w:pPr>
        <w:spacing w:after="120" w:line="360" w:lineRule="auto"/>
        <w:ind w:left="567" w:right="1695"/>
        <w:rPr>
          <w:rFonts w:ascii="Arial" w:eastAsia="Arial" w:hAnsi="Arial" w:cs="Arial"/>
          <w:color w:val="FF0000"/>
        </w:rPr>
      </w:pPr>
    </w:p>
    <w:p w14:paraId="054C3FD3" w14:textId="067E87F4" w:rsidR="006634B7" w:rsidRPr="00F479E4" w:rsidRDefault="00F479E4" w:rsidP="006634B7">
      <w:pPr>
        <w:spacing w:after="120" w:line="360" w:lineRule="auto"/>
        <w:ind w:left="567" w:right="1695"/>
        <w:rPr>
          <w:rFonts w:ascii="Arial" w:eastAsia="Arial" w:hAnsi="Arial" w:cs="Arial"/>
          <w:i/>
          <w:iCs/>
        </w:rPr>
      </w:pPr>
      <w:r>
        <w:rPr>
          <w:rFonts w:ascii="Arial" w:hAnsi="Arial"/>
          <w:i/>
        </w:rPr>
        <w:t xml:space="preserve">AMAZONE now offers the </w:t>
      </w:r>
      <w:proofErr w:type="spellStart"/>
      <w:r>
        <w:rPr>
          <w:rFonts w:ascii="Arial" w:hAnsi="Arial"/>
          <w:i/>
        </w:rPr>
        <w:t>BladeCut</w:t>
      </w:r>
      <w:proofErr w:type="spellEnd"/>
      <w:r>
        <w:rPr>
          <w:rFonts w:ascii="Arial" w:hAnsi="Arial"/>
          <w:i/>
        </w:rPr>
        <w:t xml:space="preserve"> rotary mower for the self-propelled </w:t>
      </w:r>
      <w:proofErr w:type="spellStart"/>
      <w:r>
        <w:rPr>
          <w:rFonts w:ascii="Arial" w:hAnsi="Arial"/>
          <w:i/>
        </w:rPr>
        <w:t>Profihopper</w:t>
      </w:r>
      <w:proofErr w:type="spellEnd"/>
      <w:r>
        <w:rPr>
          <w:rFonts w:ascii="Arial" w:hAnsi="Arial"/>
          <w:i/>
        </w:rPr>
        <w:t xml:space="preserve"> 1500. </w:t>
      </w:r>
    </w:p>
    <w:p w14:paraId="6F1DC892" w14:textId="131D66F6" w:rsidR="00002EA4" w:rsidRDefault="00002EA4" w:rsidP="00E36279">
      <w:pPr>
        <w:spacing w:after="120" w:line="360" w:lineRule="auto"/>
        <w:ind w:left="567" w:right="1695"/>
        <w:rPr>
          <w:rFonts w:ascii="Arial" w:eastAsia="Arial" w:hAnsi="Arial" w:cs="Arial"/>
        </w:rPr>
      </w:pPr>
    </w:p>
    <w:p w14:paraId="38E8F2CD" w14:textId="24FD6007" w:rsidR="00A96B53" w:rsidRDefault="00A96B53">
      <w:pPr>
        <w:rPr>
          <w:rFonts w:ascii="Arial" w:hAnsi="Arial" w:cs="Arial"/>
          <w:bCs/>
        </w:rPr>
      </w:pPr>
      <w:r>
        <w:br w:type="page"/>
      </w:r>
    </w:p>
    <w:p w14:paraId="2759A03F" w14:textId="77777777" w:rsidR="004A4E71" w:rsidRDefault="004A4E71">
      <w:pPr>
        <w:rPr>
          <w:rFonts w:ascii="Arial" w:hAnsi="Arial" w:cs="Arial"/>
          <w:bCs/>
        </w:rPr>
      </w:pPr>
    </w:p>
    <w:p w14:paraId="5BB76ED3" w14:textId="0A733AF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w:t>
      </w:r>
    </w:p>
    <w:p w14:paraId="27237204" w14:textId="77777777" w:rsidR="00A42ED2" w:rsidRDefault="00A42ED2" w:rsidP="00A42ED2">
      <w:pPr>
        <w:spacing w:after="120" w:line="360" w:lineRule="auto"/>
        <w:ind w:left="567" w:right="1695"/>
        <w:rPr>
          <w:rFonts w:ascii="Arial" w:hAnsi="Arial" w:cs="Arial"/>
          <w:bCs/>
        </w:rPr>
      </w:pPr>
    </w:p>
    <w:p w14:paraId="15D9C35F"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5E28C4AA" w14:textId="77777777" w:rsidR="002B1673"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In addition to this, with its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range, AMAZONE offers versatile machinery for park and green space maintenance as well as winter road gritting.</w:t>
      </w:r>
    </w:p>
    <w:p w14:paraId="5D0D8D97" w14:textId="77777777" w:rsidR="00A42ED2" w:rsidRPr="00E12CE4"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Further information: </w:t>
      </w:r>
      <w:hyperlink r:id="rId9" w:history="1">
        <w:r>
          <w:rPr>
            <w:rStyle w:val="Hyperlink"/>
            <w:rFonts w:ascii="Arial" w:hAnsi="Arial"/>
            <w:sz w:val="20"/>
          </w:rPr>
          <w:t>https://amazone.net</w:t>
        </w:r>
      </w:hyperlink>
    </w:p>
    <w:p w14:paraId="6BFDBFE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0B81043" wp14:editId="305479E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D4BF00" wp14:editId="03B03790">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502EE6" wp14:editId="1123E365">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8D74D82" wp14:editId="66C52BB5">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2ABF25" wp14:editId="43F3BE51">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B74D0">
      <w:headerReference w:type="default" r:id="rId25"/>
      <w:footerReference w:type="default" r:id="rId26"/>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2BC" w14:textId="77777777" w:rsidR="003D6979" w:rsidRDefault="003D6979">
      <w:r>
        <w:separator/>
      </w:r>
    </w:p>
  </w:endnote>
  <w:endnote w:type="continuationSeparator" w:id="0">
    <w:p w14:paraId="0C1D1699" w14:textId="77777777" w:rsidR="003D6979" w:rsidRDefault="003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3DE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482AA4B" wp14:editId="53CBED0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2AA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1509056" wp14:editId="1ABE23F0">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03A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B7568DC" wp14:editId="32447C0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4D260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5672DC" wp14:editId="7781076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45B0E" w14:textId="77777777" w:rsidR="005E0980" w:rsidRPr="00591B48" w:rsidRDefault="005E0980" w:rsidP="006F7755">
                          <w:pPr>
                            <w:spacing w:line="280" w:lineRule="exact"/>
                            <w:rPr>
                              <w:rFonts w:ascii="Arial" w:hAnsi="Arial"/>
                              <w:spacing w:val="2"/>
                              <w:sz w:val="20"/>
                              <w:lang w:val="de-DE"/>
                            </w:rPr>
                          </w:pPr>
                          <w:r w:rsidRPr="00591B48">
                            <w:rPr>
                              <w:rFonts w:ascii="Arial" w:hAnsi="Arial"/>
                              <w:sz w:val="20"/>
                              <w:lang w:val="de-DE"/>
                            </w:rPr>
                            <w:t>AMAZONEN-WERKE H. DREYER SE &amp; Co. KG ∙ Am Amazonenwerk 9–13 ∙ D-49205 Hasbergen-Gaste, Germany</w:t>
                          </w:r>
                        </w:p>
                        <w:p w14:paraId="79F62D88" w14:textId="5AF3442D"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91B4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672D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A145B0E" w14:textId="77777777" w:rsidR="005E0980" w:rsidRPr="00591B48" w:rsidRDefault="005E0980" w:rsidP="006F7755">
                    <w:pPr>
                      <w:spacing w:line="280" w:lineRule="exact"/>
                      <w:rPr>
                        <w:rFonts w:ascii="Arial" w:hAnsi="Arial"/>
                        <w:spacing w:val="2"/>
                        <w:sz w:val="20"/>
                        <w:lang w:val="de-DE"/>
                      </w:rPr>
                    </w:pPr>
                    <w:r w:rsidRPr="00591B48">
                      <w:rPr>
                        <w:rFonts w:ascii="Arial" w:hAnsi="Arial"/>
                        <w:sz w:val="20"/>
                        <w:lang w:val="de-DE"/>
                      </w:rPr>
                      <w:t>AMAZONEN-WERKE H. DREYER SE &amp; Co. KG ∙ Am Amazonenwerk 9–13 ∙ D-49205 Hasbergen-Gaste, Germany</w:t>
                    </w:r>
                  </w:p>
                  <w:p w14:paraId="79F62D88" w14:textId="5AF3442D"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91B4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F1F3" w14:textId="77777777" w:rsidR="003D6979" w:rsidRDefault="003D6979">
      <w:r>
        <w:separator/>
      </w:r>
    </w:p>
  </w:footnote>
  <w:footnote w:type="continuationSeparator" w:id="0">
    <w:p w14:paraId="2B5FE567" w14:textId="77777777" w:rsidR="003D6979" w:rsidRDefault="003D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A8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2242C02" wp14:editId="70B940D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Press information June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242C0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Press information June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DF9322E" wp14:editId="2C06B9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EBA78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9070C1D" wp14:editId="3E68793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881E94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9002F04" wp14:editId="27189115">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2F0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9"/>
    <w:rsid w:val="000008BF"/>
    <w:rsid w:val="0000280B"/>
    <w:rsid w:val="00002EA4"/>
    <w:rsid w:val="00003E4F"/>
    <w:rsid w:val="000047C6"/>
    <w:rsid w:val="000055DA"/>
    <w:rsid w:val="0000569A"/>
    <w:rsid w:val="00005750"/>
    <w:rsid w:val="000057B1"/>
    <w:rsid w:val="00005A76"/>
    <w:rsid w:val="00006782"/>
    <w:rsid w:val="00013C90"/>
    <w:rsid w:val="000148C6"/>
    <w:rsid w:val="00020A73"/>
    <w:rsid w:val="00022927"/>
    <w:rsid w:val="00022EA9"/>
    <w:rsid w:val="000245E3"/>
    <w:rsid w:val="000247F3"/>
    <w:rsid w:val="0002485F"/>
    <w:rsid w:val="00024BCC"/>
    <w:rsid w:val="00025378"/>
    <w:rsid w:val="00025717"/>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69BD"/>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2C85"/>
    <w:rsid w:val="00084480"/>
    <w:rsid w:val="00085DC9"/>
    <w:rsid w:val="00086799"/>
    <w:rsid w:val="000938D4"/>
    <w:rsid w:val="0009438C"/>
    <w:rsid w:val="000944DD"/>
    <w:rsid w:val="00094B4F"/>
    <w:rsid w:val="00095B8B"/>
    <w:rsid w:val="00096E51"/>
    <w:rsid w:val="000A0836"/>
    <w:rsid w:val="000A0B90"/>
    <w:rsid w:val="000A1204"/>
    <w:rsid w:val="000A1774"/>
    <w:rsid w:val="000A1BD9"/>
    <w:rsid w:val="000A32DC"/>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F4D"/>
    <w:rsid w:val="0011025F"/>
    <w:rsid w:val="00110789"/>
    <w:rsid w:val="00110EAB"/>
    <w:rsid w:val="00112EDB"/>
    <w:rsid w:val="0011333E"/>
    <w:rsid w:val="00113932"/>
    <w:rsid w:val="00114367"/>
    <w:rsid w:val="00114719"/>
    <w:rsid w:val="0011495E"/>
    <w:rsid w:val="00114C20"/>
    <w:rsid w:val="00114F26"/>
    <w:rsid w:val="0012269E"/>
    <w:rsid w:val="00123447"/>
    <w:rsid w:val="001238CB"/>
    <w:rsid w:val="00123BBE"/>
    <w:rsid w:val="001248DF"/>
    <w:rsid w:val="00125E67"/>
    <w:rsid w:val="0012682A"/>
    <w:rsid w:val="00126BDB"/>
    <w:rsid w:val="00126F6D"/>
    <w:rsid w:val="0012731C"/>
    <w:rsid w:val="00127C44"/>
    <w:rsid w:val="00127D12"/>
    <w:rsid w:val="00131235"/>
    <w:rsid w:val="00131E90"/>
    <w:rsid w:val="00134061"/>
    <w:rsid w:val="001351D0"/>
    <w:rsid w:val="00136F8F"/>
    <w:rsid w:val="001418C0"/>
    <w:rsid w:val="001427B1"/>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B34"/>
    <w:rsid w:val="00187DF2"/>
    <w:rsid w:val="001926C2"/>
    <w:rsid w:val="00194AE4"/>
    <w:rsid w:val="0019571A"/>
    <w:rsid w:val="001978E0"/>
    <w:rsid w:val="001A0746"/>
    <w:rsid w:val="001A09C4"/>
    <w:rsid w:val="001A3703"/>
    <w:rsid w:val="001A4CDA"/>
    <w:rsid w:val="001A588C"/>
    <w:rsid w:val="001A5E5D"/>
    <w:rsid w:val="001A6A59"/>
    <w:rsid w:val="001A7A24"/>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5B0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1F7BB8"/>
    <w:rsid w:val="0020559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FE1"/>
    <w:rsid w:val="002613D7"/>
    <w:rsid w:val="00261B3B"/>
    <w:rsid w:val="00261CC5"/>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6F7C"/>
    <w:rsid w:val="002902E3"/>
    <w:rsid w:val="002906A8"/>
    <w:rsid w:val="00293D32"/>
    <w:rsid w:val="00293D96"/>
    <w:rsid w:val="002959B4"/>
    <w:rsid w:val="00295EFE"/>
    <w:rsid w:val="00297096"/>
    <w:rsid w:val="002A08F9"/>
    <w:rsid w:val="002A2D94"/>
    <w:rsid w:val="002A4ADB"/>
    <w:rsid w:val="002A65B1"/>
    <w:rsid w:val="002A71E4"/>
    <w:rsid w:val="002B1673"/>
    <w:rsid w:val="002B48D1"/>
    <w:rsid w:val="002B600B"/>
    <w:rsid w:val="002B6601"/>
    <w:rsid w:val="002B6C23"/>
    <w:rsid w:val="002B6F0E"/>
    <w:rsid w:val="002B7690"/>
    <w:rsid w:val="002B7843"/>
    <w:rsid w:val="002B7E60"/>
    <w:rsid w:val="002C1CA3"/>
    <w:rsid w:val="002C29BD"/>
    <w:rsid w:val="002C3B05"/>
    <w:rsid w:val="002C7462"/>
    <w:rsid w:val="002D05DF"/>
    <w:rsid w:val="002D3B27"/>
    <w:rsid w:val="002D3FE0"/>
    <w:rsid w:val="002D4245"/>
    <w:rsid w:val="002D4394"/>
    <w:rsid w:val="002D5251"/>
    <w:rsid w:val="002D542A"/>
    <w:rsid w:val="002D5B24"/>
    <w:rsid w:val="002E0264"/>
    <w:rsid w:val="002E08E7"/>
    <w:rsid w:val="002E0C5D"/>
    <w:rsid w:val="002E0F6F"/>
    <w:rsid w:val="002E2407"/>
    <w:rsid w:val="002E26C9"/>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488"/>
    <w:rsid w:val="00300C6C"/>
    <w:rsid w:val="00302020"/>
    <w:rsid w:val="003041D2"/>
    <w:rsid w:val="00306834"/>
    <w:rsid w:val="00306BA2"/>
    <w:rsid w:val="0031078F"/>
    <w:rsid w:val="00312008"/>
    <w:rsid w:val="003123B7"/>
    <w:rsid w:val="003132FB"/>
    <w:rsid w:val="003156BE"/>
    <w:rsid w:val="00315B37"/>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696"/>
    <w:rsid w:val="003657C8"/>
    <w:rsid w:val="00366CAA"/>
    <w:rsid w:val="003671CB"/>
    <w:rsid w:val="00370CBC"/>
    <w:rsid w:val="00371B65"/>
    <w:rsid w:val="00371C85"/>
    <w:rsid w:val="003730FF"/>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4AA"/>
    <w:rsid w:val="003B05A5"/>
    <w:rsid w:val="003B1CDE"/>
    <w:rsid w:val="003B4998"/>
    <w:rsid w:val="003B4C18"/>
    <w:rsid w:val="003B6008"/>
    <w:rsid w:val="003C0AFD"/>
    <w:rsid w:val="003C18DD"/>
    <w:rsid w:val="003C19B9"/>
    <w:rsid w:val="003C2435"/>
    <w:rsid w:val="003C5BC0"/>
    <w:rsid w:val="003C6E7D"/>
    <w:rsid w:val="003C7300"/>
    <w:rsid w:val="003C7CD8"/>
    <w:rsid w:val="003D009A"/>
    <w:rsid w:val="003D0306"/>
    <w:rsid w:val="003D039E"/>
    <w:rsid w:val="003D05D0"/>
    <w:rsid w:val="003D0990"/>
    <w:rsid w:val="003D0C0D"/>
    <w:rsid w:val="003D2241"/>
    <w:rsid w:val="003D41ED"/>
    <w:rsid w:val="003D5F22"/>
    <w:rsid w:val="003D6979"/>
    <w:rsid w:val="003D729F"/>
    <w:rsid w:val="003D7A31"/>
    <w:rsid w:val="003E0137"/>
    <w:rsid w:val="003E041D"/>
    <w:rsid w:val="003E77E7"/>
    <w:rsid w:val="003E7BA9"/>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C7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13D9"/>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012"/>
    <w:rsid w:val="0047021D"/>
    <w:rsid w:val="00471671"/>
    <w:rsid w:val="00471785"/>
    <w:rsid w:val="00472849"/>
    <w:rsid w:val="0047316B"/>
    <w:rsid w:val="00473C77"/>
    <w:rsid w:val="00473DB9"/>
    <w:rsid w:val="0047422F"/>
    <w:rsid w:val="00475931"/>
    <w:rsid w:val="00475946"/>
    <w:rsid w:val="004773C0"/>
    <w:rsid w:val="004779E4"/>
    <w:rsid w:val="00482C7E"/>
    <w:rsid w:val="004841F0"/>
    <w:rsid w:val="00484219"/>
    <w:rsid w:val="00484610"/>
    <w:rsid w:val="00490CF7"/>
    <w:rsid w:val="00490EDF"/>
    <w:rsid w:val="00491596"/>
    <w:rsid w:val="00492DF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6E57"/>
    <w:rsid w:val="004B7F70"/>
    <w:rsid w:val="004C35A6"/>
    <w:rsid w:val="004C422B"/>
    <w:rsid w:val="004C549D"/>
    <w:rsid w:val="004C61E9"/>
    <w:rsid w:val="004C7E4E"/>
    <w:rsid w:val="004D01DE"/>
    <w:rsid w:val="004D0790"/>
    <w:rsid w:val="004D1DB1"/>
    <w:rsid w:val="004D34FB"/>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AEF"/>
    <w:rsid w:val="00505EA2"/>
    <w:rsid w:val="00510A20"/>
    <w:rsid w:val="00510E7F"/>
    <w:rsid w:val="00510F64"/>
    <w:rsid w:val="0051442B"/>
    <w:rsid w:val="00515380"/>
    <w:rsid w:val="00517789"/>
    <w:rsid w:val="00521C0A"/>
    <w:rsid w:val="00522471"/>
    <w:rsid w:val="00522B57"/>
    <w:rsid w:val="005231C4"/>
    <w:rsid w:val="00523BDF"/>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0DC6"/>
    <w:rsid w:val="00552A6F"/>
    <w:rsid w:val="005543C9"/>
    <w:rsid w:val="00554D0D"/>
    <w:rsid w:val="00555280"/>
    <w:rsid w:val="00555881"/>
    <w:rsid w:val="00556983"/>
    <w:rsid w:val="00556D16"/>
    <w:rsid w:val="00557A9A"/>
    <w:rsid w:val="00557C11"/>
    <w:rsid w:val="005606E2"/>
    <w:rsid w:val="005628F1"/>
    <w:rsid w:val="005640EC"/>
    <w:rsid w:val="00565E15"/>
    <w:rsid w:val="005673E2"/>
    <w:rsid w:val="005708EB"/>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1B48"/>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4FA3"/>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09C6"/>
    <w:rsid w:val="00601972"/>
    <w:rsid w:val="0060233C"/>
    <w:rsid w:val="00604D9C"/>
    <w:rsid w:val="00604DA3"/>
    <w:rsid w:val="006113A9"/>
    <w:rsid w:val="006123F0"/>
    <w:rsid w:val="0061248F"/>
    <w:rsid w:val="00612E9F"/>
    <w:rsid w:val="006150DD"/>
    <w:rsid w:val="00615634"/>
    <w:rsid w:val="006173F2"/>
    <w:rsid w:val="006208D6"/>
    <w:rsid w:val="00620B88"/>
    <w:rsid w:val="00621088"/>
    <w:rsid w:val="00621AC8"/>
    <w:rsid w:val="00621C29"/>
    <w:rsid w:val="00623CB7"/>
    <w:rsid w:val="006276C3"/>
    <w:rsid w:val="00627F1D"/>
    <w:rsid w:val="00630959"/>
    <w:rsid w:val="00630F4C"/>
    <w:rsid w:val="00631089"/>
    <w:rsid w:val="0063238C"/>
    <w:rsid w:val="00632B65"/>
    <w:rsid w:val="00633078"/>
    <w:rsid w:val="006358EA"/>
    <w:rsid w:val="00636202"/>
    <w:rsid w:val="0063767A"/>
    <w:rsid w:val="0064037A"/>
    <w:rsid w:val="006407F3"/>
    <w:rsid w:val="0064180E"/>
    <w:rsid w:val="00641DBC"/>
    <w:rsid w:val="00643CBA"/>
    <w:rsid w:val="00644D00"/>
    <w:rsid w:val="0064542A"/>
    <w:rsid w:val="0064692D"/>
    <w:rsid w:val="006476AE"/>
    <w:rsid w:val="00647A44"/>
    <w:rsid w:val="006504D5"/>
    <w:rsid w:val="0065075D"/>
    <w:rsid w:val="0065335F"/>
    <w:rsid w:val="00653C7C"/>
    <w:rsid w:val="00653D8F"/>
    <w:rsid w:val="006540FC"/>
    <w:rsid w:val="006558D8"/>
    <w:rsid w:val="00655FC8"/>
    <w:rsid w:val="00656B40"/>
    <w:rsid w:val="00657E58"/>
    <w:rsid w:val="00660479"/>
    <w:rsid w:val="00660687"/>
    <w:rsid w:val="00661694"/>
    <w:rsid w:val="006634B7"/>
    <w:rsid w:val="0066441E"/>
    <w:rsid w:val="00664F29"/>
    <w:rsid w:val="00665E14"/>
    <w:rsid w:val="00667531"/>
    <w:rsid w:val="00667546"/>
    <w:rsid w:val="00670462"/>
    <w:rsid w:val="00670B1E"/>
    <w:rsid w:val="0067189D"/>
    <w:rsid w:val="00672253"/>
    <w:rsid w:val="00672387"/>
    <w:rsid w:val="006725D6"/>
    <w:rsid w:val="00673AC6"/>
    <w:rsid w:val="00674639"/>
    <w:rsid w:val="006767D7"/>
    <w:rsid w:val="00677AC9"/>
    <w:rsid w:val="006803B9"/>
    <w:rsid w:val="00681310"/>
    <w:rsid w:val="00681EA6"/>
    <w:rsid w:val="00682DA3"/>
    <w:rsid w:val="00683B17"/>
    <w:rsid w:val="00687912"/>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61"/>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684B"/>
    <w:rsid w:val="006F7755"/>
    <w:rsid w:val="006F7B0C"/>
    <w:rsid w:val="00700551"/>
    <w:rsid w:val="0070072F"/>
    <w:rsid w:val="007012B0"/>
    <w:rsid w:val="00701ABC"/>
    <w:rsid w:val="00703933"/>
    <w:rsid w:val="00706A1F"/>
    <w:rsid w:val="00706C81"/>
    <w:rsid w:val="007079EE"/>
    <w:rsid w:val="007147CB"/>
    <w:rsid w:val="00714C2F"/>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37D0D"/>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0B5"/>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7F2"/>
    <w:rsid w:val="007C2A54"/>
    <w:rsid w:val="007C48C4"/>
    <w:rsid w:val="007C5770"/>
    <w:rsid w:val="007C73D8"/>
    <w:rsid w:val="007C7D2A"/>
    <w:rsid w:val="007D0428"/>
    <w:rsid w:val="007D19B6"/>
    <w:rsid w:val="007D4268"/>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4B8C"/>
    <w:rsid w:val="007F6027"/>
    <w:rsid w:val="007F60DA"/>
    <w:rsid w:val="007F6F5B"/>
    <w:rsid w:val="007F7695"/>
    <w:rsid w:val="0080288D"/>
    <w:rsid w:val="008059F7"/>
    <w:rsid w:val="008063E3"/>
    <w:rsid w:val="008069D3"/>
    <w:rsid w:val="00814E24"/>
    <w:rsid w:val="00815B40"/>
    <w:rsid w:val="00816CEF"/>
    <w:rsid w:val="008173EB"/>
    <w:rsid w:val="00817CEB"/>
    <w:rsid w:val="0082106F"/>
    <w:rsid w:val="0082147D"/>
    <w:rsid w:val="00821D08"/>
    <w:rsid w:val="00822D04"/>
    <w:rsid w:val="00822F56"/>
    <w:rsid w:val="00824DEA"/>
    <w:rsid w:val="0082511D"/>
    <w:rsid w:val="00826DF1"/>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313"/>
    <w:rsid w:val="008437E6"/>
    <w:rsid w:val="00843D17"/>
    <w:rsid w:val="00844F2A"/>
    <w:rsid w:val="008453C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C39"/>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373"/>
    <w:rsid w:val="008B7980"/>
    <w:rsid w:val="008C0371"/>
    <w:rsid w:val="008C2317"/>
    <w:rsid w:val="008C3736"/>
    <w:rsid w:val="008C3A7A"/>
    <w:rsid w:val="008C50E7"/>
    <w:rsid w:val="008C5427"/>
    <w:rsid w:val="008C610C"/>
    <w:rsid w:val="008C648E"/>
    <w:rsid w:val="008C6DC7"/>
    <w:rsid w:val="008D0625"/>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2133"/>
    <w:rsid w:val="0092470E"/>
    <w:rsid w:val="00927BD9"/>
    <w:rsid w:val="00930312"/>
    <w:rsid w:val="00930B64"/>
    <w:rsid w:val="0093254A"/>
    <w:rsid w:val="00932823"/>
    <w:rsid w:val="00934036"/>
    <w:rsid w:val="00936828"/>
    <w:rsid w:val="0093732C"/>
    <w:rsid w:val="00937D13"/>
    <w:rsid w:val="00940BE0"/>
    <w:rsid w:val="00941C52"/>
    <w:rsid w:val="00943F8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ACB"/>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1E73"/>
    <w:rsid w:val="009B28E5"/>
    <w:rsid w:val="009B2950"/>
    <w:rsid w:val="009B392B"/>
    <w:rsid w:val="009B4103"/>
    <w:rsid w:val="009B797F"/>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6F5D"/>
    <w:rsid w:val="009E01A0"/>
    <w:rsid w:val="009E059C"/>
    <w:rsid w:val="009E25D4"/>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70C"/>
    <w:rsid w:val="00A1027B"/>
    <w:rsid w:val="00A10512"/>
    <w:rsid w:val="00A13169"/>
    <w:rsid w:val="00A16777"/>
    <w:rsid w:val="00A16D39"/>
    <w:rsid w:val="00A25385"/>
    <w:rsid w:val="00A25D04"/>
    <w:rsid w:val="00A263F0"/>
    <w:rsid w:val="00A27032"/>
    <w:rsid w:val="00A317CF"/>
    <w:rsid w:val="00A32E99"/>
    <w:rsid w:val="00A33D2F"/>
    <w:rsid w:val="00A3477F"/>
    <w:rsid w:val="00A347A7"/>
    <w:rsid w:val="00A35234"/>
    <w:rsid w:val="00A35CB4"/>
    <w:rsid w:val="00A37241"/>
    <w:rsid w:val="00A37C9E"/>
    <w:rsid w:val="00A37DCC"/>
    <w:rsid w:val="00A4044D"/>
    <w:rsid w:val="00A42ED2"/>
    <w:rsid w:val="00A44FF9"/>
    <w:rsid w:val="00A45CC9"/>
    <w:rsid w:val="00A462E9"/>
    <w:rsid w:val="00A46482"/>
    <w:rsid w:val="00A476EC"/>
    <w:rsid w:val="00A47E31"/>
    <w:rsid w:val="00A50C6B"/>
    <w:rsid w:val="00A51944"/>
    <w:rsid w:val="00A52AFA"/>
    <w:rsid w:val="00A52C38"/>
    <w:rsid w:val="00A54C97"/>
    <w:rsid w:val="00A55A28"/>
    <w:rsid w:val="00A57A2A"/>
    <w:rsid w:val="00A60193"/>
    <w:rsid w:val="00A62065"/>
    <w:rsid w:val="00A638A2"/>
    <w:rsid w:val="00A70034"/>
    <w:rsid w:val="00A71300"/>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10"/>
    <w:rsid w:val="00A91153"/>
    <w:rsid w:val="00A914AA"/>
    <w:rsid w:val="00A93115"/>
    <w:rsid w:val="00A9375A"/>
    <w:rsid w:val="00A93922"/>
    <w:rsid w:val="00A94394"/>
    <w:rsid w:val="00A945EF"/>
    <w:rsid w:val="00A94F17"/>
    <w:rsid w:val="00A9566A"/>
    <w:rsid w:val="00A96B53"/>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AB6"/>
    <w:rsid w:val="00AC6EE2"/>
    <w:rsid w:val="00AC702A"/>
    <w:rsid w:val="00AD0821"/>
    <w:rsid w:val="00AD0A4E"/>
    <w:rsid w:val="00AD1745"/>
    <w:rsid w:val="00AD2461"/>
    <w:rsid w:val="00AD3A37"/>
    <w:rsid w:val="00AD4CFD"/>
    <w:rsid w:val="00AE1EBD"/>
    <w:rsid w:val="00AE2244"/>
    <w:rsid w:val="00AE2247"/>
    <w:rsid w:val="00AE2E57"/>
    <w:rsid w:val="00AE5352"/>
    <w:rsid w:val="00AE63B9"/>
    <w:rsid w:val="00AF0DDC"/>
    <w:rsid w:val="00AF26DC"/>
    <w:rsid w:val="00AF313B"/>
    <w:rsid w:val="00AF3F95"/>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E6B"/>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2D5"/>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5536"/>
    <w:rsid w:val="00BA5618"/>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B01"/>
    <w:rsid w:val="00BE075A"/>
    <w:rsid w:val="00BE248A"/>
    <w:rsid w:val="00BE4277"/>
    <w:rsid w:val="00BE6083"/>
    <w:rsid w:val="00BF024B"/>
    <w:rsid w:val="00BF053F"/>
    <w:rsid w:val="00BF0BE2"/>
    <w:rsid w:val="00BF2C99"/>
    <w:rsid w:val="00BF3159"/>
    <w:rsid w:val="00BF51CE"/>
    <w:rsid w:val="00BF791B"/>
    <w:rsid w:val="00C0251B"/>
    <w:rsid w:val="00C029AD"/>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8F9"/>
    <w:rsid w:val="00C36C13"/>
    <w:rsid w:val="00C372C7"/>
    <w:rsid w:val="00C37BD5"/>
    <w:rsid w:val="00C4258E"/>
    <w:rsid w:val="00C42AC0"/>
    <w:rsid w:val="00C43705"/>
    <w:rsid w:val="00C448D9"/>
    <w:rsid w:val="00C44ECA"/>
    <w:rsid w:val="00C451A2"/>
    <w:rsid w:val="00C45CCE"/>
    <w:rsid w:val="00C4699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829"/>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A94"/>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775"/>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960"/>
    <w:rsid w:val="00D46166"/>
    <w:rsid w:val="00D46DCA"/>
    <w:rsid w:val="00D47C69"/>
    <w:rsid w:val="00D51EA2"/>
    <w:rsid w:val="00D52ABC"/>
    <w:rsid w:val="00D617FF"/>
    <w:rsid w:val="00D62B7C"/>
    <w:rsid w:val="00D62FE8"/>
    <w:rsid w:val="00D63365"/>
    <w:rsid w:val="00D667C2"/>
    <w:rsid w:val="00D706D6"/>
    <w:rsid w:val="00D71C9B"/>
    <w:rsid w:val="00D72F44"/>
    <w:rsid w:val="00D744EF"/>
    <w:rsid w:val="00D8077E"/>
    <w:rsid w:val="00D81F2C"/>
    <w:rsid w:val="00D829C8"/>
    <w:rsid w:val="00D83715"/>
    <w:rsid w:val="00D83B87"/>
    <w:rsid w:val="00D83CEC"/>
    <w:rsid w:val="00D83DCE"/>
    <w:rsid w:val="00D84C86"/>
    <w:rsid w:val="00D85976"/>
    <w:rsid w:val="00D85CDD"/>
    <w:rsid w:val="00D86892"/>
    <w:rsid w:val="00D909EB"/>
    <w:rsid w:val="00D90D6B"/>
    <w:rsid w:val="00D93ED6"/>
    <w:rsid w:val="00D9552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4D9"/>
    <w:rsid w:val="00DD0A86"/>
    <w:rsid w:val="00DD2B4D"/>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04C"/>
    <w:rsid w:val="00E27DFB"/>
    <w:rsid w:val="00E30156"/>
    <w:rsid w:val="00E3043E"/>
    <w:rsid w:val="00E32A90"/>
    <w:rsid w:val="00E32E07"/>
    <w:rsid w:val="00E33527"/>
    <w:rsid w:val="00E353FA"/>
    <w:rsid w:val="00E36279"/>
    <w:rsid w:val="00E371A2"/>
    <w:rsid w:val="00E4238C"/>
    <w:rsid w:val="00E42B8E"/>
    <w:rsid w:val="00E42F21"/>
    <w:rsid w:val="00E43F32"/>
    <w:rsid w:val="00E44961"/>
    <w:rsid w:val="00E46F37"/>
    <w:rsid w:val="00E4772D"/>
    <w:rsid w:val="00E503DA"/>
    <w:rsid w:val="00E50CD8"/>
    <w:rsid w:val="00E5382C"/>
    <w:rsid w:val="00E53991"/>
    <w:rsid w:val="00E53D6A"/>
    <w:rsid w:val="00E547F7"/>
    <w:rsid w:val="00E54C4B"/>
    <w:rsid w:val="00E60959"/>
    <w:rsid w:val="00E609E8"/>
    <w:rsid w:val="00E62546"/>
    <w:rsid w:val="00E63A0B"/>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E2E"/>
    <w:rsid w:val="00E97658"/>
    <w:rsid w:val="00EA00A7"/>
    <w:rsid w:val="00EA0CD0"/>
    <w:rsid w:val="00EA1C8E"/>
    <w:rsid w:val="00EA5D6C"/>
    <w:rsid w:val="00EA63A7"/>
    <w:rsid w:val="00EA6DCE"/>
    <w:rsid w:val="00EA76FC"/>
    <w:rsid w:val="00EB27C5"/>
    <w:rsid w:val="00EB49A8"/>
    <w:rsid w:val="00EB4A06"/>
    <w:rsid w:val="00EC21BE"/>
    <w:rsid w:val="00EC38EB"/>
    <w:rsid w:val="00EC635D"/>
    <w:rsid w:val="00EC648D"/>
    <w:rsid w:val="00EC6551"/>
    <w:rsid w:val="00ED00C4"/>
    <w:rsid w:val="00ED0DD7"/>
    <w:rsid w:val="00ED1240"/>
    <w:rsid w:val="00ED13CA"/>
    <w:rsid w:val="00ED14F1"/>
    <w:rsid w:val="00ED35DE"/>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5CC0"/>
    <w:rsid w:val="00F0606E"/>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46BF7"/>
    <w:rsid w:val="00F479E4"/>
    <w:rsid w:val="00F50A75"/>
    <w:rsid w:val="00F53B5D"/>
    <w:rsid w:val="00F54237"/>
    <w:rsid w:val="00F5519B"/>
    <w:rsid w:val="00F552DB"/>
    <w:rsid w:val="00F57E88"/>
    <w:rsid w:val="00F57F74"/>
    <w:rsid w:val="00F605B6"/>
    <w:rsid w:val="00F61632"/>
    <w:rsid w:val="00F6206B"/>
    <w:rsid w:val="00F64CD0"/>
    <w:rsid w:val="00F657A8"/>
    <w:rsid w:val="00F65A62"/>
    <w:rsid w:val="00F670F6"/>
    <w:rsid w:val="00F6774C"/>
    <w:rsid w:val="00F71206"/>
    <w:rsid w:val="00F7525F"/>
    <w:rsid w:val="00F8079B"/>
    <w:rsid w:val="00F80F29"/>
    <w:rsid w:val="00F8399A"/>
    <w:rsid w:val="00F923C5"/>
    <w:rsid w:val="00F93065"/>
    <w:rsid w:val="00F93DB3"/>
    <w:rsid w:val="00F94A25"/>
    <w:rsid w:val="00F95DF5"/>
    <w:rsid w:val="00F96279"/>
    <w:rsid w:val="00F968EE"/>
    <w:rsid w:val="00F9691A"/>
    <w:rsid w:val="00FA0A20"/>
    <w:rsid w:val="00FA19B2"/>
    <w:rsid w:val="00FA3C6B"/>
    <w:rsid w:val="00FA7542"/>
    <w:rsid w:val="00FA75B7"/>
    <w:rsid w:val="00FB05BB"/>
    <w:rsid w:val="00FB1A11"/>
    <w:rsid w:val="00FB330E"/>
    <w:rsid w:val="00FB38CE"/>
    <w:rsid w:val="00FB4C88"/>
    <w:rsid w:val="00FB4CA4"/>
    <w:rsid w:val="00FB55E1"/>
    <w:rsid w:val="00FB5C7B"/>
    <w:rsid w:val="00FB62E1"/>
    <w:rsid w:val="00FB6F9E"/>
    <w:rsid w:val="00FB7341"/>
    <w:rsid w:val="00FB74D0"/>
    <w:rsid w:val="00FC043A"/>
    <w:rsid w:val="00FC0DBD"/>
    <w:rsid w:val="00FC3CDD"/>
    <w:rsid w:val="00FC3F1E"/>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237A"/>
    <w:rsid w:val="00FF4130"/>
    <w:rsid w:val="00FF544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5176FC"/>
  <w15:docId w15:val="{D391E982-3954-4A8D-ADB8-05C72F4C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1202451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5027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09569945">
      <w:bodyDiv w:val="1"/>
      <w:marLeft w:val="0"/>
      <w:marRight w:val="0"/>
      <w:marTop w:val="0"/>
      <w:marBottom w:val="0"/>
      <w:divBdr>
        <w:top w:val="none" w:sz="0" w:space="0" w:color="auto"/>
        <w:left w:val="none" w:sz="0" w:space="0" w:color="auto"/>
        <w:bottom w:val="none" w:sz="0" w:space="0" w:color="auto"/>
        <w:right w:val="none" w:sz="0" w:space="0" w:color="auto"/>
      </w:divBdr>
      <w:divsChild>
        <w:div w:id="2107266602">
          <w:marLeft w:val="0"/>
          <w:marRight w:val="0"/>
          <w:marTop w:val="0"/>
          <w:marBottom w:val="0"/>
          <w:divBdr>
            <w:top w:val="none" w:sz="0" w:space="0" w:color="242424"/>
            <w:left w:val="none" w:sz="0" w:space="0" w:color="242424"/>
            <w:bottom w:val="none" w:sz="0" w:space="0" w:color="242424"/>
            <w:right w:val="none" w:sz="0" w:space="0" w:color="242424"/>
          </w:divBdr>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63438872">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93687365">
      <w:bodyDiv w:val="1"/>
      <w:marLeft w:val="0"/>
      <w:marRight w:val="0"/>
      <w:marTop w:val="0"/>
      <w:marBottom w:val="0"/>
      <w:divBdr>
        <w:top w:val="none" w:sz="0" w:space="0" w:color="auto"/>
        <w:left w:val="none" w:sz="0" w:space="0" w:color="auto"/>
        <w:bottom w:val="none" w:sz="0" w:space="0" w:color="auto"/>
        <w:right w:val="none" w:sz="0" w:space="0" w:color="auto"/>
      </w:divBdr>
      <w:divsChild>
        <w:div w:id="1657344477">
          <w:marLeft w:val="0"/>
          <w:marRight w:val="0"/>
          <w:marTop w:val="0"/>
          <w:marBottom w:val="0"/>
          <w:divBdr>
            <w:top w:val="none" w:sz="0" w:space="0" w:color="242424"/>
            <w:left w:val="none" w:sz="0" w:space="0" w:color="242424"/>
            <w:bottom w:val="none" w:sz="0" w:space="0" w:color="242424"/>
            <w:right w:val="none" w:sz="0" w:space="0" w:color="242424"/>
          </w:divBdr>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5587">
      <w:bodyDiv w:val="1"/>
      <w:marLeft w:val="0"/>
      <w:marRight w:val="0"/>
      <w:marTop w:val="0"/>
      <w:marBottom w:val="0"/>
      <w:divBdr>
        <w:top w:val="none" w:sz="0" w:space="0" w:color="auto"/>
        <w:left w:val="none" w:sz="0" w:space="0" w:color="auto"/>
        <w:bottom w:val="none" w:sz="0" w:space="0" w:color="auto"/>
        <w:right w:val="none" w:sz="0" w:space="0" w:color="auto"/>
      </w:divBdr>
      <w:divsChild>
        <w:div w:id="768739661">
          <w:marLeft w:val="0"/>
          <w:marRight w:val="0"/>
          <w:marTop w:val="0"/>
          <w:marBottom w:val="0"/>
          <w:divBdr>
            <w:top w:val="none" w:sz="0" w:space="0" w:color="242424"/>
            <w:left w:val="none" w:sz="0" w:space="0" w:color="242424"/>
            <w:bottom w:val="none" w:sz="0" w:space="0" w:color="242424"/>
            <w:right w:val="none" w:sz="0" w:space="0" w:color="242424"/>
          </w:divBdr>
        </w:div>
      </w:divsChild>
    </w:div>
    <w:div w:id="1434127321">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882550777">
      <w:bodyDiv w:val="1"/>
      <w:marLeft w:val="0"/>
      <w:marRight w:val="0"/>
      <w:marTop w:val="0"/>
      <w:marBottom w:val="0"/>
      <w:divBdr>
        <w:top w:val="none" w:sz="0" w:space="0" w:color="auto"/>
        <w:left w:val="none" w:sz="0" w:space="0" w:color="auto"/>
        <w:bottom w:val="none" w:sz="0" w:space="0" w:color="auto"/>
        <w:right w:val="none" w:sz="0" w:space="0" w:color="auto"/>
      </w:divBdr>
      <w:divsChild>
        <w:div w:id="1591889792">
          <w:marLeft w:val="0"/>
          <w:marRight w:val="0"/>
          <w:marTop w:val="0"/>
          <w:marBottom w:val="0"/>
          <w:divBdr>
            <w:top w:val="none" w:sz="0" w:space="0" w:color="242424"/>
            <w:left w:val="none" w:sz="0" w:space="0" w:color="242424"/>
            <w:bottom w:val="none" w:sz="0" w:space="0" w:color="242424"/>
            <w:right w:val="none" w:sz="0" w:space="0" w:color="242424"/>
          </w:divBdr>
        </w:div>
      </w:divsChild>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Kommunaltechnik_2025.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Vorlage_PI_Kommunaltechnik_2025.dotx</Template>
  <TotalTime>0</TotalTime>
  <Pages>4</Pages>
  <Words>529</Words>
  <Characters>3118</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42</cp:revision>
  <cp:lastPrinted>2010-02-24T09:10:00Z</cp:lastPrinted>
  <dcterms:created xsi:type="dcterms:W3CDTF">2025-05-15T08:22:00Z</dcterms:created>
  <dcterms:modified xsi:type="dcterms:W3CDTF">2025-06-20T11:03:00Z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