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8CB80" w14:textId="77777777" w:rsidR="0063238C" w:rsidRDefault="0063238C" w:rsidP="00555881">
      <w:pPr>
        <w:spacing w:after="120" w:line="360" w:lineRule="auto"/>
        <w:ind w:left="567" w:right="777"/>
        <w:rPr>
          <w:rFonts w:ascii="Arial" w:eastAsia="Arial" w:hAnsi="Arial" w:cs="Arial"/>
          <w:b/>
          <w:bCs/>
          <w:sz w:val="28"/>
          <w:szCs w:val="28"/>
        </w:rPr>
      </w:pPr>
      <w:r>
        <w:rPr>
          <w:rFonts w:ascii="Arial" w:hAnsi="Arial"/>
          <w:b/>
          <w:sz w:val="28"/>
        </w:rPr>
        <w:t xml:space="preserve">Novedad para Demopark 2025: </w:t>
      </w:r>
    </w:p>
    <w:p w14:paraId="73FA9F56" w14:textId="6BC9C49E" w:rsidR="00261CC5" w:rsidRDefault="007F4B8C" w:rsidP="00555881">
      <w:pPr>
        <w:spacing w:after="120" w:line="360" w:lineRule="auto"/>
        <w:ind w:left="567" w:right="777"/>
        <w:rPr>
          <w:rFonts w:ascii="Arial" w:eastAsia="Arial" w:hAnsi="Arial" w:cs="Arial"/>
          <w:b/>
          <w:bCs/>
          <w:sz w:val="28"/>
          <w:szCs w:val="28"/>
        </w:rPr>
      </w:pPr>
      <w:r>
        <w:rPr>
          <w:rFonts w:ascii="Arial" w:hAnsi="Arial"/>
          <w:b/>
          <w:sz w:val="28"/>
        </w:rPr>
        <w:t>AMAZONE BladeCut para la gestión profesional de áreas verdes</w:t>
      </w:r>
    </w:p>
    <w:p w14:paraId="2EF6E61E" w14:textId="77777777" w:rsidR="00875C39" w:rsidRDefault="00875C39" w:rsidP="00555881">
      <w:pPr>
        <w:spacing w:after="120" w:line="360" w:lineRule="auto"/>
        <w:ind w:left="567" w:right="867"/>
        <w:rPr>
          <w:rFonts w:ascii="Arial" w:hAnsi="Arial" w:cs="Arial"/>
        </w:rPr>
      </w:pPr>
    </w:p>
    <w:p w14:paraId="4CF9E67E" w14:textId="3F4E4FBE" w:rsidR="00A317CF" w:rsidRDefault="00D617FF" w:rsidP="00D617FF">
      <w:pPr>
        <w:spacing w:after="120" w:line="360" w:lineRule="auto"/>
        <w:ind w:left="567" w:right="1695"/>
        <w:rPr>
          <w:rFonts w:ascii="Arial" w:hAnsi="Arial" w:cs="Arial"/>
        </w:rPr>
      </w:pPr>
      <w:r>
        <w:rPr>
          <w:rFonts w:ascii="Arial" w:hAnsi="Arial"/>
        </w:rPr>
        <w:t>AMAZONE amplía su gama para el mantenimiento profesional de áreas verdes con el cortador rotativo BladeCut 1800. El nuevo mecanismo de corte se puede reequipar fácilmente como opción de sustitución para la segadora autopropulsada Profihopper 1500. Gracias a su robusto diseño y a un ancho de corte de 1,80 m, se consiguen altos rendimientos por superficie.</w:t>
      </w:r>
    </w:p>
    <w:p w14:paraId="0F6685A6" w14:textId="69FF9661" w:rsidR="00922133" w:rsidRPr="00875C39" w:rsidRDefault="00922133" w:rsidP="00286F7C">
      <w:pPr>
        <w:spacing w:after="120" w:line="360" w:lineRule="auto"/>
        <w:ind w:left="567" w:right="1695"/>
        <w:rPr>
          <w:rFonts w:ascii="Arial" w:hAnsi="Arial" w:cs="Arial"/>
        </w:rPr>
      </w:pPr>
    </w:p>
    <w:p w14:paraId="001FDA17" w14:textId="2947949E" w:rsidR="00922133" w:rsidRPr="00922133" w:rsidRDefault="00922133" w:rsidP="00D95526">
      <w:pPr>
        <w:spacing w:after="120" w:line="360" w:lineRule="auto"/>
        <w:ind w:left="567" w:right="1695"/>
        <w:rPr>
          <w:rFonts w:ascii="Arial" w:hAnsi="Arial" w:cs="Arial"/>
          <w:b/>
          <w:bCs/>
        </w:rPr>
      </w:pPr>
      <w:r>
        <w:rPr>
          <w:rFonts w:ascii="Arial" w:hAnsi="Arial"/>
          <w:b/>
        </w:rPr>
        <w:t>Excelentes resultados de corte con bajas emisiones de ruido</w:t>
      </w:r>
    </w:p>
    <w:p w14:paraId="24980103" w14:textId="35FE8510" w:rsidR="00B732D5" w:rsidRPr="00D95526" w:rsidRDefault="00FA3C6B" w:rsidP="00B732D5">
      <w:pPr>
        <w:spacing w:after="120" w:line="360" w:lineRule="auto"/>
        <w:ind w:left="567" w:right="1695"/>
        <w:rPr>
          <w:rFonts w:ascii="Arial" w:hAnsi="Arial" w:cs="Arial"/>
        </w:rPr>
      </w:pPr>
      <w:r>
        <w:rPr>
          <w:rFonts w:ascii="Arial" w:hAnsi="Arial"/>
        </w:rPr>
        <w:t>Numerosas ventajas técnicas hacen del mecanismo de corte BladeCut una buena elección para un uso continuo preciso e intensivo. El mecanismo de corte de serie de la Profihopper puede sustituirse rápida y fácilmente por el nuevo cortador rotativo mediante el sistema de cambio QuickLink. Así, los usuarios pueden reaccionar con flexibilidad a las distintas necesidades.</w:t>
      </w:r>
    </w:p>
    <w:p w14:paraId="3FDFEF2C" w14:textId="54AC9959" w:rsidR="0065075D" w:rsidRDefault="008D0625" w:rsidP="002D5B24">
      <w:pPr>
        <w:spacing w:after="120" w:line="360" w:lineRule="auto"/>
        <w:ind w:left="567" w:right="1695"/>
        <w:rPr>
          <w:rFonts w:ascii="Arial" w:hAnsi="Arial" w:cs="Arial"/>
        </w:rPr>
      </w:pPr>
      <w:r>
        <w:rPr>
          <w:rFonts w:ascii="Arial" w:hAnsi="Arial"/>
        </w:rPr>
        <w:t>La moderna geometría del sistema de corte del BladeCut 1800 permite un elevado solapamiento de las cuchillas. Esto garantiza un corte limpio de la hierba, incluso al tomar curvas, así como una distribución transversal uniforme del material cortado. El uso del BladeCut se realiza con descarga trasera directa, desactivando la función de recogida de la Profihopper. Opcionalmente, se puede equipar con un kit de mulching que incluye cuchillas especialmente diseñadas para este fin.</w:t>
      </w:r>
    </w:p>
    <w:p w14:paraId="355AABA2" w14:textId="0C76AD38" w:rsidR="00D617FF" w:rsidRDefault="00F05CC0" w:rsidP="002D5B24">
      <w:pPr>
        <w:spacing w:after="120" w:line="360" w:lineRule="auto"/>
        <w:ind w:left="567" w:right="1695"/>
        <w:rPr>
          <w:rFonts w:ascii="Arial" w:hAnsi="Arial" w:cs="Arial"/>
        </w:rPr>
      </w:pPr>
      <w:r>
        <w:rPr>
          <w:rFonts w:ascii="Arial" w:hAnsi="Arial"/>
        </w:rPr>
        <w:t xml:space="preserve">Una guía de césped permeable evita eficazmente las obstrucciones. Al mismo tiempo, el mecanismo de corte funciona de forma silenciosa, por lo que es ideal también para el uso en entornos sensibles al ruido. </w:t>
      </w:r>
    </w:p>
    <w:p w14:paraId="629CC8F0" w14:textId="0EA4A034" w:rsidR="00D617FF" w:rsidRDefault="00D617FF" w:rsidP="00D95526">
      <w:pPr>
        <w:spacing w:after="120" w:line="360" w:lineRule="auto"/>
        <w:ind w:left="567" w:right="1695"/>
        <w:rPr>
          <w:rFonts w:ascii="Arial" w:hAnsi="Arial" w:cs="Arial"/>
        </w:rPr>
      </w:pPr>
    </w:p>
    <w:p w14:paraId="22FAABE7" w14:textId="01970647" w:rsidR="00D617FF" w:rsidRPr="00D617FF" w:rsidRDefault="00FF237A" w:rsidP="00D95526">
      <w:pPr>
        <w:spacing w:after="120" w:line="360" w:lineRule="auto"/>
        <w:ind w:left="567" w:right="1695"/>
        <w:rPr>
          <w:rFonts w:ascii="Arial" w:hAnsi="Arial" w:cs="Arial"/>
          <w:b/>
          <w:bCs/>
        </w:rPr>
      </w:pPr>
      <w:r>
        <w:rPr>
          <w:rFonts w:ascii="Arial" w:hAnsi="Arial"/>
          <w:b/>
        </w:rPr>
        <w:t>Diseño muy robusto para un uso exigente</w:t>
      </w:r>
    </w:p>
    <w:p w14:paraId="0D9ED7D1" w14:textId="049B7450" w:rsidR="001248DF" w:rsidRDefault="00F05CC0" w:rsidP="00D95526">
      <w:pPr>
        <w:spacing w:after="120" w:line="360" w:lineRule="auto"/>
        <w:ind w:left="567" w:right="1695"/>
        <w:rPr>
          <w:rFonts w:ascii="Arial" w:hAnsi="Arial" w:cs="Arial"/>
        </w:rPr>
      </w:pPr>
      <w:r>
        <w:rPr>
          <w:rFonts w:ascii="Arial" w:hAnsi="Arial"/>
        </w:rPr>
        <w:t xml:space="preserve">Gracias a su construcción robusta con componentes de alta calidad, el cortador rotativo ofrece una solución resistente y duradera para trabajos de alta </w:t>
      </w:r>
      <w:r>
        <w:rPr>
          <w:rFonts w:ascii="Arial" w:hAnsi="Arial"/>
        </w:rPr>
        <w:lastRenderedPageBreak/>
        <w:t xml:space="preserve">exigencia. El uso de cuchillas de calidad y cojinetes de cuchillas de gran tamaño aumenta la vida útil del aparato. Las funciones de protección estándar, como los discos de fricción, evitan daños en las cuchillas en caso de contacto con cuerpos extraños, y la forma especial de las cuchillas protege los cojinetes contra el desgaste. Un sofisticado sistema de soporte entre dos ruedas direccionales grandes en la parte delantera y las ruedas delanteras de la segadora frontal garantiza una gran suavidad de marcha. </w:t>
      </w:r>
    </w:p>
    <w:p w14:paraId="0F7926AF" w14:textId="77777777" w:rsidR="001248DF" w:rsidRDefault="001248DF" w:rsidP="00D95526">
      <w:pPr>
        <w:spacing w:after="120" w:line="360" w:lineRule="auto"/>
        <w:ind w:left="567" w:right="1695"/>
        <w:rPr>
          <w:rFonts w:ascii="Arial" w:hAnsi="Arial" w:cs="Arial"/>
        </w:rPr>
      </w:pPr>
    </w:p>
    <w:p w14:paraId="586917B1" w14:textId="76181AE9" w:rsidR="001248DF" w:rsidRPr="001248DF" w:rsidRDefault="001248DF" w:rsidP="00D95526">
      <w:pPr>
        <w:spacing w:after="120" w:line="360" w:lineRule="auto"/>
        <w:ind w:left="567" w:right="1695"/>
        <w:rPr>
          <w:rFonts w:ascii="Arial" w:hAnsi="Arial" w:cs="Arial"/>
          <w:b/>
          <w:bCs/>
        </w:rPr>
      </w:pPr>
      <w:r>
        <w:rPr>
          <w:rFonts w:ascii="Arial" w:hAnsi="Arial"/>
          <w:b/>
        </w:rPr>
        <w:t>Adaptación óptima a las diferentes condiciones del terreno</w:t>
      </w:r>
    </w:p>
    <w:p w14:paraId="7CBE74F5" w14:textId="1352C89B" w:rsidR="006F684B" w:rsidRDefault="00FC3CDD" w:rsidP="006F684B">
      <w:pPr>
        <w:spacing w:after="120" w:line="360" w:lineRule="auto"/>
        <w:ind w:left="567" w:right="1695"/>
        <w:rPr>
          <w:rFonts w:ascii="Arial" w:hAnsi="Arial" w:cs="Arial"/>
        </w:rPr>
      </w:pPr>
      <w:r>
        <w:rPr>
          <w:rFonts w:ascii="Arial" w:hAnsi="Arial"/>
        </w:rPr>
        <w:t xml:space="preserve">La altura de corte se puede regular de manera progresiva entre 20 mm y 110 mm, permitiendo la adaptación a distintas necesidades. En terrenos difíciles, la suspensión flexible y las grandes ruedas direccionales garantizan una altura de corte muy constante. Las ruedas antidesbroce protegen el césped de daños en terrenos irregulares. Esto garantiza un patrón de corte limpio y profesional. </w:t>
      </w:r>
    </w:p>
    <w:p w14:paraId="1ACA2683" w14:textId="6ADF175E" w:rsidR="00D95526" w:rsidRDefault="00D95526" w:rsidP="00D95526">
      <w:pPr>
        <w:spacing w:after="120" w:line="360" w:lineRule="auto"/>
        <w:ind w:left="567" w:right="1695"/>
        <w:rPr>
          <w:rFonts w:ascii="Arial" w:hAnsi="Arial" w:cs="Arial"/>
        </w:rPr>
      </w:pPr>
    </w:p>
    <w:p w14:paraId="121A6F6B" w14:textId="4F0BFAA3" w:rsidR="00FB74D0" w:rsidRPr="00FB74D0" w:rsidRDefault="00FB74D0" w:rsidP="00D95526">
      <w:pPr>
        <w:spacing w:after="120" w:line="360" w:lineRule="auto"/>
        <w:ind w:left="567" w:right="1695"/>
        <w:rPr>
          <w:rFonts w:ascii="Arial" w:hAnsi="Arial" w:cs="Arial"/>
          <w:b/>
          <w:bCs/>
        </w:rPr>
      </w:pPr>
      <w:r>
        <w:rPr>
          <w:rFonts w:ascii="Arial" w:hAnsi="Arial"/>
          <w:b/>
        </w:rPr>
        <w:t xml:space="preserve">Fácil manejo y mantenimiento </w:t>
      </w:r>
    </w:p>
    <w:p w14:paraId="762A0C72" w14:textId="4ABA29D9" w:rsidR="00C029AD" w:rsidRPr="00C029AD" w:rsidRDefault="00714C2F" w:rsidP="00C029AD">
      <w:pPr>
        <w:spacing w:after="120" w:line="360" w:lineRule="auto"/>
        <w:ind w:left="567" w:right="1695"/>
        <w:rPr>
          <w:rFonts w:ascii="Arial" w:hAnsi="Arial" w:cs="Arial"/>
        </w:rPr>
      </w:pPr>
      <w:r>
        <w:rPr>
          <w:rFonts w:ascii="Arial" w:hAnsi="Arial"/>
        </w:rPr>
        <w:t>El manejo y el mantenimiento son especialmente sencillos: gracias a su equilibrada distribución del peso, el sistema de corte garantiza un trabajo cómodo y puede plegarse fácilmente para las tareas de mantenimiento.</w:t>
      </w:r>
    </w:p>
    <w:p w14:paraId="4D6F5398" w14:textId="77777777" w:rsidR="00C029AD" w:rsidRDefault="00C029AD" w:rsidP="00D95526">
      <w:pPr>
        <w:spacing w:after="120" w:line="360" w:lineRule="auto"/>
        <w:ind w:left="567" w:right="1695"/>
        <w:rPr>
          <w:rFonts w:ascii="Arial" w:hAnsi="Arial" w:cs="Arial"/>
        </w:rPr>
      </w:pPr>
    </w:p>
    <w:p w14:paraId="190575EA" w14:textId="77777777" w:rsidR="00A96B53" w:rsidRDefault="00A96B53" w:rsidP="00D95526">
      <w:pPr>
        <w:spacing w:after="120" w:line="360" w:lineRule="auto"/>
        <w:ind w:left="567" w:right="1695"/>
        <w:rPr>
          <w:rFonts w:ascii="Arial" w:hAnsi="Arial" w:cs="Arial"/>
        </w:rPr>
      </w:pPr>
    </w:p>
    <w:p w14:paraId="1B2B549C" w14:textId="32180593" w:rsidR="006634B7" w:rsidRPr="00A96B53" w:rsidRDefault="00F6215B" w:rsidP="00F479E4">
      <w:pPr>
        <w:spacing w:after="120" w:line="360" w:lineRule="auto"/>
        <w:ind w:right="1695"/>
        <w:rPr>
          <w:rFonts w:ascii="Arial" w:eastAsia="Arial" w:hAnsi="Arial" w:cs="Arial"/>
          <w:color w:val="FF0000"/>
        </w:rPr>
      </w:pPr>
      <w:r>
        <w:rPr>
          <w:rFonts w:ascii="Arial" w:hAnsi="Arial"/>
          <w:noProof/>
          <w:color w:val="FF0000"/>
        </w:rPr>
        <w:lastRenderedPageBreak/>
        <w:drawing>
          <wp:inline distT="0" distB="0" distL="0" distR="0" wp14:anchorId="5E9A953E" wp14:editId="2E6388D6">
            <wp:extent cx="5986829" cy="4852670"/>
            <wp:effectExtent l="0" t="0" r="0" b="5080"/>
            <wp:docPr id="966822605" name="Grafik 3" descr="Ein Bild, das Rad, Transport, Reifen, Fahr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822605" name="Grafik 3" descr="Ein Bild, das Rad, Transport, Reifen, Fahrzeug enthält.&#10;&#10;KI-generierte Inhalte können fehlerhaft sein."/>
                    <pic:cNvPicPr>
                      <a:picLocks noChangeAspect="1" noChangeArrowheads="1"/>
                    </pic:cNvPicPr>
                  </pic:nvPicPr>
                  <pic:blipFill rotWithShape="1">
                    <a:blip r:embed="rId8">
                      <a:extLst>
                        <a:ext uri="{28A0092B-C50C-407E-A947-70E740481C1C}">
                          <a14:useLocalDpi xmlns:a14="http://schemas.microsoft.com/office/drawing/2010/main" val="0"/>
                        </a:ext>
                      </a:extLst>
                    </a:blip>
                    <a:srcRect l="6460"/>
                    <a:stretch/>
                  </pic:blipFill>
                  <pic:spPr bwMode="auto">
                    <a:xfrm>
                      <a:off x="0" y="0"/>
                      <a:ext cx="5987299" cy="4853051"/>
                    </a:xfrm>
                    <a:prstGeom prst="rect">
                      <a:avLst/>
                    </a:prstGeom>
                    <a:noFill/>
                    <a:ln>
                      <a:noFill/>
                    </a:ln>
                    <a:extLst>
                      <a:ext uri="{53640926-AAD7-44D8-BBD7-CCE9431645EC}">
                        <a14:shadowObscured xmlns:a14="http://schemas.microsoft.com/office/drawing/2010/main"/>
                      </a:ext>
                    </a:extLst>
                  </pic:spPr>
                </pic:pic>
              </a:graphicData>
            </a:graphic>
          </wp:inline>
        </w:drawing>
      </w:r>
    </w:p>
    <w:p w14:paraId="0B2F337E" w14:textId="6A59D3C0" w:rsidR="006634B7" w:rsidRPr="00A96B53" w:rsidRDefault="006634B7" w:rsidP="00E36279">
      <w:pPr>
        <w:spacing w:after="120" w:line="360" w:lineRule="auto"/>
        <w:ind w:left="567" w:right="1695"/>
        <w:rPr>
          <w:rFonts w:ascii="Arial" w:eastAsia="Arial" w:hAnsi="Arial" w:cs="Arial"/>
          <w:color w:val="FF0000"/>
        </w:rPr>
      </w:pPr>
    </w:p>
    <w:p w14:paraId="054C3FD3" w14:textId="067E87F4" w:rsidR="006634B7" w:rsidRPr="00F479E4" w:rsidRDefault="00F479E4" w:rsidP="006634B7">
      <w:pPr>
        <w:spacing w:after="120" w:line="360" w:lineRule="auto"/>
        <w:ind w:left="567" w:right="1695"/>
        <w:rPr>
          <w:rFonts w:ascii="Arial" w:eastAsia="Arial" w:hAnsi="Arial" w:cs="Arial"/>
          <w:i/>
          <w:iCs/>
        </w:rPr>
      </w:pPr>
      <w:r>
        <w:rPr>
          <w:rFonts w:ascii="Arial" w:hAnsi="Arial"/>
          <w:i/>
        </w:rPr>
        <w:t xml:space="preserve">AMAZONE ofrece ahora el cortador rotativo BladeCut para la Profihopper 1500 autopropulsada. </w:t>
      </w:r>
    </w:p>
    <w:p w14:paraId="6F1DC892" w14:textId="131D66F6" w:rsidR="00002EA4" w:rsidRDefault="00002EA4" w:rsidP="00E36279">
      <w:pPr>
        <w:spacing w:after="120" w:line="360" w:lineRule="auto"/>
        <w:ind w:left="567" w:right="1695"/>
        <w:rPr>
          <w:rFonts w:ascii="Arial" w:eastAsia="Arial" w:hAnsi="Arial" w:cs="Arial"/>
        </w:rPr>
      </w:pPr>
    </w:p>
    <w:p w14:paraId="38E8F2CD" w14:textId="24FD6007" w:rsidR="00A96B53" w:rsidRDefault="00A96B53">
      <w:pPr>
        <w:rPr>
          <w:rFonts w:ascii="Arial" w:hAnsi="Arial" w:cs="Arial"/>
          <w:bCs/>
        </w:rPr>
      </w:pPr>
      <w:r>
        <w:br w:type="page"/>
      </w:r>
    </w:p>
    <w:p w14:paraId="2759A03F" w14:textId="77777777" w:rsidR="004A4E71" w:rsidRDefault="004A4E71">
      <w:pPr>
        <w:rPr>
          <w:rFonts w:ascii="Arial" w:hAnsi="Arial" w:cs="Arial"/>
          <w:bCs/>
        </w:rPr>
      </w:pPr>
    </w:p>
    <w:p w14:paraId="5BB76ED3" w14:textId="0A733AF5"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w:t>
      </w:r>
    </w:p>
    <w:p w14:paraId="27237204" w14:textId="77777777" w:rsidR="00A42ED2" w:rsidRDefault="00A42ED2" w:rsidP="00A42ED2">
      <w:pPr>
        <w:spacing w:after="120" w:line="360" w:lineRule="auto"/>
        <w:ind w:left="567" w:right="1695"/>
        <w:rPr>
          <w:rFonts w:ascii="Arial" w:hAnsi="Arial" w:cs="Arial"/>
          <w:bCs/>
        </w:rPr>
      </w:pPr>
    </w:p>
    <w:p w14:paraId="15D9C35F"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5E28C4AA" w14:textId="77777777" w:rsidR="002B1673" w:rsidRDefault="00A42ED2" w:rsidP="002B1673">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AMAZONEN-WERKE H. Dreyer SE &amp; Co. KG, con sede en Hasbergen-Gaste, C. P. 49205, fabrica máquinas agrícolas y municipales. La empresa, gestionada por sus propietarios, da empleo a más de 2500 personas en nueve centros de producción diferentes. La gama de maquinaria agrícola incluye equipos de labrado, sembradoras, abonadoras, equipos de protección de cultivos y tecnología de azada. Basándose en estas competencias básicas, AMAZONE es hoy el especialista agrícola en “producción de cultivos inteligente”. AMAZONE también ofrece máquinas municipales versátiles para el mantenimiento de parques y superficies verdes, así como para el servicio de invierno.</w:t>
      </w:r>
    </w:p>
    <w:p w14:paraId="5D0D8D97" w14:textId="77777777" w:rsidR="00A42ED2" w:rsidRPr="00E12CE4" w:rsidRDefault="00A42ED2" w:rsidP="002B1673">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Más información: </w:t>
      </w:r>
      <w:hyperlink r:id="rId9" w:history="1">
        <w:r>
          <w:rPr>
            <w:rStyle w:val="Hyperlink"/>
            <w:rFonts w:ascii="Arial" w:hAnsi="Arial"/>
            <w:sz w:val="20"/>
          </w:rPr>
          <w:t>www.amazone.de</w:t>
        </w:r>
      </w:hyperlink>
    </w:p>
    <w:p w14:paraId="6BFDBFE8"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00B81043" wp14:editId="305479E3">
            <wp:extent cx="241300" cy="241300"/>
            <wp:effectExtent l="0" t="0" r="6350" b="6350"/>
            <wp:docPr id="13" name="Grafik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3D4BF00" wp14:editId="03B03790">
            <wp:extent cx="241300" cy="241300"/>
            <wp:effectExtent l="0" t="0" r="6350" b="6350"/>
            <wp:docPr id="12" name="Grafik 1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A502EE6" wp14:editId="1123E365">
            <wp:extent cx="241300" cy="241300"/>
            <wp:effectExtent l="0" t="0" r="6350" b="6350"/>
            <wp:docPr id="11" name="Grafik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8D74D82" wp14:editId="66C52BB5">
            <wp:extent cx="241300" cy="241300"/>
            <wp:effectExtent l="0" t="0" r="6350" b="635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52ABF25" wp14:editId="43F3BE51">
            <wp:extent cx="241300" cy="241300"/>
            <wp:effectExtent l="0" t="0" r="6350" b="6350"/>
            <wp:docPr id="7" name="Grafik 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F6215B">
      <w:headerReference w:type="default" r:id="rId25"/>
      <w:footerReference w:type="default" r:id="rId26"/>
      <w:pgSz w:w="11901" w:h="16840" w:code="9"/>
      <w:pgMar w:top="1710" w:right="567" w:bottom="162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C42BC" w14:textId="77777777" w:rsidR="003D6979" w:rsidRDefault="003D6979">
      <w:r>
        <w:separator/>
      </w:r>
    </w:p>
  </w:endnote>
  <w:endnote w:type="continuationSeparator" w:id="0">
    <w:p w14:paraId="0C1D1699" w14:textId="77777777" w:rsidR="003D6979" w:rsidRDefault="003D6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83DE5"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7482AA4B" wp14:editId="53CBED0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D811D22"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82AA4B"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D811D22"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1509056" wp14:editId="1ABE23F0">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2F03A67"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B7568DC" wp14:editId="32447C04">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4D2604"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85672DC" wp14:editId="7781076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A145B0E"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79F62D88" w14:textId="77777777"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672D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A145B0E"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79F62D88" w14:textId="77777777"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CF1F3" w14:textId="77777777" w:rsidR="003D6979" w:rsidRDefault="003D6979">
      <w:r>
        <w:separator/>
      </w:r>
    </w:p>
  </w:footnote>
  <w:footnote w:type="continuationSeparator" w:id="0">
    <w:p w14:paraId="2B5FE567" w14:textId="77777777" w:rsidR="003D6979" w:rsidRDefault="003D6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F8A8E"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2242C02" wp14:editId="70B940D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F82FFD" w14:textId="0555AC32" w:rsidR="003D6979" w:rsidRPr="003D6979" w:rsidRDefault="004A4E71" w:rsidP="003D6979">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Nota de prensa junio de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2242C02"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DF82FFD" w14:textId="0555AC32" w:rsidR="003D6979" w:rsidRPr="003D6979" w:rsidRDefault="004A4E71" w:rsidP="003D6979">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Nota de prensa junio de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0DF9322E" wp14:editId="2C06B97F">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AEBA786"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19070C1D" wp14:editId="3E68793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881E94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49002F04" wp14:editId="27189115">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6C0A08D"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002F0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6C0A08D"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79"/>
    <w:rsid w:val="000008BF"/>
    <w:rsid w:val="0000280B"/>
    <w:rsid w:val="00002EA4"/>
    <w:rsid w:val="00003E4F"/>
    <w:rsid w:val="000047C6"/>
    <w:rsid w:val="000055DA"/>
    <w:rsid w:val="0000569A"/>
    <w:rsid w:val="00005750"/>
    <w:rsid w:val="000057B1"/>
    <w:rsid w:val="00005A76"/>
    <w:rsid w:val="00006782"/>
    <w:rsid w:val="00013C90"/>
    <w:rsid w:val="000148C6"/>
    <w:rsid w:val="00020A73"/>
    <w:rsid w:val="00022927"/>
    <w:rsid w:val="00022EA9"/>
    <w:rsid w:val="000245E3"/>
    <w:rsid w:val="000247F3"/>
    <w:rsid w:val="0002485F"/>
    <w:rsid w:val="00024BCC"/>
    <w:rsid w:val="00025378"/>
    <w:rsid w:val="00025717"/>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69BD"/>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86799"/>
    <w:rsid w:val="000938D4"/>
    <w:rsid w:val="0009438C"/>
    <w:rsid w:val="000944DD"/>
    <w:rsid w:val="00094B4F"/>
    <w:rsid w:val="00095B8B"/>
    <w:rsid w:val="00096E51"/>
    <w:rsid w:val="000A0836"/>
    <w:rsid w:val="000A0B90"/>
    <w:rsid w:val="000A1204"/>
    <w:rsid w:val="000A1774"/>
    <w:rsid w:val="000A1BD9"/>
    <w:rsid w:val="000A32DC"/>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07F4D"/>
    <w:rsid w:val="0011025F"/>
    <w:rsid w:val="00110789"/>
    <w:rsid w:val="00110EAB"/>
    <w:rsid w:val="00112EDB"/>
    <w:rsid w:val="0011333E"/>
    <w:rsid w:val="00113932"/>
    <w:rsid w:val="00114367"/>
    <w:rsid w:val="00114719"/>
    <w:rsid w:val="0011495E"/>
    <w:rsid w:val="00114C20"/>
    <w:rsid w:val="00114F26"/>
    <w:rsid w:val="0012269E"/>
    <w:rsid w:val="00123447"/>
    <w:rsid w:val="001238CB"/>
    <w:rsid w:val="00123BBE"/>
    <w:rsid w:val="001248DF"/>
    <w:rsid w:val="00125E67"/>
    <w:rsid w:val="0012682A"/>
    <w:rsid w:val="00126BDB"/>
    <w:rsid w:val="00126F6D"/>
    <w:rsid w:val="0012731C"/>
    <w:rsid w:val="00127C44"/>
    <w:rsid w:val="00127D12"/>
    <w:rsid w:val="00131235"/>
    <w:rsid w:val="00131E90"/>
    <w:rsid w:val="00134061"/>
    <w:rsid w:val="001351D0"/>
    <w:rsid w:val="00136F8F"/>
    <w:rsid w:val="001418C0"/>
    <w:rsid w:val="001427B1"/>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B34"/>
    <w:rsid w:val="00187DF2"/>
    <w:rsid w:val="001926C2"/>
    <w:rsid w:val="00194AE4"/>
    <w:rsid w:val="0019571A"/>
    <w:rsid w:val="001978E0"/>
    <w:rsid w:val="001A0746"/>
    <w:rsid w:val="001A09C4"/>
    <w:rsid w:val="001A3703"/>
    <w:rsid w:val="001A4CDA"/>
    <w:rsid w:val="001A588C"/>
    <w:rsid w:val="001A5E5D"/>
    <w:rsid w:val="001A6A59"/>
    <w:rsid w:val="001A7A24"/>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5B0F"/>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1F7BB8"/>
    <w:rsid w:val="00205594"/>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5D"/>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0FE1"/>
    <w:rsid w:val="002613D7"/>
    <w:rsid w:val="00261B3B"/>
    <w:rsid w:val="00261CC5"/>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6F7C"/>
    <w:rsid w:val="002902E3"/>
    <w:rsid w:val="002906A8"/>
    <w:rsid w:val="00293D32"/>
    <w:rsid w:val="00293D96"/>
    <w:rsid w:val="002959B4"/>
    <w:rsid w:val="00295EFE"/>
    <w:rsid w:val="00297096"/>
    <w:rsid w:val="002A08F9"/>
    <w:rsid w:val="002A2D94"/>
    <w:rsid w:val="002A4ADB"/>
    <w:rsid w:val="002A65B1"/>
    <w:rsid w:val="002A71E4"/>
    <w:rsid w:val="002B1673"/>
    <w:rsid w:val="002B48D1"/>
    <w:rsid w:val="002B600B"/>
    <w:rsid w:val="002B6601"/>
    <w:rsid w:val="002B6C23"/>
    <w:rsid w:val="002B6F0E"/>
    <w:rsid w:val="002B7690"/>
    <w:rsid w:val="002B7843"/>
    <w:rsid w:val="002B7E60"/>
    <w:rsid w:val="002C1CA3"/>
    <w:rsid w:val="002C29BD"/>
    <w:rsid w:val="002C3B05"/>
    <w:rsid w:val="002C7462"/>
    <w:rsid w:val="002D05DF"/>
    <w:rsid w:val="002D3B27"/>
    <w:rsid w:val="002D3FE0"/>
    <w:rsid w:val="002D4245"/>
    <w:rsid w:val="002D4394"/>
    <w:rsid w:val="002D5251"/>
    <w:rsid w:val="002D542A"/>
    <w:rsid w:val="002D5B24"/>
    <w:rsid w:val="002E0264"/>
    <w:rsid w:val="002E08E7"/>
    <w:rsid w:val="002E0C5D"/>
    <w:rsid w:val="002E0F6F"/>
    <w:rsid w:val="002E2407"/>
    <w:rsid w:val="002E26C9"/>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488"/>
    <w:rsid w:val="00300C6C"/>
    <w:rsid w:val="00302020"/>
    <w:rsid w:val="003041D2"/>
    <w:rsid w:val="00306834"/>
    <w:rsid w:val="00306BA2"/>
    <w:rsid w:val="0031078F"/>
    <w:rsid w:val="00312008"/>
    <w:rsid w:val="003123B7"/>
    <w:rsid w:val="003132FB"/>
    <w:rsid w:val="003156BE"/>
    <w:rsid w:val="00315B37"/>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696"/>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4AA"/>
    <w:rsid w:val="003B05A5"/>
    <w:rsid w:val="003B1CDE"/>
    <w:rsid w:val="003B4998"/>
    <w:rsid w:val="003B4C18"/>
    <w:rsid w:val="003B6008"/>
    <w:rsid w:val="003C0AFD"/>
    <w:rsid w:val="003C18DD"/>
    <w:rsid w:val="003C19B9"/>
    <w:rsid w:val="003C2435"/>
    <w:rsid w:val="003C5BC0"/>
    <w:rsid w:val="003C6E7D"/>
    <w:rsid w:val="003C7300"/>
    <w:rsid w:val="003C7CD8"/>
    <w:rsid w:val="003D009A"/>
    <w:rsid w:val="003D0306"/>
    <w:rsid w:val="003D039E"/>
    <w:rsid w:val="003D05D0"/>
    <w:rsid w:val="003D0990"/>
    <w:rsid w:val="003D0C0D"/>
    <w:rsid w:val="003D2241"/>
    <w:rsid w:val="003D41ED"/>
    <w:rsid w:val="003D5F22"/>
    <w:rsid w:val="003D6979"/>
    <w:rsid w:val="003D729F"/>
    <w:rsid w:val="003D7A31"/>
    <w:rsid w:val="003E0137"/>
    <w:rsid w:val="003E041D"/>
    <w:rsid w:val="003E77E7"/>
    <w:rsid w:val="003E7BA9"/>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C7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13D9"/>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012"/>
    <w:rsid w:val="0047021D"/>
    <w:rsid w:val="00471671"/>
    <w:rsid w:val="00471785"/>
    <w:rsid w:val="00472849"/>
    <w:rsid w:val="0047316B"/>
    <w:rsid w:val="00473C77"/>
    <w:rsid w:val="00473DB9"/>
    <w:rsid w:val="0047422F"/>
    <w:rsid w:val="00475931"/>
    <w:rsid w:val="00475946"/>
    <w:rsid w:val="004773C0"/>
    <w:rsid w:val="004779E4"/>
    <w:rsid w:val="00482C7E"/>
    <w:rsid w:val="004841F0"/>
    <w:rsid w:val="00484219"/>
    <w:rsid w:val="00484610"/>
    <w:rsid w:val="00490CF7"/>
    <w:rsid w:val="00490EDF"/>
    <w:rsid w:val="00491596"/>
    <w:rsid w:val="00492DF9"/>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6E57"/>
    <w:rsid w:val="004B7F70"/>
    <w:rsid w:val="004C35A6"/>
    <w:rsid w:val="004C422B"/>
    <w:rsid w:val="004C549D"/>
    <w:rsid w:val="004C61E9"/>
    <w:rsid w:val="004C7E4E"/>
    <w:rsid w:val="004D01DE"/>
    <w:rsid w:val="004D0790"/>
    <w:rsid w:val="004D1DB1"/>
    <w:rsid w:val="004D34FB"/>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AEF"/>
    <w:rsid w:val="00505EA2"/>
    <w:rsid w:val="00510A20"/>
    <w:rsid w:val="00510E7F"/>
    <w:rsid w:val="00510F64"/>
    <w:rsid w:val="0051442B"/>
    <w:rsid w:val="00515380"/>
    <w:rsid w:val="00517789"/>
    <w:rsid w:val="00521C0A"/>
    <w:rsid w:val="00522471"/>
    <w:rsid w:val="00522B57"/>
    <w:rsid w:val="005231C4"/>
    <w:rsid w:val="00523BDF"/>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0DC6"/>
    <w:rsid w:val="00552A6F"/>
    <w:rsid w:val="005543C9"/>
    <w:rsid w:val="00554D0D"/>
    <w:rsid w:val="00555280"/>
    <w:rsid w:val="00555881"/>
    <w:rsid w:val="00556983"/>
    <w:rsid w:val="00556D16"/>
    <w:rsid w:val="00557A9A"/>
    <w:rsid w:val="00557C11"/>
    <w:rsid w:val="005606E2"/>
    <w:rsid w:val="005628F1"/>
    <w:rsid w:val="005640EC"/>
    <w:rsid w:val="00565E15"/>
    <w:rsid w:val="005673E2"/>
    <w:rsid w:val="005708EB"/>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4FA3"/>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09C6"/>
    <w:rsid w:val="00601972"/>
    <w:rsid w:val="0060233C"/>
    <w:rsid w:val="00604D9C"/>
    <w:rsid w:val="00604DA3"/>
    <w:rsid w:val="006113A9"/>
    <w:rsid w:val="006123F0"/>
    <w:rsid w:val="0061248F"/>
    <w:rsid w:val="00612E9F"/>
    <w:rsid w:val="006150DD"/>
    <w:rsid w:val="00615634"/>
    <w:rsid w:val="006173F2"/>
    <w:rsid w:val="006208D6"/>
    <w:rsid w:val="00620B88"/>
    <w:rsid w:val="00621088"/>
    <w:rsid w:val="00621AC8"/>
    <w:rsid w:val="00621C29"/>
    <w:rsid w:val="00623CB7"/>
    <w:rsid w:val="006276C3"/>
    <w:rsid w:val="00627F1D"/>
    <w:rsid w:val="00630959"/>
    <w:rsid w:val="00630B2D"/>
    <w:rsid w:val="00630F4C"/>
    <w:rsid w:val="00631089"/>
    <w:rsid w:val="0063238C"/>
    <w:rsid w:val="00632B65"/>
    <w:rsid w:val="00633078"/>
    <w:rsid w:val="006358EA"/>
    <w:rsid w:val="00636202"/>
    <w:rsid w:val="0063767A"/>
    <w:rsid w:val="0064037A"/>
    <w:rsid w:val="006407F3"/>
    <w:rsid w:val="0064180E"/>
    <w:rsid w:val="00641DBC"/>
    <w:rsid w:val="00643CBA"/>
    <w:rsid w:val="00644D00"/>
    <w:rsid w:val="0064542A"/>
    <w:rsid w:val="0064692D"/>
    <w:rsid w:val="006476AE"/>
    <w:rsid w:val="00647A44"/>
    <w:rsid w:val="006504D5"/>
    <w:rsid w:val="0065075D"/>
    <w:rsid w:val="0065335F"/>
    <w:rsid w:val="00653C7C"/>
    <w:rsid w:val="00653D8F"/>
    <w:rsid w:val="006540FC"/>
    <w:rsid w:val="006558D8"/>
    <w:rsid w:val="00655FC8"/>
    <w:rsid w:val="00656B40"/>
    <w:rsid w:val="00657E58"/>
    <w:rsid w:val="00660479"/>
    <w:rsid w:val="00660687"/>
    <w:rsid w:val="00661694"/>
    <w:rsid w:val="006634B7"/>
    <w:rsid w:val="0066441E"/>
    <w:rsid w:val="00664F29"/>
    <w:rsid w:val="00665E14"/>
    <w:rsid w:val="00667531"/>
    <w:rsid w:val="00667546"/>
    <w:rsid w:val="00670462"/>
    <w:rsid w:val="00670B1E"/>
    <w:rsid w:val="0067189D"/>
    <w:rsid w:val="00672253"/>
    <w:rsid w:val="00672387"/>
    <w:rsid w:val="006725D6"/>
    <w:rsid w:val="00673AC6"/>
    <w:rsid w:val="00674639"/>
    <w:rsid w:val="006767D7"/>
    <w:rsid w:val="00677AC9"/>
    <w:rsid w:val="006803B9"/>
    <w:rsid w:val="00681310"/>
    <w:rsid w:val="00681EA6"/>
    <w:rsid w:val="00682DA3"/>
    <w:rsid w:val="00683B17"/>
    <w:rsid w:val="00687912"/>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61"/>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684B"/>
    <w:rsid w:val="006F7755"/>
    <w:rsid w:val="006F7B0C"/>
    <w:rsid w:val="00700551"/>
    <w:rsid w:val="0070072F"/>
    <w:rsid w:val="007012B0"/>
    <w:rsid w:val="00701ABC"/>
    <w:rsid w:val="00703933"/>
    <w:rsid w:val="00706A1F"/>
    <w:rsid w:val="00706C81"/>
    <w:rsid w:val="007079EE"/>
    <w:rsid w:val="007147CB"/>
    <w:rsid w:val="00714C2F"/>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37D0D"/>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0B5"/>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7F2"/>
    <w:rsid w:val="007C2A54"/>
    <w:rsid w:val="007C48C4"/>
    <w:rsid w:val="007C5770"/>
    <w:rsid w:val="007C73D8"/>
    <w:rsid w:val="007C7D2A"/>
    <w:rsid w:val="007D0428"/>
    <w:rsid w:val="007D19B6"/>
    <w:rsid w:val="007D4268"/>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4B8C"/>
    <w:rsid w:val="007F6027"/>
    <w:rsid w:val="007F60DA"/>
    <w:rsid w:val="007F6F5B"/>
    <w:rsid w:val="007F7695"/>
    <w:rsid w:val="0080288D"/>
    <w:rsid w:val="008059F7"/>
    <w:rsid w:val="008063E3"/>
    <w:rsid w:val="008069D3"/>
    <w:rsid w:val="00814E24"/>
    <w:rsid w:val="00815B40"/>
    <w:rsid w:val="00816CEF"/>
    <w:rsid w:val="008173EB"/>
    <w:rsid w:val="00817CEB"/>
    <w:rsid w:val="0082106F"/>
    <w:rsid w:val="0082147D"/>
    <w:rsid w:val="00821D08"/>
    <w:rsid w:val="00822D04"/>
    <w:rsid w:val="00822F56"/>
    <w:rsid w:val="00824DEA"/>
    <w:rsid w:val="0082511D"/>
    <w:rsid w:val="00826DF1"/>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313"/>
    <w:rsid w:val="008437E6"/>
    <w:rsid w:val="00843D17"/>
    <w:rsid w:val="00844F2A"/>
    <w:rsid w:val="008453C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5C39"/>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373"/>
    <w:rsid w:val="008B7980"/>
    <w:rsid w:val="008C0371"/>
    <w:rsid w:val="008C2317"/>
    <w:rsid w:val="008C3736"/>
    <w:rsid w:val="008C3A7A"/>
    <w:rsid w:val="008C50E7"/>
    <w:rsid w:val="008C5427"/>
    <w:rsid w:val="008C610C"/>
    <w:rsid w:val="008C648E"/>
    <w:rsid w:val="008C6DC7"/>
    <w:rsid w:val="008D0625"/>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2133"/>
    <w:rsid w:val="0092470E"/>
    <w:rsid w:val="00927BD9"/>
    <w:rsid w:val="00930312"/>
    <w:rsid w:val="00930B64"/>
    <w:rsid w:val="0093254A"/>
    <w:rsid w:val="00932823"/>
    <w:rsid w:val="00934036"/>
    <w:rsid w:val="00936828"/>
    <w:rsid w:val="0093732C"/>
    <w:rsid w:val="00937D13"/>
    <w:rsid w:val="00940BE0"/>
    <w:rsid w:val="00941C52"/>
    <w:rsid w:val="00943F8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3ACB"/>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1E73"/>
    <w:rsid w:val="009B28E5"/>
    <w:rsid w:val="009B2950"/>
    <w:rsid w:val="009B392B"/>
    <w:rsid w:val="009B4103"/>
    <w:rsid w:val="009B797F"/>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D6F5D"/>
    <w:rsid w:val="009E01A0"/>
    <w:rsid w:val="009E059C"/>
    <w:rsid w:val="009E25D4"/>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0570C"/>
    <w:rsid w:val="00A1027B"/>
    <w:rsid w:val="00A10512"/>
    <w:rsid w:val="00A13169"/>
    <w:rsid w:val="00A16777"/>
    <w:rsid w:val="00A16D39"/>
    <w:rsid w:val="00A25385"/>
    <w:rsid w:val="00A25D04"/>
    <w:rsid w:val="00A263F0"/>
    <w:rsid w:val="00A27032"/>
    <w:rsid w:val="00A317CF"/>
    <w:rsid w:val="00A32E99"/>
    <w:rsid w:val="00A33D2F"/>
    <w:rsid w:val="00A3477F"/>
    <w:rsid w:val="00A347A7"/>
    <w:rsid w:val="00A35234"/>
    <w:rsid w:val="00A35CB4"/>
    <w:rsid w:val="00A37241"/>
    <w:rsid w:val="00A37C9E"/>
    <w:rsid w:val="00A37DCC"/>
    <w:rsid w:val="00A4044D"/>
    <w:rsid w:val="00A42ED2"/>
    <w:rsid w:val="00A44FF9"/>
    <w:rsid w:val="00A45CC9"/>
    <w:rsid w:val="00A462E9"/>
    <w:rsid w:val="00A46482"/>
    <w:rsid w:val="00A476EC"/>
    <w:rsid w:val="00A47E31"/>
    <w:rsid w:val="00A50C6B"/>
    <w:rsid w:val="00A51944"/>
    <w:rsid w:val="00A52AFA"/>
    <w:rsid w:val="00A52C38"/>
    <w:rsid w:val="00A54C97"/>
    <w:rsid w:val="00A55A28"/>
    <w:rsid w:val="00A57A2A"/>
    <w:rsid w:val="00A60193"/>
    <w:rsid w:val="00A62065"/>
    <w:rsid w:val="00A638A2"/>
    <w:rsid w:val="00A70034"/>
    <w:rsid w:val="00A71300"/>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10"/>
    <w:rsid w:val="00A91153"/>
    <w:rsid w:val="00A914AA"/>
    <w:rsid w:val="00A93115"/>
    <w:rsid w:val="00A9375A"/>
    <w:rsid w:val="00A93922"/>
    <w:rsid w:val="00A94394"/>
    <w:rsid w:val="00A945EF"/>
    <w:rsid w:val="00A94F17"/>
    <w:rsid w:val="00A9566A"/>
    <w:rsid w:val="00A96B53"/>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AB6"/>
    <w:rsid w:val="00AC6EE2"/>
    <w:rsid w:val="00AC702A"/>
    <w:rsid w:val="00AD0821"/>
    <w:rsid w:val="00AD0A4E"/>
    <w:rsid w:val="00AD1745"/>
    <w:rsid w:val="00AD2461"/>
    <w:rsid w:val="00AD3A37"/>
    <w:rsid w:val="00AD4CFD"/>
    <w:rsid w:val="00AE1EBD"/>
    <w:rsid w:val="00AE2244"/>
    <w:rsid w:val="00AE2247"/>
    <w:rsid w:val="00AE2E57"/>
    <w:rsid w:val="00AE5352"/>
    <w:rsid w:val="00AE63B9"/>
    <w:rsid w:val="00AF0DDC"/>
    <w:rsid w:val="00AF26DC"/>
    <w:rsid w:val="00AF313B"/>
    <w:rsid w:val="00AF3F95"/>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2E6B"/>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2D5"/>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97DCD"/>
    <w:rsid w:val="00BA4B47"/>
    <w:rsid w:val="00BA4D0F"/>
    <w:rsid w:val="00BA5536"/>
    <w:rsid w:val="00BA5618"/>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3B01"/>
    <w:rsid w:val="00BE075A"/>
    <w:rsid w:val="00BE248A"/>
    <w:rsid w:val="00BE4277"/>
    <w:rsid w:val="00BE6083"/>
    <w:rsid w:val="00BF024B"/>
    <w:rsid w:val="00BF053F"/>
    <w:rsid w:val="00BF0BE2"/>
    <w:rsid w:val="00BF2C99"/>
    <w:rsid w:val="00BF3159"/>
    <w:rsid w:val="00BF51CE"/>
    <w:rsid w:val="00BF791B"/>
    <w:rsid w:val="00C0251B"/>
    <w:rsid w:val="00C029AD"/>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8F9"/>
    <w:rsid w:val="00C36C13"/>
    <w:rsid w:val="00C372C7"/>
    <w:rsid w:val="00C37BD5"/>
    <w:rsid w:val="00C4258E"/>
    <w:rsid w:val="00C42AC0"/>
    <w:rsid w:val="00C43705"/>
    <w:rsid w:val="00C448D9"/>
    <w:rsid w:val="00C44ECA"/>
    <w:rsid w:val="00C451A2"/>
    <w:rsid w:val="00C45CCE"/>
    <w:rsid w:val="00C46998"/>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829"/>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A7A94"/>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5775"/>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4960"/>
    <w:rsid w:val="00D46166"/>
    <w:rsid w:val="00D46DCA"/>
    <w:rsid w:val="00D47C69"/>
    <w:rsid w:val="00D51EA2"/>
    <w:rsid w:val="00D52ABC"/>
    <w:rsid w:val="00D617FF"/>
    <w:rsid w:val="00D62B7C"/>
    <w:rsid w:val="00D62FE8"/>
    <w:rsid w:val="00D63365"/>
    <w:rsid w:val="00D667C2"/>
    <w:rsid w:val="00D706D6"/>
    <w:rsid w:val="00D71C9B"/>
    <w:rsid w:val="00D72F44"/>
    <w:rsid w:val="00D744EF"/>
    <w:rsid w:val="00D8077E"/>
    <w:rsid w:val="00D81F2C"/>
    <w:rsid w:val="00D829C8"/>
    <w:rsid w:val="00D83715"/>
    <w:rsid w:val="00D83B87"/>
    <w:rsid w:val="00D83CEC"/>
    <w:rsid w:val="00D83DCE"/>
    <w:rsid w:val="00D84C86"/>
    <w:rsid w:val="00D85976"/>
    <w:rsid w:val="00D85CDD"/>
    <w:rsid w:val="00D86892"/>
    <w:rsid w:val="00D909EB"/>
    <w:rsid w:val="00D90D6B"/>
    <w:rsid w:val="00D93ED6"/>
    <w:rsid w:val="00D9552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4D9"/>
    <w:rsid w:val="00DD0A86"/>
    <w:rsid w:val="00DD2B4D"/>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04C"/>
    <w:rsid w:val="00E27DFB"/>
    <w:rsid w:val="00E30156"/>
    <w:rsid w:val="00E3043E"/>
    <w:rsid w:val="00E32A90"/>
    <w:rsid w:val="00E32E07"/>
    <w:rsid w:val="00E33527"/>
    <w:rsid w:val="00E353FA"/>
    <w:rsid w:val="00E36279"/>
    <w:rsid w:val="00E371A2"/>
    <w:rsid w:val="00E4238C"/>
    <w:rsid w:val="00E42B8E"/>
    <w:rsid w:val="00E42F21"/>
    <w:rsid w:val="00E43F32"/>
    <w:rsid w:val="00E44961"/>
    <w:rsid w:val="00E46F37"/>
    <w:rsid w:val="00E4772D"/>
    <w:rsid w:val="00E503DA"/>
    <w:rsid w:val="00E50CD8"/>
    <w:rsid w:val="00E5382C"/>
    <w:rsid w:val="00E53991"/>
    <w:rsid w:val="00E53D6A"/>
    <w:rsid w:val="00E547F7"/>
    <w:rsid w:val="00E54C4B"/>
    <w:rsid w:val="00E60959"/>
    <w:rsid w:val="00E609E8"/>
    <w:rsid w:val="00E62546"/>
    <w:rsid w:val="00E63A0B"/>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E2E"/>
    <w:rsid w:val="00E97658"/>
    <w:rsid w:val="00EA00A7"/>
    <w:rsid w:val="00EA0CD0"/>
    <w:rsid w:val="00EA1C8E"/>
    <w:rsid w:val="00EA5D6C"/>
    <w:rsid w:val="00EA63A7"/>
    <w:rsid w:val="00EA6DCE"/>
    <w:rsid w:val="00EA76FC"/>
    <w:rsid w:val="00EB27C5"/>
    <w:rsid w:val="00EB49A8"/>
    <w:rsid w:val="00EB4A06"/>
    <w:rsid w:val="00EC21BE"/>
    <w:rsid w:val="00EC38EB"/>
    <w:rsid w:val="00EC635D"/>
    <w:rsid w:val="00EC648D"/>
    <w:rsid w:val="00EC6551"/>
    <w:rsid w:val="00ED00C4"/>
    <w:rsid w:val="00ED0DD7"/>
    <w:rsid w:val="00ED1240"/>
    <w:rsid w:val="00ED13CA"/>
    <w:rsid w:val="00ED14F1"/>
    <w:rsid w:val="00ED35DE"/>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05CC0"/>
    <w:rsid w:val="00F0606E"/>
    <w:rsid w:val="00F1038F"/>
    <w:rsid w:val="00F11CCD"/>
    <w:rsid w:val="00F13A14"/>
    <w:rsid w:val="00F15443"/>
    <w:rsid w:val="00F15B68"/>
    <w:rsid w:val="00F16A78"/>
    <w:rsid w:val="00F170DD"/>
    <w:rsid w:val="00F17918"/>
    <w:rsid w:val="00F214BC"/>
    <w:rsid w:val="00F23D17"/>
    <w:rsid w:val="00F254AC"/>
    <w:rsid w:val="00F2696A"/>
    <w:rsid w:val="00F3010D"/>
    <w:rsid w:val="00F30A13"/>
    <w:rsid w:val="00F3206D"/>
    <w:rsid w:val="00F3365D"/>
    <w:rsid w:val="00F34074"/>
    <w:rsid w:val="00F35B89"/>
    <w:rsid w:val="00F36BC3"/>
    <w:rsid w:val="00F374F7"/>
    <w:rsid w:val="00F40A18"/>
    <w:rsid w:val="00F42F23"/>
    <w:rsid w:val="00F43119"/>
    <w:rsid w:val="00F43E3C"/>
    <w:rsid w:val="00F452A2"/>
    <w:rsid w:val="00F4628B"/>
    <w:rsid w:val="00F46BF7"/>
    <w:rsid w:val="00F479E4"/>
    <w:rsid w:val="00F50A75"/>
    <w:rsid w:val="00F53B5D"/>
    <w:rsid w:val="00F54237"/>
    <w:rsid w:val="00F5519B"/>
    <w:rsid w:val="00F552DB"/>
    <w:rsid w:val="00F57E88"/>
    <w:rsid w:val="00F57F74"/>
    <w:rsid w:val="00F605B6"/>
    <w:rsid w:val="00F61632"/>
    <w:rsid w:val="00F6206B"/>
    <w:rsid w:val="00F6215B"/>
    <w:rsid w:val="00F64CD0"/>
    <w:rsid w:val="00F657A8"/>
    <w:rsid w:val="00F65A62"/>
    <w:rsid w:val="00F670F6"/>
    <w:rsid w:val="00F6774C"/>
    <w:rsid w:val="00F71206"/>
    <w:rsid w:val="00F7525F"/>
    <w:rsid w:val="00F8079B"/>
    <w:rsid w:val="00F80F29"/>
    <w:rsid w:val="00F8399A"/>
    <w:rsid w:val="00F923C5"/>
    <w:rsid w:val="00F93065"/>
    <w:rsid w:val="00F93DB3"/>
    <w:rsid w:val="00F94A25"/>
    <w:rsid w:val="00F95DF5"/>
    <w:rsid w:val="00F96279"/>
    <w:rsid w:val="00F968EE"/>
    <w:rsid w:val="00F9691A"/>
    <w:rsid w:val="00FA0A20"/>
    <w:rsid w:val="00FA19B2"/>
    <w:rsid w:val="00FA3C6B"/>
    <w:rsid w:val="00FA7542"/>
    <w:rsid w:val="00FA75B7"/>
    <w:rsid w:val="00FB05BB"/>
    <w:rsid w:val="00FB1A11"/>
    <w:rsid w:val="00FB330E"/>
    <w:rsid w:val="00FB38CE"/>
    <w:rsid w:val="00FB4C88"/>
    <w:rsid w:val="00FB4CA4"/>
    <w:rsid w:val="00FB55E1"/>
    <w:rsid w:val="00FB5C7B"/>
    <w:rsid w:val="00FB62E1"/>
    <w:rsid w:val="00FB6F9E"/>
    <w:rsid w:val="00FB7341"/>
    <w:rsid w:val="00FB74D0"/>
    <w:rsid w:val="00FC043A"/>
    <w:rsid w:val="00FC0DBD"/>
    <w:rsid w:val="00FC3CDD"/>
    <w:rsid w:val="00FC3F1E"/>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237A"/>
    <w:rsid w:val="00FF4130"/>
    <w:rsid w:val="00FF544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C5176FC"/>
  <w15:docId w15:val="{D391E982-3954-4A8D-ADB8-05C72F4C2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12024510">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250275">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09569945">
      <w:bodyDiv w:val="1"/>
      <w:marLeft w:val="0"/>
      <w:marRight w:val="0"/>
      <w:marTop w:val="0"/>
      <w:marBottom w:val="0"/>
      <w:divBdr>
        <w:top w:val="none" w:sz="0" w:space="0" w:color="auto"/>
        <w:left w:val="none" w:sz="0" w:space="0" w:color="auto"/>
        <w:bottom w:val="none" w:sz="0" w:space="0" w:color="auto"/>
        <w:right w:val="none" w:sz="0" w:space="0" w:color="auto"/>
      </w:divBdr>
      <w:divsChild>
        <w:div w:id="2107266602">
          <w:marLeft w:val="0"/>
          <w:marRight w:val="0"/>
          <w:marTop w:val="0"/>
          <w:marBottom w:val="0"/>
          <w:divBdr>
            <w:top w:val="none" w:sz="0" w:space="0" w:color="242424"/>
            <w:left w:val="none" w:sz="0" w:space="0" w:color="242424"/>
            <w:bottom w:val="none" w:sz="0" w:space="0" w:color="242424"/>
            <w:right w:val="none" w:sz="0" w:space="0" w:color="242424"/>
          </w:divBdr>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863438872">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193687365">
      <w:bodyDiv w:val="1"/>
      <w:marLeft w:val="0"/>
      <w:marRight w:val="0"/>
      <w:marTop w:val="0"/>
      <w:marBottom w:val="0"/>
      <w:divBdr>
        <w:top w:val="none" w:sz="0" w:space="0" w:color="auto"/>
        <w:left w:val="none" w:sz="0" w:space="0" w:color="auto"/>
        <w:bottom w:val="none" w:sz="0" w:space="0" w:color="auto"/>
        <w:right w:val="none" w:sz="0" w:space="0" w:color="auto"/>
      </w:divBdr>
      <w:divsChild>
        <w:div w:id="1657344477">
          <w:marLeft w:val="0"/>
          <w:marRight w:val="0"/>
          <w:marTop w:val="0"/>
          <w:marBottom w:val="0"/>
          <w:divBdr>
            <w:top w:val="none" w:sz="0" w:space="0" w:color="242424"/>
            <w:left w:val="none" w:sz="0" w:space="0" w:color="242424"/>
            <w:bottom w:val="none" w:sz="0" w:space="0" w:color="242424"/>
            <w:right w:val="none" w:sz="0" w:space="0" w:color="242424"/>
          </w:divBdr>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075587">
      <w:bodyDiv w:val="1"/>
      <w:marLeft w:val="0"/>
      <w:marRight w:val="0"/>
      <w:marTop w:val="0"/>
      <w:marBottom w:val="0"/>
      <w:divBdr>
        <w:top w:val="none" w:sz="0" w:space="0" w:color="auto"/>
        <w:left w:val="none" w:sz="0" w:space="0" w:color="auto"/>
        <w:bottom w:val="none" w:sz="0" w:space="0" w:color="auto"/>
        <w:right w:val="none" w:sz="0" w:space="0" w:color="auto"/>
      </w:divBdr>
      <w:divsChild>
        <w:div w:id="768739661">
          <w:marLeft w:val="0"/>
          <w:marRight w:val="0"/>
          <w:marTop w:val="0"/>
          <w:marBottom w:val="0"/>
          <w:divBdr>
            <w:top w:val="none" w:sz="0" w:space="0" w:color="242424"/>
            <w:left w:val="none" w:sz="0" w:space="0" w:color="242424"/>
            <w:bottom w:val="none" w:sz="0" w:space="0" w:color="242424"/>
            <w:right w:val="none" w:sz="0" w:space="0" w:color="242424"/>
          </w:divBdr>
        </w:div>
      </w:divsChild>
    </w:div>
    <w:div w:id="1434127321">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882550777">
      <w:bodyDiv w:val="1"/>
      <w:marLeft w:val="0"/>
      <w:marRight w:val="0"/>
      <w:marTop w:val="0"/>
      <w:marBottom w:val="0"/>
      <w:divBdr>
        <w:top w:val="none" w:sz="0" w:space="0" w:color="auto"/>
        <w:left w:val="none" w:sz="0" w:space="0" w:color="auto"/>
        <w:bottom w:val="none" w:sz="0" w:space="0" w:color="auto"/>
        <w:right w:val="none" w:sz="0" w:space="0" w:color="auto"/>
      </w:divBdr>
      <w:divsChild>
        <w:div w:id="1591889792">
          <w:marLeft w:val="0"/>
          <w:marRight w:val="0"/>
          <w:marTop w:val="0"/>
          <w:marBottom w:val="0"/>
          <w:divBdr>
            <w:top w:val="none" w:sz="0" w:space="0" w:color="242424"/>
            <w:left w:val="none" w:sz="0" w:space="0" w:color="242424"/>
            <w:bottom w:val="none" w:sz="0" w:space="0" w:color="242424"/>
            <w:right w:val="none" w:sz="0" w:space="0" w:color="242424"/>
          </w:divBdr>
        </w:div>
      </w:divsChild>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hyperlink" Target="http://www.amazone.net/es"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615</Words>
  <Characters>3514</Characters>
  <Application>Microsoft Office Word</Application>
  <DocSecurity>0</DocSecurity>
  <Lines>29</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Plantilla de nota de prensa</vt:lpstr>
      <vt:lpstr>PI Amazone Jahresbericht 2008</vt:lpstr>
    </vt:vector>
  </TitlesOfParts>
  <Manager/>
  <Company/>
  <LinksUpToDate>false</LinksUpToDate>
  <CharactersWithSpaces>4121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nota de prensa</dc:title>
  <dc:subject/>
  <dc:creator>Nadine Berelsmann</dc:creator>
  <cp:keywords/>
  <dc:description/>
  <cp:lastModifiedBy>Berelsmann Nadine</cp:lastModifiedBy>
  <cp:revision>42</cp:revision>
  <cp:lastPrinted>2010-02-24T09:10:00Z</cp:lastPrinted>
  <dcterms:created xsi:type="dcterms:W3CDTF">2025-05-15T08:22:00Z</dcterms:created>
  <dcterms:modified xsi:type="dcterms:W3CDTF">2025-07-03T10:35:00Z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