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564E8" w14:textId="77777777" w:rsidR="00282A84" w:rsidRPr="00282A84" w:rsidRDefault="00282A84" w:rsidP="00282A84">
      <w:pPr>
        <w:spacing w:line="360" w:lineRule="auto"/>
        <w:ind w:left="567" w:right="1695"/>
        <w:rPr>
          <w:rFonts w:ascii="Arial" w:hAnsi="Arial" w:cs="Arial"/>
          <w:b/>
          <w:bCs/>
          <w:sz w:val="28"/>
          <w:szCs w:val="28"/>
        </w:rPr>
      </w:pPr>
      <w:r>
        <w:rPr>
          <w:rFonts w:ascii="Arial" w:hAnsi="Arial"/>
          <w:b/>
          <w:sz w:val="28"/>
        </w:rPr>
        <w:t>TopCut 12000-2T snijwalscombinatie</w:t>
      </w:r>
    </w:p>
    <w:p w14:paraId="5E612D2E" w14:textId="77777777" w:rsidR="003E3496" w:rsidRPr="003E3496" w:rsidRDefault="003E3496" w:rsidP="003E3496">
      <w:pPr>
        <w:spacing w:line="360" w:lineRule="auto"/>
        <w:ind w:left="567" w:right="1695"/>
        <w:rPr>
          <w:rFonts w:ascii="Arial" w:hAnsi="Arial" w:cs="Arial"/>
          <w:b/>
          <w:bCs/>
        </w:rPr>
      </w:pPr>
      <w:r>
        <w:rPr>
          <w:rFonts w:ascii="Arial" w:hAnsi="Arial"/>
          <w:b/>
        </w:rPr>
        <w:t>TopCut snijwalscombinatie met verschillende werktuigcombinaties voor zeer uiteenlopende gewassen</w:t>
      </w:r>
    </w:p>
    <w:p w14:paraId="77523A59" w14:textId="77777777" w:rsidR="00070765" w:rsidRDefault="00070765" w:rsidP="00330541">
      <w:pPr>
        <w:spacing w:line="360" w:lineRule="auto"/>
        <w:ind w:left="567" w:right="1695"/>
        <w:rPr>
          <w:rFonts w:ascii="Arial" w:hAnsi="Arial" w:cs="Arial"/>
        </w:rPr>
      </w:pPr>
    </w:p>
    <w:p w14:paraId="1750885E"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AMAZONE heeft de TopCut snijwalscombinatie ontwikkeld om aan de toenemende eisen van zeer ondiepe grondbewerking te voldoen. Deze combinatie bestaat uit maximaal drie opeenvolgende werktuigsegmenten en een naloopsegment, die kunnen worden uitgerust met verschillende werktuigen afhankelijk van de wensen en eisen van de klant: </w:t>
      </w:r>
    </w:p>
    <w:p w14:paraId="078C4483" w14:textId="77777777" w:rsidR="003E3496" w:rsidRPr="008508D6" w:rsidRDefault="003E3496" w:rsidP="003E3496">
      <w:pPr>
        <w:spacing w:after="120" w:line="360" w:lineRule="auto"/>
        <w:ind w:left="567" w:right="1695"/>
        <w:rPr>
          <w:rFonts w:ascii="Arial" w:eastAsia="Arial" w:hAnsi="Arial" w:cs="Arial"/>
        </w:rPr>
      </w:pPr>
      <w:r>
        <w:rPr>
          <w:rFonts w:ascii="Arial" w:hAnsi="Arial"/>
          <w:b/>
        </w:rPr>
        <w:t xml:space="preserve">1e Rij: </w:t>
      </w:r>
      <w:r>
        <w:rPr>
          <w:rFonts w:ascii="Arial" w:hAnsi="Arial"/>
        </w:rPr>
        <w:t xml:space="preserve">optioneel voorbouwwerktuig: messenwals </w:t>
      </w:r>
    </w:p>
    <w:p w14:paraId="2B2CF835"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2e tot 3e rij: </w:t>
      </w:r>
      <w:r>
        <w:rPr>
          <w:rFonts w:ascii="Arial" w:hAnsi="Arial"/>
        </w:rPr>
        <w:t>Hoofdwerktuig: messenwals (MW) of Minimum TillDisc (MTD)</w:t>
      </w:r>
    </w:p>
    <w:p w14:paraId="773ADFF1" w14:textId="77777777" w:rsidR="003E3496" w:rsidRPr="008508D6" w:rsidRDefault="003E3496" w:rsidP="003E3496">
      <w:pPr>
        <w:spacing w:after="120" w:line="360" w:lineRule="auto"/>
        <w:ind w:left="567" w:right="1695"/>
        <w:rPr>
          <w:rFonts w:ascii="Arial" w:eastAsia="Arial" w:hAnsi="Arial" w:cs="Arial"/>
        </w:rPr>
      </w:pPr>
      <w:r>
        <w:rPr>
          <w:rFonts w:ascii="Arial" w:hAnsi="Arial"/>
          <w:b/>
        </w:rPr>
        <w:t xml:space="preserve">4e rij: </w:t>
      </w:r>
      <w:r>
        <w:rPr>
          <w:rFonts w:ascii="Arial" w:hAnsi="Arial"/>
        </w:rPr>
        <w:t xml:space="preserve">naloopwerktuig: drierijige stro-eg of naloopwals </w:t>
      </w:r>
    </w:p>
    <w:p w14:paraId="28AE26D3" w14:textId="77777777" w:rsidR="003E3496" w:rsidRPr="003E3496" w:rsidRDefault="003E3496" w:rsidP="003E3496">
      <w:pPr>
        <w:spacing w:after="120" w:line="360" w:lineRule="auto"/>
        <w:ind w:left="567" w:right="1695"/>
        <w:rPr>
          <w:rFonts w:ascii="Arial" w:eastAsia="Arial" w:hAnsi="Arial" w:cs="Arial"/>
        </w:rPr>
      </w:pPr>
    </w:p>
    <w:p w14:paraId="3C14334F" w14:textId="5BE29458" w:rsidR="003E3496" w:rsidRPr="003E3496" w:rsidRDefault="003E3496" w:rsidP="003E3496">
      <w:pPr>
        <w:spacing w:after="120" w:line="360" w:lineRule="auto"/>
        <w:ind w:left="567" w:right="1695"/>
        <w:rPr>
          <w:rFonts w:ascii="Arial" w:eastAsia="Arial" w:hAnsi="Arial" w:cs="Arial"/>
        </w:rPr>
      </w:pPr>
      <w:r>
        <w:rPr>
          <w:rFonts w:ascii="Arial" w:hAnsi="Arial"/>
        </w:rPr>
        <w:t xml:space="preserve">Voor het intensief versnipperen van lange plantenresten, zoals koolzaadstengels, zonnebloemstengels of tussengewassen, is het gebruik van de dubbele messenwals als hoofdwerktuig ideaal. De messenwalsen snijden en vervezelen de plantenresten intensief, wat het rottingsproces aanzienlijk versnelt. Bovendien produceren de messenwalsen ondanks de ondiepe bewerking van 0 tot 2 cm genoeg fijne aarde voor een optimaal zaaibed om onkruidzaden en uitgevallen graan tot ontkieming te brengen. De dubbele messenwals kan ook worden gebruikt voor de voorbereiding van zaaibedden en valse zaaibedden. De hoge omtreksnelheid resulteert in een zeer goed verkruimelend effect. </w:t>
      </w:r>
    </w:p>
    <w:p w14:paraId="6E01428D" w14:textId="77777777" w:rsidR="003E3496" w:rsidRPr="003E3496" w:rsidRDefault="003E3496" w:rsidP="003E3496">
      <w:pPr>
        <w:spacing w:after="120" w:line="360" w:lineRule="auto"/>
        <w:ind w:left="567" w:right="1695"/>
        <w:rPr>
          <w:rFonts w:ascii="Arial" w:eastAsia="Arial" w:hAnsi="Arial" w:cs="Arial"/>
        </w:rPr>
      </w:pPr>
    </w:p>
    <w:p w14:paraId="416307CB"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Om een intensievere bewerking met de TopCut uit te voeren, bestaat de mogelijkheid de Minimum TillDisc (MTD) in combinatie met de messenwals te gebruiken. Een voordeel van het combineren van de twee werktuigen is dat de messenwals dwars op de rijrichting en de Minimum TillDisc in de lengte van de rijrichting snijdt. Dit maakt dwarsmaaien mogelijk, wat met name bij gelegerd graan zoals maïsstoppels resulteert in intensief versnijden. </w:t>
      </w:r>
    </w:p>
    <w:p w14:paraId="0F2ED83B" w14:textId="77777777" w:rsidR="003E3496" w:rsidRPr="003E3496" w:rsidRDefault="003E3496" w:rsidP="003E3496">
      <w:pPr>
        <w:spacing w:after="120" w:line="360" w:lineRule="auto"/>
        <w:ind w:left="567" w:right="1695"/>
        <w:rPr>
          <w:rFonts w:ascii="Arial" w:eastAsia="Arial" w:hAnsi="Arial" w:cs="Arial"/>
        </w:rPr>
      </w:pPr>
    </w:p>
    <w:p w14:paraId="132A0EFA" w14:textId="1E61EAE2" w:rsidR="003E3496" w:rsidRPr="003E3496" w:rsidRDefault="003E3496" w:rsidP="003E3496">
      <w:pPr>
        <w:spacing w:after="120" w:line="360" w:lineRule="auto"/>
        <w:ind w:left="567" w:right="1695"/>
        <w:rPr>
          <w:rFonts w:ascii="Arial" w:eastAsia="Arial" w:hAnsi="Arial" w:cs="Arial"/>
        </w:rPr>
      </w:pPr>
      <w:r>
        <w:rPr>
          <w:rFonts w:ascii="Arial" w:hAnsi="Arial"/>
        </w:rPr>
        <w:t xml:space="preserve">Een derde combinatie is het hoofdwerktuig uit te rusten met een dubbele Minimum TillDisc. Deze combinatie maakt het mogelijk om tot 3 cm diep in de grond te snijden zonder daarbij grond te verplaatsen. In de lente heeft dit bijvoorbeeld het voordeel dat de grond wordt geopend, waardoor een betere ventilatie en opwarming mogelijk is. Dit is vooral interessant bij het direct zaaien van zomergewassen (granen of bieten). Een ander voordeel is dat door de beide MTD-rijen plat liggend graan zonder grote grondbewegingen intensief klein wordt gesneden. Dit maakt de TopCut bijzonder interessant voor landbouwbedrijven waar met de tanden direct gezaaid wordt. </w:t>
      </w:r>
    </w:p>
    <w:p w14:paraId="4F8D417F" w14:textId="77777777" w:rsidR="003E3496" w:rsidRPr="003E3496" w:rsidRDefault="003E3496" w:rsidP="003E3496">
      <w:pPr>
        <w:spacing w:after="120" w:line="360" w:lineRule="auto"/>
        <w:ind w:left="567" w:right="1695"/>
        <w:rPr>
          <w:rFonts w:ascii="Arial" w:eastAsia="Arial" w:hAnsi="Arial" w:cs="Arial"/>
        </w:rPr>
      </w:pPr>
    </w:p>
    <w:p w14:paraId="79167335" w14:textId="77777777" w:rsidR="003E3496" w:rsidRPr="003E3496" w:rsidRDefault="003E3496" w:rsidP="003E3496">
      <w:pPr>
        <w:spacing w:after="120" w:line="360" w:lineRule="auto"/>
        <w:ind w:left="567" w:right="1695"/>
        <w:rPr>
          <w:rFonts w:ascii="Arial" w:eastAsia="Arial" w:hAnsi="Arial" w:cs="Arial"/>
        </w:rPr>
      </w:pPr>
      <w:r>
        <w:rPr>
          <w:rFonts w:ascii="Arial" w:hAnsi="Arial"/>
        </w:rPr>
        <w:t>Optioneel bestaat nog de mogelijkheid een messenwals als extra voorbouwwerktuig te kiezen. Dit intensiveert bovendien het versnipperen van plantenresten.</w:t>
      </w:r>
    </w:p>
    <w:p w14:paraId="6D4EC2CB" w14:textId="77777777" w:rsidR="003E3496" w:rsidRPr="003E3496" w:rsidRDefault="003E3496" w:rsidP="003E3496">
      <w:pPr>
        <w:spacing w:after="120" w:line="360" w:lineRule="auto"/>
        <w:ind w:left="567" w:right="1695"/>
        <w:rPr>
          <w:rFonts w:ascii="Arial" w:eastAsia="Arial" w:hAnsi="Arial" w:cs="Arial"/>
          <w:b/>
          <w:bCs/>
        </w:rPr>
      </w:pPr>
    </w:p>
    <w:p w14:paraId="0193E068"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Egaliseren of naverdichten</w:t>
      </w:r>
    </w:p>
    <w:p w14:paraId="2114B699" w14:textId="77777777" w:rsidR="003E3496" w:rsidRPr="003E3496" w:rsidRDefault="003E3496" w:rsidP="003E3496">
      <w:pPr>
        <w:spacing w:after="120" w:line="360" w:lineRule="auto"/>
        <w:ind w:left="567" w:right="1695"/>
        <w:rPr>
          <w:rFonts w:ascii="Arial" w:eastAsia="Arial" w:hAnsi="Arial" w:cs="Arial"/>
        </w:rPr>
      </w:pPr>
      <w:r>
        <w:rPr>
          <w:rFonts w:ascii="Arial" w:hAnsi="Arial"/>
        </w:rPr>
        <w:t>Om de stroverdeling na het oogsten verder te verbeteren, kan optioneel de zware drierijige eg achter de hoofdwerktuigen worden ingezet. Naast de stroverdeling schudt hij enerzijds de zaden uit het stro, de peulen of de aren en anderzijds produceert hij extra fijne aarde. Dit bevordert ook weer het opkomen van onkruid. De stro-eg kan optioneel worden besteld als HD-variant met een hardmetalen punt. Dit verlengt de levensduur ook weer vele malen. De agressiviteit van de eg kan tijdens het rijden vanuit de cabine hydraulisch worden aangepast.</w:t>
      </w:r>
    </w:p>
    <w:p w14:paraId="32ADC3A1" w14:textId="77777777" w:rsidR="003E3496" w:rsidRPr="003E3496" w:rsidRDefault="003E3496" w:rsidP="003E3496">
      <w:pPr>
        <w:spacing w:after="120" w:line="360" w:lineRule="auto"/>
        <w:ind w:left="567" w:right="1695"/>
        <w:rPr>
          <w:rFonts w:ascii="Arial" w:eastAsia="Arial" w:hAnsi="Arial" w:cs="Arial"/>
        </w:rPr>
      </w:pPr>
    </w:p>
    <w:p w14:paraId="4F36D7BC" w14:textId="2D7C9DB2" w:rsidR="003E3496" w:rsidRPr="003E3496" w:rsidRDefault="003E3496" w:rsidP="003E3496">
      <w:pPr>
        <w:spacing w:after="120" w:line="360" w:lineRule="auto"/>
        <w:ind w:left="567" w:right="1695"/>
        <w:rPr>
          <w:rFonts w:ascii="Arial" w:eastAsia="Arial" w:hAnsi="Arial" w:cs="Arial"/>
        </w:rPr>
      </w:pPr>
      <w:r>
        <w:rPr>
          <w:rFonts w:ascii="Arial" w:hAnsi="Arial"/>
        </w:rPr>
        <w:t xml:space="preserve">Een andere optie is om de TopCut uit te rusten met een naloopwals. Het voordeel van de wals is dat de grond die door de messenwals is losgemaakt, opnieuw wordt naverdicht en dat de grond minder snel uitdroogt. De DW 600 schijvenwals wordt enerzijds gekenmerkt door hun goede naverdichting en anderzijds door zijn bijzonder goede snijwerking. Plantenresten zoals </w:t>
      </w:r>
      <w:r>
        <w:rPr>
          <w:rFonts w:ascii="Arial" w:hAnsi="Arial"/>
        </w:rPr>
        <w:lastRenderedPageBreak/>
        <w:t xml:space="preserve">maïsstoppels of groenbemesters worden door de scherpe ringen van de wals nog verder gespleten en kleingesneden. Dit draagt naast de hoofdwerktuigen bij aan snellere rotting. </w:t>
      </w:r>
    </w:p>
    <w:p w14:paraId="05FF1A22" w14:textId="77777777" w:rsidR="003E3496" w:rsidRPr="003E3496" w:rsidRDefault="003E3496" w:rsidP="003E3496">
      <w:pPr>
        <w:spacing w:after="120" w:line="360" w:lineRule="auto"/>
        <w:ind w:left="567" w:right="1695"/>
        <w:rPr>
          <w:rFonts w:ascii="Arial" w:eastAsia="Arial" w:hAnsi="Arial" w:cs="Arial"/>
        </w:rPr>
      </w:pPr>
    </w:p>
    <w:p w14:paraId="269A4985" w14:textId="77777777" w:rsidR="003E3496" w:rsidRPr="003E3496" w:rsidRDefault="003E3496" w:rsidP="003E3496">
      <w:pPr>
        <w:spacing w:after="120" w:line="360" w:lineRule="auto"/>
        <w:ind w:left="567" w:right="1695"/>
        <w:rPr>
          <w:rFonts w:ascii="Arial" w:eastAsia="Arial" w:hAnsi="Arial" w:cs="Arial"/>
        </w:rPr>
      </w:pPr>
      <w:r>
        <w:rPr>
          <w:rFonts w:ascii="Arial" w:hAnsi="Arial"/>
        </w:rPr>
        <w:t>De KWM 600 wordt bijvoorbeeld gekenmerkt door zijn verkruimelende werking, vooral bij de klassieke zaaibedvoorbereiding.</w:t>
      </w:r>
    </w:p>
    <w:p w14:paraId="08032B84" w14:textId="77777777" w:rsidR="003E3496" w:rsidRPr="003E3496" w:rsidRDefault="003E3496" w:rsidP="003E3496">
      <w:pPr>
        <w:spacing w:after="120" w:line="360" w:lineRule="auto"/>
        <w:ind w:left="567" w:right="1695"/>
        <w:rPr>
          <w:rFonts w:ascii="Arial" w:eastAsia="Arial" w:hAnsi="Arial" w:cs="Arial"/>
        </w:rPr>
      </w:pPr>
    </w:p>
    <w:p w14:paraId="7CA92344" w14:textId="77777777" w:rsidR="003E3496" w:rsidRPr="003E3496" w:rsidRDefault="003E3496" w:rsidP="003E3496">
      <w:pPr>
        <w:spacing w:after="120" w:line="360" w:lineRule="auto"/>
        <w:ind w:left="567" w:right="1695"/>
        <w:rPr>
          <w:rFonts w:ascii="Arial" w:eastAsia="Arial" w:hAnsi="Arial" w:cs="Arial"/>
        </w:rPr>
      </w:pPr>
      <w:r>
        <w:rPr>
          <w:rFonts w:ascii="Arial" w:hAnsi="Arial"/>
        </w:rPr>
        <w:t>Deze is bovendien ideaal om een vals zaaibed te creëren. Probleemonkruid zoals vossenstaart en windhalm wordt hierdoor vóór het eigenlijke uitzaaien tot ontkiemen gebracht, zodat dit vervolgens mechanisch kan worden bestreden met de TopCut in de 2e werkgang.</w:t>
      </w:r>
    </w:p>
    <w:p w14:paraId="7FBAF05E" w14:textId="77777777" w:rsidR="003E3496" w:rsidRPr="003E3496" w:rsidRDefault="003E3496" w:rsidP="003E3496">
      <w:pPr>
        <w:spacing w:after="120" w:line="360" w:lineRule="auto"/>
        <w:ind w:left="567" w:right="1695"/>
        <w:rPr>
          <w:rFonts w:ascii="Arial" w:eastAsia="Arial" w:hAnsi="Arial" w:cs="Arial"/>
          <w:b/>
          <w:bCs/>
        </w:rPr>
      </w:pPr>
    </w:p>
    <w:p w14:paraId="41A45257"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Conclusie: </w:t>
      </w:r>
    </w:p>
    <w:p w14:paraId="79C35239" w14:textId="57F7A7C0" w:rsidR="00D34808" w:rsidRPr="003E3496" w:rsidRDefault="003E3496" w:rsidP="003E3496">
      <w:pPr>
        <w:spacing w:after="120" w:line="360" w:lineRule="auto"/>
        <w:ind w:left="567" w:right="1695"/>
        <w:rPr>
          <w:rFonts w:ascii="Arial" w:eastAsia="Arial" w:hAnsi="Arial" w:cs="Arial"/>
        </w:rPr>
      </w:pPr>
      <w:r>
        <w:rPr>
          <w:rFonts w:ascii="Arial" w:hAnsi="Arial"/>
        </w:rPr>
        <w:t>De TopCut 12000-2T biedt de juiste keuze voor elke bewerking dankzij de grote keuze aan werktuigen en combinaties van naloopwerktuigen. Hierdoor kan de TopCut worden geïntegreerd in systemen voor klassiek mulchzaaien, conventionele systemen of in direct zaaien. Dankzij zijn grote werkbreedte van 12,1 m en de hoge werksnelheid tot 20 km/u zijn zeer hoge oppervlakteprestaties per dag mogelijk en dit met een zeer laag brandstofverbruik van ongeveer 2,5 l/ha. Naast de hoge oppervlaktprestatie maakt de TopCut ook indruk voor wat het slijtagegedrag betreft. Dankzij de omkeerbare messen op de messenwals kan de levensduur van de messen worden verdubbeld en de slijtagekosten tot een minimum worden beperkt.</w:t>
      </w:r>
    </w:p>
    <w:p w14:paraId="46727DE0" w14:textId="77777777" w:rsidR="00A83D7A" w:rsidRDefault="00A83D7A" w:rsidP="00ED4605">
      <w:pPr>
        <w:spacing w:after="120" w:line="360" w:lineRule="auto"/>
        <w:ind w:left="567" w:right="1695"/>
        <w:rPr>
          <w:rFonts w:ascii="Arial" w:eastAsia="Arial" w:hAnsi="Arial" w:cs="Arial"/>
        </w:rPr>
      </w:pPr>
    </w:p>
    <w:p w14:paraId="334F57CB" w14:textId="77777777" w:rsidR="0076443F" w:rsidRDefault="0076443F" w:rsidP="00ED4605">
      <w:pPr>
        <w:spacing w:after="120" w:line="360" w:lineRule="auto"/>
        <w:ind w:left="567" w:right="1695"/>
        <w:rPr>
          <w:rFonts w:ascii="Arial" w:eastAsia="Arial" w:hAnsi="Arial" w:cs="Arial"/>
        </w:rPr>
      </w:pPr>
    </w:p>
    <w:p w14:paraId="2904CA2B" w14:textId="77777777" w:rsidR="0076443F" w:rsidRDefault="0076443F"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EF656F6" w14:textId="7877BB1B"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Perfecte snijwerking bij koolzaadstoppels, zonnebloemstoppels en maïsstoppels, en in groenbemesters</w:t>
      </w:r>
    </w:p>
    <w:p w14:paraId="4B73149A" w14:textId="3D2E9E73"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 xml:space="preserve">Optimaal versnipperen voor een versneld rottingsproces </w:t>
      </w:r>
    </w:p>
    <w:p w14:paraId="18EA2DBE" w14:textId="4DFE7AAD"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Ondiepe grondbewerking met een hoog aandeel fijne grond voor perfecte kiemomstandigheden, zelfs bij graanstoppels</w:t>
      </w:r>
    </w:p>
    <w:p w14:paraId="6AE984AC" w14:textId="18402678"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 xml:space="preserve">Verbeterde stroverdeling en productie van fijne aarde door de eg </w:t>
      </w:r>
    </w:p>
    <w:p w14:paraId="1B93B299" w14:textId="6A0C8287"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Optimale naverdichting voor betrouwbare opkomst van onkruid en uitgevallen graan met de naloopwals</w:t>
      </w:r>
    </w:p>
    <w:p w14:paraId="0C3751A8" w14:textId="53728B02"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Duidelijk gereduceerde verdamping ten opzichte van andere methodes</w:t>
      </w:r>
    </w:p>
    <w:p w14:paraId="414444BE" w14:textId="206F7C0A"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Zeer hoge efficiëntie met een laag brandstofverbruik</w:t>
      </w:r>
    </w:p>
    <w:p w14:paraId="58835EAE" w14:textId="6F42F8C6" w:rsidR="00F4316E"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Gereduceerde slijtagekosten door omkeerbare messen en daardoor dubbele levensduur</w:t>
      </w:r>
    </w:p>
    <w:p w14:paraId="11167822" w14:textId="77777777" w:rsidR="003E3496" w:rsidRDefault="003E3496" w:rsidP="001465CE">
      <w:pPr>
        <w:spacing w:after="120" w:line="360" w:lineRule="auto"/>
        <w:ind w:left="567" w:right="1695"/>
        <w:rPr>
          <w:rFonts w:ascii="Arial" w:eastAsia="Arial" w:hAnsi="Arial" w:cs="Arial"/>
        </w:rPr>
      </w:pPr>
    </w:p>
    <w:p w14:paraId="5796D6E0" w14:textId="77777777" w:rsidR="001465CE" w:rsidRDefault="001465CE" w:rsidP="001465CE">
      <w:pPr>
        <w:spacing w:after="120" w:line="360" w:lineRule="auto"/>
        <w:ind w:left="567" w:right="1695"/>
        <w:rPr>
          <w:rFonts w:ascii="Arial" w:eastAsia="Arial" w:hAnsi="Arial" w:cs="Arial"/>
        </w:rPr>
      </w:pPr>
    </w:p>
    <w:p w14:paraId="2A7C51F0" w14:textId="77777777" w:rsidR="001465CE" w:rsidRDefault="001465CE" w:rsidP="001465CE">
      <w:pPr>
        <w:spacing w:after="120" w:line="360" w:lineRule="auto"/>
        <w:ind w:left="567" w:right="1695"/>
        <w:rPr>
          <w:rFonts w:ascii="Arial" w:eastAsia="Arial" w:hAnsi="Arial" w:cs="Arial"/>
        </w:rPr>
      </w:pPr>
    </w:p>
    <w:p w14:paraId="762305EB" w14:textId="77777777" w:rsidR="001465CE" w:rsidRDefault="001465CE" w:rsidP="001465CE">
      <w:pPr>
        <w:spacing w:after="120" w:line="360" w:lineRule="auto"/>
        <w:ind w:left="567" w:right="1695"/>
        <w:rPr>
          <w:rFonts w:ascii="Arial" w:eastAsia="Arial" w:hAnsi="Arial" w:cs="Arial"/>
        </w:rPr>
      </w:pPr>
    </w:p>
    <w:p w14:paraId="4BAE95EF" w14:textId="3C3E30F8" w:rsidR="001465CE" w:rsidRDefault="001465CE"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8E97A3A" wp14:editId="69C84A01">
            <wp:extent cx="3477600" cy="2880000"/>
            <wp:effectExtent l="0" t="0" r="2540" b="3175"/>
            <wp:docPr id="39604939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49399" name="Grafik 3960493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28D2209" w14:textId="5BD724A6" w:rsidR="001465CE" w:rsidRPr="001465CE" w:rsidRDefault="001465CE" w:rsidP="001465CE">
      <w:pPr>
        <w:spacing w:after="120" w:line="360" w:lineRule="auto"/>
        <w:ind w:left="567" w:right="1695"/>
        <w:rPr>
          <w:rFonts w:ascii="Arial" w:eastAsia="Arial" w:hAnsi="Arial" w:cs="Arial"/>
        </w:rPr>
      </w:pPr>
      <w:r>
        <w:rPr>
          <w:rFonts w:ascii="Arial" w:hAnsi="Arial"/>
        </w:rPr>
        <w:t>De koolzaadstoppels wordt intensief versnipperd door de 3 werktuigrijen en het uitgevallen koolzaad wordt aan de oppervlakte met de grond gemengd</w:t>
      </w:r>
    </w:p>
    <w:p w14:paraId="388A0F01" w14:textId="77777777" w:rsidR="001465CE" w:rsidRDefault="001465CE" w:rsidP="001465CE">
      <w:pPr>
        <w:spacing w:after="120" w:line="360" w:lineRule="auto"/>
        <w:ind w:left="567" w:right="1695"/>
        <w:rPr>
          <w:rFonts w:ascii="Arial" w:eastAsia="Arial" w:hAnsi="Arial" w:cs="Arial"/>
        </w:rPr>
      </w:pPr>
    </w:p>
    <w:p w14:paraId="5C6684AB" w14:textId="77777777" w:rsidR="001465CE" w:rsidRDefault="001465CE" w:rsidP="001465CE">
      <w:pPr>
        <w:spacing w:after="120" w:line="360" w:lineRule="auto"/>
        <w:ind w:left="567" w:right="1695"/>
        <w:rPr>
          <w:rFonts w:ascii="Arial" w:eastAsia="Arial" w:hAnsi="Arial" w:cs="Arial"/>
        </w:rPr>
      </w:pPr>
    </w:p>
    <w:p w14:paraId="68E1E7B5" w14:textId="11AC833A" w:rsidR="001465CE" w:rsidRDefault="001465CE" w:rsidP="001465CE">
      <w:pPr>
        <w:spacing w:after="120" w:line="360" w:lineRule="auto"/>
        <w:ind w:left="567" w:right="1695"/>
        <w:rPr>
          <w:rFonts w:ascii="Arial" w:eastAsia="Arial" w:hAnsi="Arial" w:cs="Arial"/>
        </w:rPr>
      </w:pPr>
      <w:r>
        <w:rPr>
          <w:rFonts w:ascii="Arial" w:hAnsi="Arial"/>
          <w:noProof/>
        </w:rPr>
        <w:drawing>
          <wp:inline distT="0" distB="0" distL="0" distR="0" wp14:anchorId="2232F99A" wp14:editId="21E859C3">
            <wp:extent cx="1440000" cy="1440000"/>
            <wp:effectExtent l="0" t="0" r="0" b="0"/>
            <wp:docPr id="10526984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698498" name="Grafik 105269849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049DAF1" w14:textId="77777777" w:rsidR="00092866" w:rsidRPr="00092866" w:rsidRDefault="00092866" w:rsidP="00092866">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www.amazone.net/yt-TopCut-12000-2T</w:t>
      </w:r>
    </w:p>
    <w:p w14:paraId="624BE418" w14:textId="77777777" w:rsidR="001465CE" w:rsidRDefault="001465CE" w:rsidP="001465CE">
      <w:pPr>
        <w:spacing w:after="120" w:line="360" w:lineRule="auto"/>
        <w:ind w:left="567" w:right="1695"/>
        <w:rPr>
          <w:rFonts w:ascii="Arial" w:eastAsia="Arial" w:hAnsi="Arial" w:cs="Arial"/>
        </w:rPr>
      </w:pPr>
    </w:p>
    <w:p w14:paraId="2E74DDD4" w14:textId="77777777" w:rsidR="001465CE" w:rsidRDefault="001465CE" w:rsidP="001465CE">
      <w:pPr>
        <w:spacing w:after="120" w:line="360" w:lineRule="auto"/>
        <w:ind w:left="567" w:right="1695"/>
        <w:rPr>
          <w:rFonts w:ascii="Arial" w:eastAsia="Arial" w:hAnsi="Arial" w:cs="Arial"/>
        </w:rPr>
      </w:pPr>
    </w:p>
    <w:p w14:paraId="3E570782" w14:textId="41A2AE5F" w:rsidR="001465CE"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90856C5" wp14:editId="01C2B591">
            <wp:extent cx="4064400" cy="2880000"/>
            <wp:effectExtent l="0" t="0" r="0" b="3175"/>
            <wp:docPr id="89227764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77644" name="Grafik 8922776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9CA61F"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Er zijn maximaal 3 werktuigrijen beschikbaar:</w:t>
      </w:r>
    </w:p>
    <w:p w14:paraId="429DA756"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 xml:space="preserve">1. </w:t>
      </w:r>
      <w:r>
        <w:rPr>
          <w:rFonts w:ascii="Arial" w:hAnsi="Arial"/>
        </w:rPr>
        <w:t>optioneel voorbouwwerktuig</w:t>
      </w:r>
    </w:p>
    <w:p w14:paraId="3529714C"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 xml:space="preserve">2. </w:t>
      </w:r>
      <w:r>
        <w:rPr>
          <w:rFonts w:ascii="Arial" w:hAnsi="Arial"/>
        </w:rPr>
        <w:t>Hoofdwerktuig</w:t>
      </w:r>
    </w:p>
    <w:p w14:paraId="2A7C256C" w14:textId="11EC4F66" w:rsidR="001465CE" w:rsidRDefault="00EE7CC5" w:rsidP="00EE7CC5">
      <w:pPr>
        <w:spacing w:after="120" w:line="360" w:lineRule="auto"/>
        <w:ind w:left="567" w:right="1695"/>
        <w:rPr>
          <w:rFonts w:ascii="Arial" w:eastAsia="Arial" w:hAnsi="Arial" w:cs="Arial"/>
        </w:rPr>
      </w:pPr>
      <w:r>
        <w:rPr>
          <w:rFonts w:ascii="Arial" w:hAnsi="Arial"/>
          <w:b/>
        </w:rPr>
        <w:t xml:space="preserve">3. </w:t>
      </w:r>
      <w:r>
        <w:rPr>
          <w:rFonts w:ascii="Arial" w:hAnsi="Arial"/>
        </w:rPr>
        <w:t>Naloopwerktuig</w:t>
      </w:r>
    </w:p>
    <w:p w14:paraId="60ED05E2" w14:textId="77777777" w:rsidR="001465CE" w:rsidRDefault="001465CE" w:rsidP="001465CE">
      <w:pPr>
        <w:spacing w:after="120" w:line="360" w:lineRule="auto"/>
        <w:ind w:left="567" w:right="1695"/>
        <w:rPr>
          <w:rFonts w:ascii="Arial" w:eastAsia="Arial" w:hAnsi="Arial" w:cs="Arial"/>
        </w:rPr>
      </w:pPr>
    </w:p>
    <w:p w14:paraId="0169BAF8" w14:textId="77777777" w:rsidR="00EE7CC5" w:rsidRDefault="00EE7CC5" w:rsidP="001465CE">
      <w:pPr>
        <w:spacing w:after="120" w:line="360" w:lineRule="auto"/>
        <w:ind w:left="567" w:right="1695"/>
        <w:rPr>
          <w:rFonts w:ascii="Arial" w:eastAsia="Arial" w:hAnsi="Arial" w:cs="Arial"/>
        </w:rPr>
      </w:pPr>
    </w:p>
    <w:p w14:paraId="4A7B4DD0" w14:textId="259B87FA"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ABC39DE" wp14:editId="45F276C1">
            <wp:extent cx="4064400" cy="2880000"/>
            <wp:effectExtent l="0" t="0" r="0" b="3175"/>
            <wp:docPr id="160007242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72421" name="Grafik 16000724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630EF9C" w14:textId="77777777" w:rsidR="00EE7CC5" w:rsidRDefault="00EE7CC5" w:rsidP="00EE7CC5">
      <w:pPr>
        <w:spacing w:after="120" w:line="360" w:lineRule="auto"/>
        <w:ind w:left="567" w:right="1695"/>
        <w:rPr>
          <w:rFonts w:ascii="Arial" w:eastAsia="Arial" w:hAnsi="Arial" w:cs="Arial"/>
        </w:rPr>
      </w:pPr>
      <w:r>
        <w:rPr>
          <w:rFonts w:ascii="Arial" w:hAnsi="Arial"/>
        </w:rPr>
        <w:t>TopCut 12000-2T</w:t>
      </w:r>
    </w:p>
    <w:p w14:paraId="1369BE94" w14:textId="77777777" w:rsidR="00EE7CC5" w:rsidRDefault="00EE7CC5" w:rsidP="00EE7CC5">
      <w:pPr>
        <w:spacing w:after="120" w:line="360" w:lineRule="auto"/>
        <w:ind w:left="567" w:right="1695"/>
        <w:rPr>
          <w:rFonts w:ascii="Arial" w:eastAsia="Arial" w:hAnsi="Arial" w:cs="Arial"/>
        </w:rPr>
      </w:pPr>
    </w:p>
    <w:p w14:paraId="34EA0D67" w14:textId="77777777" w:rsidR="00EE7CC5" w:rsidRDefault="00EE7CC5" w:rsidP="00EE7CC5">
      <w:pPr>
        <w:spacing w:after="120" w:line="360" w:lineRule="auto"/>
        <w:ind w:left="567" w:right="1695"/>
        <w:rPr>
          <w:rFonts w:ascii="Arial" w:eastAsia="Arial" w:hAnsi="Arial" w:cs="Arial"/>
        </w:rPr>
      </w:pPr>
    </w:p>
    <w:p w14:paraId="01A84D75" w14:textId="3B8B587D" w:rsidR="00EE7CC5" w:rsidRDefault="00EE7CC5" w:rsidP="00EE7CC5">
      <w:pPr>
        <w:spacing w:after="120" w:line="360" w:lineRule="auto"/>
        <w:ind w:left="567" w:right="1695"/>
        <w:rPr>
          <w:rFonts w:ascii="Arial" w:eastAsia="Arial" w:hAnsi="Arial" w:cs="Arial"/>
        </w:rPr>
      </w:pPr>
      <w:r>
        <w:rPr>
          <w:rFonts w:ascii="Arial" w:hAnsi="Arial"/>
          <w:noProof/>
        </w:rPr>
        <w:drawing>
          <wp:inline distT="0" distB="0" distL="0" distR="0" wp14:anchorId="6BCE9A49" wp14:editId="4E3AEF12">
            <wp:extent cx="4064400" cy="2880000"/>
            <wp:effectExtent l="0" t="0" r="0" b="3175"/>
            <wp:docPr id="46891167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11679" name="Grafik 46891167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34D9C90"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Hoofdwerktuig:</w:t>
      </w:r>
    </w:p>
    <w:p w14:paraId="537BFECD" w14:textId="77777777" w:rsidR="00EE7CC5" w:rsidRPr="00EE7CC5" w:rsidRDefault="00EE7CC5" w:rsidP="00EE7CC5">
      <w:pPr>
        <w:spacing w:after="120" w:line="360" w:lineRule="auto"/>
        <w:ind w:left="567" w:right="1695"/>
        <w:rPr>
          <w:rFonts w:ascii="Arial" w:eastAsia="Arial" w:hAnsi="Arial" w:cs="Arial"/>
        </w:rPr>
      </w:pPr>
      <w:r>
        <w:rPr>
          <w:rFonts w:ascii="Arial" w:hAnsi="Arial"/>
          <w:b/>
        </w:rPr>
        <w:t>1.</w:t>
      </w:r>
      <w:r>
        <w:rPr>
          <w:rFonts w:ascii="Arial" w:hAnsi="Arial"/>
        </w:rPr>
        <w:t xml:space="preserve"> Messenwals + messenwals</w:t>
      </w:r>
    </w:p>
    <w:p w14:paraId="56EAEB0C" w14:textId="77777777" w:rsidR="00EE7CC5" w:rsidRPr="00EE7CC5" w:rsidRDefault="00EE7CC5" w:rsidP="00EE7CC5">
      <w:pPr>
        <w:spacing w:after="120" w:line="360" w:lineRule="auto"/>
        <w:ind w:left="567" w:right="1695"/>
        <w:rPr>
          <w:rFonts w:ascii="Arial" w:eastAsia="Arial" w:hAnsi="Arial" w:cs="Arial"/>
        </w:rPr>
      </w:pPr>
      <w:r>
        <w:rPr>
          <w:rFonts w:ascii="Arial" w:hAnsi="Arial"/>
          <w:b/>
        </w:rPr>
        <w:t xml:space="preserve">2. </w:t>
      </w:r>
      <w:r>
        <w:rPr>
          <w:rFonts w:ascii="Arial" w:hAnsi="Arial"/>
        </w:rPr>
        <w:t xml:space="preserve">Messenwals + Minimum TillDisc </w:t>
      </w:r>
    </w:p>
    <w:p w14:paraId="70C84B8E" w14:textId="0D47FD69" w:rsidR="00EE7CC5" w:rsidRDefault="00EE7CC5" w:rsidP="00EE7CC5">
      <w:pPr>
        <w:spacing w:after="120" w:line="360" w:lineRule="auto"/>
        <w:ind w:left="567" w:right="1695"/>
        <w:rPr>
          <w:rFonts w:ascii="Arial" w:eastAsia="Arial" w:hAnsi="Arial" w:cs="Arial"/>
        </w:rPr>
      </w:pPr>
      <w:r>
        <w:rPr>
          <w:rFonts w:ascii="Arial" w:hAnsi="Arial"/>
          <w:b/>
        </w:rPr>
        <w:t>3.</w:t>
      </w:r>
      <w:r>
        <w:rPr>
          <w:rFonts w:ascii="Arial" w:hAnsi="Arial"/>
        </w:rPr>
        <w:t xml:space="preserve"> Minimum TillDisc + Minimum TillDisc</w:t>
      </w:r>
    </w:p>
    <w:p w14:paraId="62BB05E4" w14:textId="77777777" w:rsidR="00EE7CC5" w:rsidRDefault="00EE7CC5" w:rsidP="00EE7CC5">
      <w:pPr>
        <w:spacing w:after="120" w:line="360" w:lineRule="auto"/>
        <w:ind w:left="567" w:right="1695"/>
        <w:rPr>
          <w:rFonts w:ascii="Arial" w:eastAsia="Arial" w:hAnsi="Arial" w:cs="Arial"/>
        </w:rPr>
      </w:pPr>
    </w:p>
    <w:p w14:paraId="4D2EDB2F" w14:textId="77777777" w:rsidR="00EE7CC5" w:rsidRPr="00EE7CC5" w:rsidRDefault="00EE7CC5" w:rsidP="00EE7CC5">
      <w:pPr>
        <w:spacing w:after="120" w:line="360" w:lineRule="auto"/>
        <w:ind w:left="567" w:right="1695"/>
        <w:rPr>
          <w:rFonts w:ascii="Arial" w:eastAsia="Arial" w:hAnsi="Arial" w:cs="Arial"/>
        </w:rPr>
      </w:pPr>
    </w:p>
    <w:p w14:paraId="78A025AA" w14:textId="05ACC7E7"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07DAED3" wp14:editId="61427979">
            <wp:extent cx="4064400" cy="2880000"/>
            <wp:effectExtent l="0" t="0" r="0" b="3175"/>
            <wp:docPr id="1669678756"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78756" name="Grafik 16696787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CE59A8" w14:textId="77777777" w:rsidR="00EE7CC5" w:rsidRDefault="00EE7CC5" w:rsidP="001465CE">
      <w:pPr>
        <w:spacing w:after="120" w:line="360" w:lineRule="auto"/>
        <w:ind w:left="567" w:right="1695"/>
        <w:rPr>
          <w:rFonts w:ascii="Arial" w:eastAsia="Arial" w:hAnsi="Arial" w:cs="Arial"/>
        </w:rPr>
      </w:pPr>
    </w:p>
    <w:p w14:paraId="424ED6EC" w14:textId="77777777" w:rsidR="00092866" w:rsidRDefault="00092866" w:rsidP="001465CE">
      <w:pPr>
        <w:spacing w:after="120" w:line="360" w:lineRule="auto"/>
        <w:ind w:left="567" w:right="1695"/>
        <w:rPr>
          <w:rFonts w:ascii="Arial" w:eastAsia="Arial" w:hAnsi="Arial" w:cs="Arial"/>
        </w:rPr>
      </w:pPr>
    </w:p>
    <w:p w14:paraId="3915FDCA" w14:textId="5555DB33"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9C71E73" wp14:editId="1F999053">
            <wp:extent cx="4064400" cy="2880000"/>
            <wp:effectExtent l="0" t="0" r="0" b="3175"/>
            <wp:docPr id="19194857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85710" name="Grafik 19194857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EE5D4A" w14:textId="07062FDE"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3670B34" wp14:editId="46F0D148">
            <wp:extent cx="4064400" cy="2880000"/>
            <wp:effectExtent l="0" t="0" r="0" b="3175"/>
            <wp:docPr id="193567635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76354" name="Grafik 193567635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17AFB7" w14:textId="77777777" w:rsidR="00EE7CC5" w:rsidRPr="00EE7CC5" w:rsidRDefault="00EE7CC5" w:rsidP="00EE7CC5">
      <w:pPr>
        <w:spacing w:after="120" w:line="360" w:lineRule="auto"/>
        <w:ind w:left="567" w:right="1695"/>
        <w:rPr>
          <w:rFonts w:ascii="Arial" w:eastAsia="Arial" w:hAnsi="Arial" w:cs="Arial"/>
        </w:rPr>
      </w:pPr>
      <w:r>
        <w:rPr>
          <w:rFonts w:ascii="Arial" w:hAnsi="Arial"/>
        </w:rPr>
        <w:t>Door de intensieve versnippering van de zonnebloemstoppels met de TopCut is betrouwbaar direct zaaien mogelijk</w:t>
      </w:r>
    </w:p>
    <w:p w14:paraId="6CC1CB25" w14:textId="77777777" w:rsidR="00EE7CC5" w:rsidRDefault="00EE7CC5" w:rsidP="001465CE">
      <w:pPr>
        <w:spacing w:after="120" w:line="360" w:lineRule="auto"/>
        <w:ind w:left="567" w:right="1695"/>
        <w:rPr>
          <w:rFonts w:ascii="Arial" w:eastAsia="Arial" w:hAnsi="Arial" w:cs="Arial"/>
        </w:rPr>
      </w:pPr>
    </w:p>
    <w:p w14:paraId="720CBEF4" w14:textId="77777777" w:rsidR="00EE7CC5" w:rsidRDefault="00EE7CC5" w:rsidP="001465CE">
      <w:pPr>
        <w:spacing w:after="120" w:line="360" w:lineRule="auto"/>
        <w:ind w:left="567" w:right="1695"/>
        <w:rPr>
          <w:rFonts w:ascii="Arial" w:eastAsia="Arial" w:hAnsi="Arial" w:cs="Arial"/>
        </w:rPr>
      </w:pPr>
    </w:p>
    <w:p w14:paraId="124C2B41" w14:textId="72F18B13"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37714E71" wp14:editId="277B797F">
            <wp:extent cx="4064400" cy="2880000"/>
            <wp:effectExtent l="0" t="0" r="0" b="3175"/>
            <wp:docPr id="212557386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73868" name="Grafik 212557386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5FD0EDA" w14:textId="7CC6D45E"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2CE178A" wp14:editId="38C2E296">
            <wp:extent cx="4064400" cy="2880000"/>
            <wp:effectExtent l="0" t="0" r="0" b="3175"/>
            <wp:docPr id="125831793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17937" name="Grafik 12583179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54E47E" w14:textId="77777777" w:rsidR="00EE7CC5" w:rsidRPr="00EE7CC5" w:rsidRDefault="00EE7CC5" w:rsidP="00EE7CC5">
      <w:pPr>
        <w:spacing w:after="120" w:line="360" w:lineRule="auto"/>
        <w:ind w:left="567" w:right="1695"/>
        <w:rPr>
          <w:rFonts w:ascii="Arial" w:eastAsia="Arial" w:hAnsi="Arial" w:cs="Arial"/>
        </w:rPr>
      </w:pPr>
      <w:r>
        <w:rPr>
          <w:rFonts w:ascii="Arial" w:hAnsi="Arial"/>
        </w:rPr>
        <w:t>De dubbele messenwals maakt intensief versnipperen van groenbemesters mogelijk</w:t>
      </w:r>
    </w:p>
    <w:p w14:paraId="0E3D2990" w14:textId="77777777" w:rsidR="00EE7CC5" w:rsidRDefault="00EE7CC5" w:rsidP="001465CE">
      <w:pPr>
        <w:spacing w:after="120" w:line="360" w:lineRule="auto"/>
        <w:ind w:left="567" w:right="1695"/>
        <w:rPr>
          <w:rFonts w:ascii="Arial" w:eastAsia="Arial" w:hAnsi="Arial" w:cs="Arial"/>
        </w:rPr>
      </w:pPr>
    </w:p>
    <w:p w14:paraId="24D9320A" w14:textId="77777777" w:rsidR="00EE7CC5" w:rsidRDefault="00EE7CC5" w:rsidP="001465CE">
      <w:pPr>
        <w:spacing w:after="120" w:line="360" w:lineRule="auto"/>
        <w:ind w:left="567" w:right="1695"/>
        <w:rPr>
          <w:rFonts w:ascii="Arial" w:eastAsia="Arial" w:hAnsi="Arial" w:cs="Arial"/>
        </w:rPr>
      </w:pPr>
    </w:p>
    <w:p w14:paraId="47C19DDA" w14:textId="2265077B"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18DCCF8E" wp14:editId="21E712A4">
            <wp:extent cx="4064400" cy="2880000"/>
            <wp:effectExtent l="0" t="0" r="0" b="3175"/>
            <wp:docPr id="134925176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51765" name="Grafik 134925176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980F5AF" w14:textId="56D44F12" w:rsidR="00EE7CC5" w:rsidRDefault="00EE7CC5" w:rsidP="00EE7CC5">
      <w:pPr>
        <w:spacing w:after="120" w:line="360" w:lineRule="auto"/>
        <w:ind w:left="567" w:right="1695"/>
        <w:rPr>
          <w:rFonts w:ascii="Arial" w:eastAsia="Arial" w:hAnsi="Arial" w:cs="Arial"/>
        </w:rPr>
      </w:pPr>
      <w:r>
        <w:rPr>
          <w:rFonts w:ascii="Arial" w:hAnsi="Arial"/>
        </w:rPr>
        <w:t>De stro-eg is optioneel ook verkrijgbaar als HD-variant met slijtplaten</w:t>
      </w:r>
    </w:p>
    <w:p w14:paraId="3F6EBA6E" w14:textId="77777777" w:rsidR="00EE7CC5" w:rsidRDefault="00EE7CC5" w:rsidP="00EE7CC5">
      <w:pPr>
        <w:spacing w:after="120" w:line="360" w:lineRule="auto"/>
        <w:ind w:left="567" w:right="1695"/>
        <w:rPr>
          <w:rFonts w:ascii="Arial" w:eastAsia="Arial" w:hAnsi="Arial" w:cs="Arial"/>
        </w:rPr>
      </w:pPr>
    </w:p>
    <w:p w14:paraId="23F84688" w14:textId="77777777" w:rsidR="00EE7CC5" w:rsidRPr="00EE7CC5" w:rsidRDefault="00EE7CC5" w:rsidP="00EE7CC5">
      <w:pPr>
        <w:spacing w:after="120" w:line="360" w:lineRule="auto"/>
        <w:ind w:left="567" w:right="1695"/>
        <w:rPr>
          <w:rFonts w:ascii="Arial" w:eastAsia="Arial" w:hAnsi="Arial" w:cs="Arial"/>
        </w:rPr>
      </w:pPr>
    </w:p>
    <w:p w14:paraId="2579B582" w14:textId="3C7A4066"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9055FE6" wp14:editId="1E5E476E">
            <wp:extent cx="4064400" cy="2880000"/>
            <wp:effectExtent l="0" t="0" r="0" b="3175"/>
            <wp:docPr id="72093793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37936" name="Grafik 7209379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B54409" w14:textId="77777777" w:rsidR="00EE7CC5" w:rsidRPr="00EE7CC5" w:rsidRDefault="00EE7CC5" w:rsidP="00EE7CC5">
      <w:pPr>
        <w:spacing w:after="120" w:line="360" w:lineRule="auto"/>
        <w:ind w:left="567" w:right="1695"/>
        <w:rPr>
          <w:rFonts w:ascii="Arial" w:eastAsia="Arial" w:hAnsi="Arial" w:cs="Arial"/>
        </w:rPr>
      </w:pPr>
      <w:r>
        <w:rPr>
          <w:rFonts w:ascii="Arial" w:hAnsi="Arial"/>
        </w:rPr>
        <w:t>De drierijige eg kan volledig hydraulisch worden versteld vanuit de cabine</w:t>
      </w:r>
    </w:p>
    <w:p w14:paraId="1D909B41" w14:textId="77777777" w:rsidR="00EE7CC5" w:rsidRDefault="00EE7CC5" w:rsidP="001465CE">
      <w:pPr>
        <w:spacing w:after="120" w:line="360" w:lineRule="auto"/>
        <w:ind w:left="567" w:right="1695"/>
        <w:rPr>
          <w:rFonts w:ascii="Arial" w:eastAsia="Arial" w:hAnsi="Arial" w:cs="Arial"/>
        </w:rPr>
      </w:pPr>
    </w:p>
    <w:p w14:paraId="129F5A1E" w14:textId="77777777" w:rsidR="00EE7CC5" w:rsidRDefault="00EE7CC5" w:rsidP="001465CE">
      <w:pPr>
        <w:spacing w:after="120" w:line="360" w:lineRule="auto"/>
        <w:ind w:left="567" w:right="1695"/>
        <w:rPr>
          <w:rFonts w:ascii="Arial" w:eastAsia="Arial" w:hAnsi="Arial" w:cs="Arial"/>
        </w:rPr>
      </w:pPr>
    </w:p>
    <w:p w14:paraId="7A84FD88" w14:textId="1FB416BF"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AD96145" wp14:editId="4224F1D5">
            <wp:extent cx="4064400" cy="2880000"/>
            <wp:effectExtent l="0" t="0" r="0" b="3175"/>
            <wp:docPr id="2092989427"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89427" name="Grafik 209298942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4D54D5C" w14:textId="7B7B6C77" w:rsidR="00EE7CC5" w:rsidRPr="00EE7CC5" w:rsidRDefault="00EE7CC5" w:rsidP="00EE7CC5">
      <w:pPr>
        <w:spacing w:after="120" w:line="360" w:lineRule="auto"/>
        <w:ind w:left="567" w:right="1695"/>
        <w:rPr>
          <w:rFonts w:ascii="Arial" w:eastAsia="Arial" w:hAnsi="Arial" w:cs="Arial"/>
        </w:rPr>
      </w:pPr>
      <w:r>
        <w:rPr>
          <w:rFonts w:ascii="Arial" w:hAnsi="Arial"/>
        </w:rPr>
        <w:t>Uiterst intensief versnipperen, zelfs van lange en groene tussengewassen</w:t>
      </w:r>
    </w:p>
    <w:p w14:paraId="0ED294F0" w14:textId="77777777" w:rsidR="00EE7CC5" w:rsidRDefault="00EE7CC5" w:rsidP="001465CE">
      <w:pPr>
        <w:spacing w:after="120" w:line="360" w:lineRule="auto"/>
        <w:ind w:left="567" w:right="1695"/>
        <w:rPr>
          <w:rFonts w:ascii="Arial" w:eastAsia="Arial" w:hAnsi="Arial" w:cs="Arial"/>
        </w:rPr>
      </w:pPr>
    </w:p>
    <w:p w14:paraId="5E6F1A89" w14:textId="77777777" w:rsidR="00EE7CC5" w:rsidRDefault="00EE7CC5" w:rsidP="001465CE">
      <w:pPr>
        <w:spacing w:after="120" w:line="360" w:lineRule="auto"/>
        <w:ind w:left="567" w:right="1695"/>
        <w:rPr>
          <w:rFonts w:ascii="Arial" w:eastAsia="Arial" w:hAnsi="Arial" w:cs="Arial"/>
        </w:rPr>
      </w:pPr>
    </w:p>
    <w:p w14:paraId="661B36D6" w14:textId="5AE920B7"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C98FB73" wp14:editId="58474B69">
            <wp:extent cx="4064400" cy="2880000"/>
            <wp:effectExtent l="0" t="0" r="0" b="3175"/>
            <wp:docPr id="180745900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459009" name="Grafik 180745900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D40764F" w14:textId="0F3AA7E2" w:rsidR="00EE7CC5" w:rsidRPr="00EE7CC5" w:rsidRDefault="00EE7CC5" w:rsidP="00EE7CC5">
      <w:pPr>
        <w:spacing w:after="120" w:line="360" w:lineRule="auto"/>
        <w:ind w:left="567" w:right="1695"/>
        <w:rPr>
          <w:rFonts w:ascii="Arial" w:eastAsia="Arial" w:hAnsi="Arial" w:cs="Arial"/>
        </w:rPr>
      </w:pPr>
      <w:r>
        <w:rPr>
          <w:rFonts w:ascii="Arial" w:hAnsi="Arial"/>
        </w:rPr>
        <w:t>Maximale efficiëntie bij een werkbreedte van 12 m en werksnelheden tot 20 km/u</w:t>
      </w:r>
    </w:p>
    <w:p w14:paraId="2D39DC07" w14:textId="77777777" w:rsidR="00EE7CC5" w:rsidRDefault="00EE7CC5" w:rsidP="001465CE">
      <w:pPr>
        <w:spacing w:after="120" w:line="360" w:lineRule="auto"/>
        <w:ind w:left="567" w:right="1695"/>
        <w:rPr>
          <w:rFonts w:ascii="Arial" w:eastAsia="Arial" w:hAnsi="Arial" w:cs="Arial"/>
        </w:rPr>
      </w:pPr>
    </w:p>
    <w:p w14:paraId="7479D3AD" w14:textId="77777777" w:rsidR="00241380" w:rsidRDefault="00241380" w:rsidP="001465CE">
      <w:pPr>
        <w:spacing w:after="120" w:line="360" w:lineRule="auto"/>
        <w:ind w:left="567" w:right="1695"/>
        <w:rPr>
          <w:rFonts w:ascii="Arial" w:eastAsia="Arial" w:hAnsi="Arial" w:cs="Arial"/>
        </w:rPr>
      </w:pPr>
    </w:p>
    <w:p w14:paraId="7B337EE0" w14:textId="7C3A6B8B" w:rsidR="00EE7CC5" w:rsidRDefault="00241380" w:rsidP="001465CE">
      <w:pPr>
        <w:spacing w:after="120" w:line="360" w:lineRule="auto"/>
        <w:ind w:left="567" w:right="1695"/>
        <w:rPr>
          <w:rFonts w:ascii="Arial" w:eastAsia="Arial" w:hAnsi="Arial" w:cs="Arial"/>
        </w:rPr>
      </w:pPr>
      <w:r>
        <w:rPr>
          <w:rFonts w:ascii="Arial" w:hAnsi="Arial"/>
          <w:noProof/>
        </w:rPr>
        <w:drawing>
          <wp:inline distT="0" distB="0" distL="0" distR="0" wp14:anchorId="683CB98A" wp14:editId="6A3069EA">
            <wp:extent cx="4064400" cy="2880000"/>
            <wp:effectExtent l="0" t="0" r="0" b="3175"/>
            <wp:docPr id="761738523"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38523" name="Grafik 76173852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8DEE1C7" w14:textId="3E7E781F" w:rsidR="00241380" w:rsidRPr="00241380" w:rsidRDefault="00241380" w:rsidP="00241380">
      <w:pPr>
        <w:spacing w:after="120" w:line="360" w:lineRule="auto"/>
        <w:ind w:left="567" w:right="1695"/>
        <w:rPr>
          <w:rFonts w:ascii="Arial" w:eastAsia="Arial" w:hAnsi="Arial" w:cs="Arial"/>
        </w:rPr>
      </w:pPr>
      <w:r>
        <w:rPr>
          <w:rFonts w:ascii="Arial" w:hAnsi="Arial"/>
        </w:rPr>
        <w:t>Voor intensieve naverdichting en verkruimeling van de grond kan de TopCut worden uitgerust met een KWM 600</w:t>
      </w:r>
    </w:p>
    <w:p w14:paraId="0EAD06FE" w14:textId="77777777" w:rsidR="00EE7CC5" w:rsidRDefault="00EE7CC5" w:rsidP="001465CE">
      <w:pPr>
        <w:spacing w:after="120" w:line="360" w:lineRule="auto"/>
        <w:ind w:left="567" w:right="1695"/>
        <w:rPr>
          <w:rFonts w:ascii="Arial" w:eastAsia="Arial" w:hAnsi="Arial" w:cs="Arial"/>
        </w:rPr>
      </w:pPr>
    </w:p>
    <w:p w14:paraId="41F9AE40" w14:textId="77777777" w:rsidR="00EE7CC5" w:rsidRDefault="00EE7CC5" w:rsidP="001465CE">
      <w:pPr>
        <w:spacing w:after="120" w:line="360" w:lineRule="auto"/>
        <w:ind w:left="567" w:right="1695"/>
        <w:rPr>
          <w:rFonts w:ascii="Arial" w:eastAsia="Arial" w:hAnsi="Arial" w:cs="Arial"/>
        </w:rPr>
      </w:pPr>
    </w:p>
    <w:p w14:paraId="3C5D24F1" w14:textId="04C9FF48" w:rsidR="00EE7CC5" w:rsidRDefault="00241380"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453188A" wp14:editId="0FB692F5">
            <wp:extent cx="3477600" cy="2880000"/>
            <wp:effectExtent l="0" t="0" r="2540" b="3175"/>
            <wp:docPr id="863932354"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32354" name="Grafik 86393235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6FAE33B" w14:textId="77777777" w:rsidR="00241380" w:rsidRPr="00241380" w:rsidRDefault="00241380" w:rsidP="00241380">
      <w:pPr>
        <w:spacing w:after="120" w:line="360" w:lineRule="auto"/>
        <w:ind w:left="567" w:right="1695"/>
        <w:rPr>
          <w:rFonts w:ascii="Arial" w:eastAsia="Arial" w:hAnsi="Arial" w:cs="Arial"/>
        </w:rPr>
      </w:pPr>
      <w:r>
        <w:rPr>
          <w:rFonts w:ascii="Arial" w:hAnsi="Arial"/>
        </w:rPr>
        <w:t>De TopCut 12000-2T met een werkbreedte van 12 meter kan worden ingeklapt tot een transportbreedte van 3 meter voor wegtransport.</w:t>
      </w:r>
    </w:p>
    <w:p w14:paraId="4305E6DE" w14:textId="77777777" w:rsidR="00EE7CC5" w:rsidRDefault="00EE7CC5" w:rsidP="001465CE">
      <w:pPr>
        <w:spacing w:after="120" w:line="360" w:lineRule="auto"/>
        <w:ind w:left="567" w:right="1695"/>
        <w:rPr>
          <w:rFonts w:ascii="Arial" w:eastAsia="Arial" w:hAnsi="Arial" w:cs="Arial"/>
        </w:rPr>
      </w:pPr>
    </w:p>
    <w:p w14:paraId="4044E75F" w14:textId="77777777" w:rsidR="001465CE" w:rsidRDefault="001465CE" w:rsidP="001465CE">
      <w:pPr>
        <w:spacing w:after="120" w:line="360" w:lineRule="auto"/>
        <w:ind w:left="567" w:right="1695"/>
        <w:rPr>
          <w:rFonts w:ascii="Arial" w:eastAsia="Arial" w:hAnsi="Arial" w:cs="Arial"/>
        </w:rPr>
      </w:pPr>
    </w:p>
    <w:p w14:paraId="3B90B39A" w14:textId="77777777" w:rsidR="001465CE" w:rsidRPr="00F4316E" w:rsidRDefault="001465CE" w:rsidP="001465C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5390CA48" w14:textId="6EAF5124" w:rsidR="0076443F" w:rsidRPr="0076443F" w:rsidRDefault="00D34808" w:rsidP="0076443F">
      <w:pPr>
        <w:tabs>
          <w:tab w:val="left" w:pos="3550"/>
        </w:tabs>
        <w:spacing w:line="360" w:lineRule="auto"/>
        <w:ind w:left="567" w:right="1128"/>
      </w:pPr>
      <w:r>
        <w:rPr>
          <w:rFonts w:ascii="Arial" w:hAnsi="Arial"/>
          <w:color w:val="808080" w:themeColor="background1" w:themeShade="80"/>
          <w:sz w:val="20"/>
        </w:rPr>
        <w:t>Verdere informatie: </w:t>
      </w:r>
      <w:hyperlink r:id="rId25" w:history="1">
        <w:r w:rsidR="0076443F" w:rsidRPr="00655255">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8"/>
                    </pic:cNvPr>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41"/>
      <w:footerReference w:type="defaul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3F486" w14:textId="77777777" w:rsidR="00A72B35" w:rsidRDefault="00A72B35">
      <w:r>
        <w:separator/>
      </w:r>
    </w:p>
  </w:endnote>
  <w:endnote w:type="continuationSeparator" w:id="0">
    <w:p w14:paraId="1718805D" w14:textId="77777777" w:rsidR="00A72B35" w:rsidRDefault="00A72B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F5944A" w14:textId="77777777" w:rsidR="00A72B35" w:rsidRDefault="00A72B35">
      <w:r>
        <w:separator/>
      </w:r>
    </w:p>
  </w:footnote>
  <w:footnote w:type="continuationSeparator" w:id="0">
    <w:p w14:paraId="25311326" w14:textId="77777777" w:rsidR="00A72B35" w:rsidRDefault="00A72B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2"/>
  </w:num>
  <w:num w:numId="3" w16cid:durableId="613364659">
    <w:abstractNumId w:val="7"/>
  </w:num>
  <w:num w:numId="4" w16cid:durableId="1043675452">
    <w:abstractNumId w:val="10"/>
  </w:num>
  <w:num w:numId="5" w16cid:durableId="2011105495">
    <w:abstractNumId w:val="6"/>
  </w:num>
  <w:num w:numId="6" w16cid:durableId="494960578">
    <w:abstractNumId w:val="1"/>
  </w:num>
  <w:num w:numId="7" w16cid:durableId="2097939876">
    <w:abstractNumId w:val="19"/>
  </w:num>
  <w:num w:numId="8" w16cid:durableId="33434184">
    <w:abstractNumId w:val="14"/>
  </w:num>
  <w:num w:numId="9" w16cid:durableId="274018629">
    <w:abstractNumId w:val="17"/>
  </w:num>
  <w:num w:numId="10" w16cid:durableId="1622229493">
    <w:abstractNumId w:val="18"/>
  </w:num>
  <w:num w:numId="11" w16cid:durableId="280575959">
    <w:abstractNumId w:val="15"/>
  </w:num>
  <w:num w:numId="12" w16cid:durableId="169492611">
    <w:abstractNumId w:val="20"/>
  </w:num>
  <w:num w:numId="13" w16cid:durableId="711804392">
    <w:abstractNumId w:val="21"/>
  </w:num>
  <w:num w:numId="14" w16cid:durableId="614945063">
    <w:abstractNumId w:val="4"/>
  </w:num>
  <w:num w:numId="15" w16cid:durableId="787310930">
    <w:abstractNumId w:val="11"/>
  </w:num>
  <w:num w:numId="16" w16cid:durableId="1954821959">
    <w:abstractNumId w:val="13"/>
  </w:num>
  <w:num w:numId="17" w16cid:durableId="1429236192">
    <w:abstractNumId w:val="3"/>
  </w:num>
  <w:num w:numId="18" w16cid:durableId="801196723">
    <w:abstractNumId w:val="22"/>
  </w:num>
  <w:num w:numId="19" w16cid:durableId="595864091">
    <w:abstractNumId w:val="9"/>
  </w:num>
  <w:num w:numId="20" w16cid:durableId="2085832550">
    <w:abstractNumId w:val="16"/>
  </w:num>
  <w:num w:numId="21" w16cid:durableId="1235970655">
    <w:abstractNumId w:val="0"/>
  </w:num>
  <w:num w:numId="22" w16cid:durableId="454446071">
    <w:abstractNumId w:val="8"/>
  </w:num>
  <w:num w:numId="23" w16cid:durableId="15381588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2866"/>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41C5"/>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5CE"/>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380"/>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443F"/>
    <w:rsid w:val="007671EC"/>
    <w:rsid w:val="00770F01"/>
    <w:rsid w:val="00771DA9"/>
    <w:rsid w:val="00776D54"/>
    <w:rsid w:val="0078043A"/>
    <w:rsid w:val="007855C2"/>
    <w:rsid w:val="00790B9B"/>
    <w:rsid w:val="00792238"/>
    <w:rsid w:val="00792DE0"/>
    <w:rsid w:val="007944D9"/>
    <w:rsid w:val="007949E1"/>
    <w:rsid w:val="00797A3E"/>
    <w:rsid w:val="00797F03"/>
    <w:rsid w:val="007A02B8"/>
    <w:rsid w:val="007A0CDB"/>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08D6"/>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58C"/>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2B35"/>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4A52"/>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231"/>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E7CC5"/>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facebook.com/amazone.group" TargetMode="External"/><Relationship Id="rId39" Type="http://schemas.openxmlformats.org/officeDocument/2006/relationships/image" Target="media/image22.jpeg"/><Relationship Id="rId21" Type="http://schemas.openxmlformats.org/officeDocument/2006/relationships/image" Target="media/image14.jpeg"/><Relationship Id="rId34" Type="http://schemas.openxmlformats.org/officeDocument/2006/relationships/image" Target="cid:YT_e9180d16-5a2b-4618-92e9-22a015f9cafb.jpg" TargetMode="External"/><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instagram.com/amazone_group"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s://www.youtube.com/user/amazonede" TargetMode="External"/><Relationship Id="rId37" Type="http://schemas.openxmlformats.org/officeDocument/2006/relationships/image" Target="cid:LinkedIn_80de4e9c-c7a3-41e3-8e11-063f7eace13d.jpg" TargetMode="External"/><Relationship Id="rId40"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cid:FB_70d43fd1-a841-4de4-bbaa-3e1f495f95d3.jpg" TargetMode="External"/><Relationship Id="rId36"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IG_efb650a7-31e4-4674-98db-f2d2d5c58dce.jpg"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hyperlink" Target="https://www.linkedin.com/company/amazone-group/" TargetMode="External"/><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amazone.net" TargetMode="External"/><Relationship Id="rId33" Type="http://schemas.openxmlformats.org/officeDocument/2006/relationships/image" Target="media/image20.jpeg"/><Relationship Id="rId38" Type="http://schemas.openxmlformats.org/officeDocument/2006/relationships/hyperlink" Target="https://www.xing.com/company/amazon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1039</Words>
  <Characters>6552</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2025-08-18T09:57:00Z</dcterms:created>
  <dcterms:modified xsi:type="dcterms:W3CDTF">2025-08-28T16:12:00Z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