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3564E8" w14:textId="77777777" w:rsidR="00282A84" w:rsidRPr="00282A84" w:rsidRDefault="00282A84" w:rsidP="00282A84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Zestaw wałów tnących TopCut 12000-2T</w:t>
      </w:r>
    </w:p>
    <w:p w14:paraId="5E612D2E" w14:textId="77777777" w:rsidR="003E3496" w:rsidRPr="003E3496" w:rsidRDefault="003E3496" w:rsidP="003E3496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Zestaw wałów tnących TopCut z różnymi kombinacjami narzędzi do najróżniejszych upraw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1750885E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Aby sprostać rosnącym wymaganiom bardzo płytkiej uprawy gleby, firma AMAZONE opracowała zestaw wałów tnących Top Cut. Składa się on z maksymalnie trzech następujących po sobie segmentów narzędziowych i jednego segmentu tylnego, które mogą zostać wyposażone w różne narzędzia w zależności od życzeń klienta i wymogów: </w:t>
      </w:r>
    </w:p>
    <w:p w14:paraId="078C4483" w14:textId="77777777" w:rsidR="003E3496" w:rsidRPr="008508D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1. rząd: </w:t>
      </w:r>
      <w:r>
        <w:rPr>
          <w:rFonts w:ascii="Arial" w:hAnsi="Arial"/>
        </w:rPr>
        <w:t xml:space="preserve">opcjonalne narzędzie przednie: Wał nożowy </w:t>
      </w:r>
    </w:p>
    <w:p w14:paraId="2B2CF835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2. i 3. rząd: </w:t>
      </w:r>
      <w:r>
        <w:rPr>
          <w:rFonts w:ascii="Arial" w:hAnsi="Arial"/>
        </w:rPr>
        <w:t>główne narzędzia: wał nożowy (MW) lub talerz Minimum TillDisc (MTD)</w:t>
      </w:r>
    </w:p>
    <w:p w14:paraId="773ADFF1" w14:textId="77777777" w:rsidR="003E3496" w:rsidRPr="008508D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4. rząd: </w:t>
      </w:r>
      <w:r>
        <w:rPr>
          <w:rFonts w:ascii="Arial" w:hAnsi="Arial"/>
        </w:rPr>
        <w:t xml:space="preserve">narzędzie tylne: trzyrzędowy zagarniacz do słomy lub wał </w:t>
      </w:r>
    </w:p>
    <w:p w14:paraId="28AE26D3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14334F" w14:textId="5BE29458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Do intensywnego rozdrabniania długich resztek roślinnych, takich jak łodygi rzepaku, łodygi słonecznika lub poplony, idealnie nadaje się podwójny wał nożowy jako główne narzędzie. Wały nożowe intensywnie tną i rozdrabniają resztki roślinne, co znacznie przyspiesza proces ich rozkładu. Ponadto, pomimo płytkiej uprawy na głębokości 0-2 cm, wały nożowe wytwarzają wystarczająco dużo drobnych gruzełków gleby, aby zapewnić optymalne podłoże siewne, co sprzyja kiełkowaniu nasion chwastów i samosiewów zbóż. Ponadto podwójny wał nożowy może być używany również do uprawy przedsiewnej i pozorowanej uprawy przedsiewnej. Wysoka prędkość obrotowa zapewnia bardzo dobry efekt kruszenia. </w:t>
      </w:r>
    </w:p>
    <w:p w14:paraId="6E01428D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6307CB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Aby przeprowadzić bardziej intensywną obróbkę za pomocą TopCut, możliwe jest użycie talerza Minimum TillDisc (MTD) w połączeniu z wałem nożowym. Zaletą połączenia tych dwóch narzędzi jest to, że wał nożowy tnie poprzecznie, a talerz Minimum TillDisc tnie wzdłuż kierunku jazdy. Umożliwia to cięcie </w:t>
      </w:r>
      <w:r>
        <w:rPr>
          <w:rFonts w:ascii="Arial" w:hAnsi="Arial"/>
        </w:rPr>
        <w:lastRenderedPageBreak/>
        <w:t xml:space="preserve">krzyżowe, wskutek którego szczególnie w wyległym zbożu oraz na ściernisku kukurydzy dochodzi do intensywnego pocięcia. </w:t>
      </w:r>
    </w:p>
    <w:p w14:paraId="0F2ED83B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32A0EFA" w14:textId="1E61EAE2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Trzecią kombinacją jest wyposażenie głównego narzędzia w podwójny talerz Minimum TillDisc. Takie połączenie umożliwia cięcie gleby na głębokość do 3 cm bez jej przemieszczania. Na przykład wiosną ma to tę zaletę, że otwiera się glebę, umożliwiając lepsze wietrzenie i ogrzewanie. Jest to szczególnie interesujące w przypadku siewu bezpośredniego upraw letnich (zboża/buraki). Kolejną zaletą jest to, że dzięki - dwóm rzędom MTD wyległe zboże jest intensywnie rozcinane bez większego przemieszczania gleby. To sprawia, że TopCut jest szczególnie interesujący dla gospodarstw stosujących siew bezpośredni redlicami zębowymi. </w:t>
      </w:r>
    </w:p>
    <w:p w14:paraId="4F8D417F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167335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Opcjonalnie istnieje jeszcze możliwość wyboru wału nożowego jako dodatkowego narzędzia przedniego. Dodatkowo intensyfikuje on rozdrabnianie resztek roślinnych.</w:t>
      </w:r>
    </w:p>
    <w:p w14:paraId="6D4EC2CB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0193E068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Zagarniacz lub zagęszczanie</w:t>
      </w:r>
    </w:p>
    <w:p w14:paraId="2114B699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Aby jeszcze bardziej poprawić rozprowadzenie słomy po żniwach, za głównymi narzędziami można opcjonalnie użyć ciężkiej, trzyrzędowej brony chwastownika. Oprócz rozprowadzania słomy wytrząsa ona również nasiona ze słomy, strąków lub kłosów i wytwarza dodatkowe drobne gruzełki. To z kolei sprzyja wschodom chwastów. Brona do słomy może zostać opcjonalnie zamówiona w wersji HD z utwardzonymi końcówkami. Zwiększa to wielokrotnie żywotność. Agresywność pracy brony chwastownika można zmieniać hydraulicznie z kabiny podczas jazdy.</w:t>
      </w:r>
    </w:p>
    <w:p w14:paraId="32ADC3A1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36D7BC" w14:textId="2D7C9DB2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Inną opcją jest wyposażenie TopCut w wał tylny. Zaletą wału jest to, że ziemia rozluźniona przez wał nożowy jest ponownie zagęszczana, a wysychanie gleby jest ograniczane. Wał dyskowy DW 600 charakteryzuje się z jednej strony </w:t>
      </w:r>
      <w:r>
        <w:rPr>
          <w:rFonts w:ascii="Arial" w:hAnsi="Arial"/>
        </w:rPr>
        <w:lastRenderedPageBreak/>
        <w:t xml:space="preserve">dobrym zagęszczaniem, a z drugiej szczególnie dobrym efektem cięcia. Resztki roślinne oraz ścierniska kukurydzy lub poplony, są jeszcze bardziej rozszczepiane i rozcinane przez ostre pierścienie wałów. Dodatkowo obok głównych narzędzi przyczynia się to do szybszego rozkładu. </w:t>
      </w:r>
    </w:p>
    <w:p w14:paraId="05FF1A22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9A4985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Wał pierścieniowy o profilu Matrix KWM 600 charakteryzuje się na przykład efektem kruszenia, szczególnie w klasycznej uprawie przedsiewnej.</w:t>
      </w:r>
    </w:p>
    <w:p w14:paraId="08032B84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A92344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Idealnie nadaje się również do tworzenia pozorowanego podłoża siewnego. W rezultacie problematyczne chwasty, takie jak wyczyniec polny i miotła zbożowa, kiełkują przed właściwym siewem, dzięki czemu można je zwalczać mechanicznie za pomocą systemu TopCut w 2. przejeździe.</w:t>
      </w:r>
    </w:p>
    <w:p w14:paraId="7FBAF05E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1A45257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Wniosek: </w:t>
      </w:r>
    </w:p>
    <w:p w14:paraId="79C35239" w14:textId="57F7A7C0" w:rsidR="00D34808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Dzięki dużemu wyborowi kombinacji narzędzi przednich i tylnych TopCut 12000-2 T oferuje odpowiedni wybór dla każdego gospodarstwa. TopCut można zatem rozsądnie zintegrować z klasycznymi systemami siewu w mulcz, systemami konwencjonalnymi lub z siewem bezpośrednim. Dzięki jego dużej szerokości roboczej wynoszącej 12,1 m i wysokiej prędkości roboczej do 20 km/h możliwe jest uzyskanie ogromnych dziennych wydajności powierzchniowych i to w ekonomiczny sposób przy bardzo niskim zużyciu paliwa wynoszącym około 2,5 l/ha. Oprócz wysokiej wydajności powierzchniowej TopCut imponuje również pod względem odporności na zużycie. Dzięki odwracalnym nożom na wale nożowym można podwoić żywotność i zminimalizować koszty zużycia.</w:t>
      </w:r>
    </w:p>
    <w:p w14:paraId="46727DE0" w14:textId="1DDFFE75" w:rsidR="00E718F1" w:rsidRDefault="00E718F1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656F6" w14:textId="7877BB1B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Doskonały efekt cięcia na ścierniskach rzepakowych, słonecznikowych i kukurydzianych, a także na międzyplonach</w:t>
      </w:r>
    </w:p>
    <w:p w14:paraId="4B73149A" w14:textId="3D2E9E73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Optymalne rozdrabnianie w celu przyspieszenia procesu rozkładu </w:t>
      </w:r>
    </w:p>
    <w:p w14:paraId="18EA2DBE" w14:textId="4DFE7AAD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Bardzo płytka uprawa gleby z wysokim udziałem gleby drobnoziarnistej zapewniająca doskonałe warunki do kiełkowania, także na ściernisku zbożowym</w:t>
      </w:r>
    </w:p>
    <w:p w14:paraId="6AE984AC" w14:textId="18402678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Ulepszone rozprowadzanie słomy i wytwarzanie drobnych gruzełków gleby przez bronę </w:t>
      </w:r>
    </w:p>
    <w:p w14:paraId="1B93B299" w14:textId="6A0C8287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Optymalne zagęszczanie dla niezawodnych wschodów chwastów i samosiewów zbóż za pomocą wału uprawowego</w:t>
      </w:r>
    </w:p>
    <w:p w14:paraId="0C3751A8" w14:textId="53728B02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Znacznie zmniejszone parowanie w porównaniu z innymi metodami</w:t>
      </w:r>
    </w:p>
    <w:p w14:paraId="414444BE" w14:textId="206F7C0A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Bardzo duża wydajność przy niskim zużyciu paliwa</w:t>
      </w:r>
    </w:p>
    <w:p w14:paraId="58835EAE" w14:textId="6F42F8C6" w:rsidR="00F4316E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Zmniejszone koszty zużycia dzięki odwracalnym nożom i tym samym podwojona żywotność</w:t>
      </w:r>
    </w:p>
    <w:p w14:paraId="11167822" w14:textId="77777777" w:rsidR="003E3496" w:rsidRDefault="003E3496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96D6E0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7C51F0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2305EB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BAE95EF" w14:textId="3C3E30F8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8E97A3A" wp14:editId="69C84A01">
            <wp:extent cx="3477600" cy="2880000"/>
            <wp:effectExtent l="0" t="0" r="2540" b="3175"/>
            <wp:docPr id="396049399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049399" name="Grafik 39604939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D2209" w14:textId="5BD724A6" w:rsidR="001465CE" w:rsidRP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Ścierniska rzepaku są intensywnie rozdrabniane przez 3 rzędy narzędzi, a samosiewy rzepaku są na powierzchni mieszane z glebą</w:t>
      </w:r>
    </w:p>
    <w:p w14:paraId="388A0F01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6684AB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E1E7B5" w14:textId="11AC833A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232F99A" wp14:editId="21E859C3">
            <wp:extent cx="1440000" cy="1440000"/>
            <wp:effectExtent l="0" t="0" r="0" b="0"/>
            <wp:docPr id="105269849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698498" name="Grafik 105269849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9DAF1" w14:textId="77777777" w:rsidR="00092866" w:rsidRPr="00092866" w:rsidRDefault="00092866" w:rsidP="000928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Film: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www.amazone.net/yt-TopCut-12000-2T</w:t>
      </w:r>
    </w:p>
    <w:p w14:paraId="624BE418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E74DDD4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570782" w14:textId="41A2AE5F" w:rsidR="001465C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90856C5" wp14:editId="01C2B591">
            <wp:extent cx="4064400" cy="2880000"/>
            <wp:effectExtent l="0" t="0" r="0" b="3175"/>
            <wp:docPr id="89227764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277644" name="Grafik 89227764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CA61F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Dostępne są maksymalnie 3 rzędy narzędzi:</w:t>
      </w:r>
    </w:p>
    <w:p w14:paraId="429DA756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1. </w:t>
      </w:r>
      <w:r>
        <w:rPr>
          <w:rFonts w:ascii="Arial" w:hAnsi="Arial"/>
        </w:rPr>
        <w:t>Opcjonalne narzędzie przednie</w:t>
      </w:r>
    </w:p>
    <w:p w14:paraId="3529714C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2. </w:t>
      </w:r>
      <w:r>
        <w:rPr>
          <w:rFonts w:ascii="Arial" w:hAnsi="Arial"/>
        </w:rPr>
        <w:t>Narzędzie główne</w:t>
      </w:r>
    </w:p>
    <w:p w14:paraId="2A7C256C" w14:textId="11EC4F66" w:rsidR="001465CE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3. </w:t>
      </w:r>
      <w:r>
        <w:rPr>
          <w:rFonts w:ascii="Arial" w:hAnsi="Arial"/>
        </w:rPr>
        <w:t>Narzędzie tylne</w:t>
      </w:r>
    </w:p>
    <w:p w14:paraId="60ED05E2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7B4DD0" w14:textId="259B87FA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ABC39DE" wp14:editId="45F276C1">
            <wp:extent cx="4064400" cy="2880000"/>
            <wp:effectExtent l="0" t="0" r="0" b="3175"/>
            <wp:docPr id="1600072421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072421" name="Grafik 16000724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0EF9C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TopCut 12000-2T</w:t>
      </w:r>
    </w:p>
    <w:p w14:paraId="1369BE94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4EA0D67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A84D75" w14:textId="3B8B587D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BCE9A49" wp14:editId="4E3AEF12">
            <wp:extent cx="4064400" cy="2880000"/>
            <wp:effectExtent l="0" t="0" r="0" b="3175"/>
            <wp:docPr id="46891167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11679" name="Grafik 46891167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D9C90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główne narzędzia:</w:t>
      </w:r>
    </w:p>
    <w:p w14:paraId="537BFECD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1.</w:t>
      </w:r>
      <w:r>
        <w:rPr>
          <w:rFonts w:ascii="Arial" w:hAnsi="Arial"/>
        </w:rPr>
        <w:t xml:space="preserve"> Wał nożowy + wał nożowy</w:t>
      </w:r>
    </w:p>
    <w:p w14:paraId="56EAEB0C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2. </w:t>
      </w:r>
      <w:r>
        <w:rPr>
          <w:rFonts w:ascii="Arial" w:hAnsi="Arial"/>
        </w:rPr>
        <w:t xml:space="preserve">Wał nożowy + talerz Minimum TillDisc </w:t>
      </w:r>
    </w:p>
    <w:p w14:paraId="70C84B8E" w14:textId="0D47FD69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3.</w:t>
      </w:r>
      <w:r>
        <w:rPr>
          <w:rFonts w:ascii="Arial" w:hAnsi="Arial"/>
        </w:rPr>
        <w:t xml:space="preserve"> Talerz Minimum TillDisc + talerz Minimum TillDisc</w:t>
      </w:r>
    </w:p>
    <w:p w14:paraId="62BB05E4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2EDB2F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A025AA" w14:textId="05ACC7E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07DAED3" wp14:editId="61427979">
            <wp:extent cx="4064400" cy="2880000"/>
            <wp:effectExtent l="0" t="0" r="0" b="3175"/>
            <wp:docPr id="1669678756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678756" name="Grafik 166967875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E59A8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4ED6EC" w14:textId="77777777" w:rsidR="00092866" w:rsidRDefault="00092866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15FDCA" w14:textId="5555DB33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9C71E73" wp14:editId="1F999053">
            <wp:extent cx="4064400" cy="2880000"/>
            <wp:effectExtent l="0" t="0" r="0" b="3175"/>
            <wp:docPr id="1919485710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485710" name="Grafik 19194857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E5D4A" w14:textId="07062FDE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3670B34" wp14:editId="46F0D148">
            <wp:extent cx="4064400" cy="2880000"/>
            <wp:effectExtent l="0" t="0" r="0" b="3175"/>
            <wp:docPr id="1935676354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676354" name="Grafik 193567635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7AFB7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Intensywne rozdrabnianie ścierniska słonecznika przez TopCut umożliwia bezpieczny siew bezpośredni redlicami zębowymi</w:t>
      </w:r>
    </w:p>
    <w:p w14:paraId="6CC1CB25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0CBEF4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4C2B41" w14:textId="72F18B13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7714E71" wp14:editId="277B797F">
            <wp:extent cx="4064400" cy="2880000"/>
            <wp:effectExtent l="0" t="0" r="0" b="3175"/>
            <wp:docPr id="212557386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573868" name="Grafik 212557386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D0EDA" w14:textId="7CC6D45E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2CE178A" wp14:editId="38C2E296">
            <wp:extent cx="4064400" cy="2880000"/>
            <wp:effectExtent l="0" t="0" r="0" b="3175"/>
            <wp:docPr id="1258317937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317937" name="Grafik 125831793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4E47E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Podwójny wał nożowy umożliwia intensywne rozdrabnianie poplonów</w:t>
      </w:r>
    </w:p>
    <w:p w14:paraId="0E3D2990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D9320A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C19DDA" w14:textId="2265077B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8DCCF8E" wp14:editId="21E712A4">
            <wp:extent cx="4064400" cy="2880000"/>
            <wp:effectExtent l="0" t="0" r="0" b="3175"/>
            <wp:docPr id="1349251765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251765" name="Grafik 134925176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0F5AF" w14:textId="56D44F12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Brona do słomy jest również opcjonalnie dostępna w wersji HD z płytami ścieralnymi</w:t>
      </w:r>
    </w:p>
    <w:p w14:paraId="3F6EBA6E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F84688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79B582" w14:textId="3C7A4066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9055FE6" wp14:editId="1E5E476E">
            <wp:extent cx="4064400" cy="2880000"/>
            <wp:effectExtent l="0" t="0" r="0" b="3175"/>
            <wp:docPr id="720937936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937936" name="Grafik 72093793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54409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Brona trzyrzędowa może być regulowana w pełni hydraulicznie z kabiny</w:t>
      </w:r>
    </w:p>
    <w:p w14:paraId="1D909B41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9F5A1E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84FD88" w14:textId="1FB416BF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AD96145" wp14:editId="4224F1D5">
            <wp:extent cx="4064400" cy="2880000"/>
            <wp:effectExtent l="0" t="0" r="0" b="3175"/>
            <wp:docPr id="2092989427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989427" name="Grafik 209298942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54D5C" w14:textId="7B7B6C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Najintensywniejsze rozdrabnianie nawet długich i zielonych poplonów</w:t>
      </w:r>
    </w:p>
    <w:p w14:paraId="0ED294F0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6F1A89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61B36D6" w14:textId="5AE920B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C98FB73" wp14:editId="58474B69">
            <wp:extent cx="4064400" cy="2880000"/>
            <wp:effectExtent l="0" t="0" r="0" b="3175"/>
            <wp:docPr id="1807459009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459009" name="Grafik 180745900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0764F" w14:textId="0F3AA7E2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Maksymalna wydajność przy szerokości roboczej 12 m i prędkości roboczej do 20 km/h</w:t>
      </w:r>
    </w:p>
    <w:p w14:paraId="2D39DC07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479D3AD" w14:textId="77777777" w:rsidR="00241380" w:rsidRDefault="00241380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337EE0" w14:textId="7C3A6B8B" w:rsidR="00EE7CC5" w:rsidRDefault="00241380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83CB98A" wp14:editId="6A3069EA">
            <wp:extent cx="4064400" cy="2880000"/>
            <wp:effectExtent l="0" t="0" r="0" b="3175"/>
            <wp:docPr id="761738523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738523" name="Grafik 76173852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E1C7" w14:textId="3E7E781F" w:rsidR="00241380" w:rsidRPr="00241380" w:rsidRDefault="00241380" w:rsidP="0024138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 celu intensywnego zagęszczania i kruszenia gleby TopCut może zostać wyposażony w wał KWM 600</w:t>
      </w:r>
    </w:p>
    <w:p w14:paraId="0EAD06FE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F9AE40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5D24F1" w14:textId="04C9FF48" w:rsidR="00EE7CC5" w:rsidRDefault="00241380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453188A" wp14:editId="0FB692F5">
            <wp:extent cx="3477600" cy="2880000"/>
            <wp:effectExtent l="0" t="0" r="2540" b="3175"/>
            <wp:docPr id="863932354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932354" name="Grafik 86393235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AE33B" w14:textId="77777777" w:rsidR="00241380" w:rsidRPr="00241380" w:rsidRDefault="00241380" w:rsidP="0024138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TopCut 12000-2T o szerokości roboczej 12 m można złożyć do szerokości transportowej 3 m.</w:t>
      </w:r>
    </w:p>
    <w:p w14:paraId="4305E6DE" w14:textId="7545DBC8" w:rsidR="00E718F1" w:rsidRDefault="00E718F1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1530DE81" w14:textId="722F7EBF" w:rsidR="00051073" w:rsidRPr="00051073" w:rsidRDefault="00D34808" w:rsidP="00051073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25" w:history="1">
        <w:r w:rsidR="00051073" w:rsidRPr="00352A69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5463F55D">
            <wp:extent cx="241300" cy="241300"/>
            <wp:effectExtent l="0" t="0" r="6350" b="6350"/>
            <wp:docPr id="13" name="Grafik 13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23A38CF9">
            <wp:extent cx="241300" cy="241300"/>
            <wp:effectExtent l="0" t="0" r="6350" b="6350"/>
            <wp:docPr id="12" name="Grafik 12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3594AC52">
            <wp:extent cx="241300" cy="241300"/>
            <wp:effectExtent l="0" t="0" r="6350" b="6350"/>
            <wp:docPr id="11" name="Grafik 11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48DBDC06">
            <wp:extent cx="241300" cy="241300"/>
            <wp:effectExtent l="0" t="0" r="6350" b="6350"/>
            <wp:docPr id="10" name="Grafik 10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39D20378">
            <wp:extent cx="241300" cy="241300"/>
            <wp:effectExtent l="0" t="0" r="6350" b="6350"/>
            <wp:docPr id="7" name="Grafik 7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41"/>
      <w:footerReference w:type="default" r:id="rId4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00DB96" w14:textId="77777777" w:rsidR="003728C2" w:rsidRDefault="003728C2">
      <w:r>
        <w:separator/>
      </w:r>
    </w:p>
  </w:endnote>
  <w:endnote w:type="continuationSeparator" w:id="0">
    <w:p w14:paraId="5960F7FD" w14:textId="77777777" w:rsidR="003728C2" w:rsidRDefault="003728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5BF670" w14:textId="77777777" w:rsidR="003728C2" w:rsidRDefault="003728C2">
      <w:r>
        <w:separator/>
      </w:r>
    </w:p>
  </w:footnote>
  <w:footnote w:type="continuationSeparator" w:id="0">
    <w:p w14:paraId="2D9A207D" w14:textId="77777777" w:rsidR="003728C2" w:rsidRDefault="003728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28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0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4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0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29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8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8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9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2"/>
  </w:num>
  <w:num w:numId="2" w16cid:durableId="1510219160">
    <w:abstractNumId w:val="2"/>
  </w:num>
  <w:num w:numId="3" w16cid:durableId="613364659">
    <w:abstractNumId w:val="7"/>
  </w:num>
  <w:num w:numId="4" w16cid:durableId="1043675452">
    <w:abstractNumId w:val="10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19"/>
  </w:num>
  <w:num w:numId="8" w16cid:durableId="33434184">
    <w:abstractNumId w:val="14"/>
  </w:num>
  <w:num w:numId="9" w16cid:durableId="274018629">
    <w:abstractNumId w:val="17"/>
  </w:num>
  <w:num w:numId="10" w16cid:durableId="1622229493">
    <w:abstractNumId w:val="18"/>
  </w:num>
  <w:num w:numId="11" w16cid:durableId="280575959">
    <w:abstractNumId w:val="15"/>
  </w:num>
  <w:num w:numId="12" w16cid:durableId="169492611">
    <w:abstractNumId w:val="20"/>
  </w:num>
  <w:num w:numId="13" w16cid:durableId="711804392">
    <w:abstractNumId w:val="21"/>
  </w:num>
  <w:num w:numId="14" w16cid:durableId="614945063">
    <w:abstractNumId w:val="4"/>
  </w:num>
  <w:num w:numId="15" w16cid:durableId="787310930">
    <w:abstractNumId w:val="11"/>
  </w:num>
  <w:num w:numId="16" w16cid:durableId="1954821959">
    <w:abstractNumId w:val="13"/>
  </w:num>
  <w:num w:numId="17" w16cid:durableId="1429236192">
    <w:abstractNumId w:val="3"/>
  </w:num>
  <w:num w:numId="18" w16cid:durableId="801196723">
    <w:abstractNumId w:val="22"/>
  </w:num>
  <w:num w:numId="19" w16cid:durableId="595864091">
    <w:abstractNumId w:val="9"/>
  </w:num>
  <w:num w:numId="20" w16cid:durableId="2085832550">
    <w:abstractNumId w:val="16"/>
  </w:num>
  <w:num w:numId="21" w16cid:durableId="1235970655">
    <w:abstractNumId w:val="0"/>
  </w:num>
  <w:num w:numId="22" w16cid:durableId="454446071">
    <w:abstractNumId w:val="8"/>
  </w:num>
  <w:num w:numId="23" w16cid:durableId="153815889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1073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2866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41C5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5CE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380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28C2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2DE0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08D6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58C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4A52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268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231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779E0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18F1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E7CC5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www.facebook.com/amazone.group" TargetMode="External"/><Relationship Id="rId39" Type="http://schemas.openxmlformats.org/officeDocument/2006/relationships/image" Target="media/image22.jpeg"/><Relationship Id="rId21" Type="http://schemas.openxmlformats.org/officeDocument/2006/relationships/image" Target="media/image14.jpeg"/><Relationship Id="rId34" Type="http://schemas.openxmlformats.org/officeDocument/2006/relationships/image" Target="cid:YT_e9180d16-5a2b-4618-92e9-22a015f9cafb.jpg" TargetMode="Externa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instagram.com/amazone_group" TargetMode="Externa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yperlink" Target="https://www.youtube.com/user/amazonede" TargetMode="External"/><Relationship Id="rId37" Type="http://schemas.openxmlformats.org/officeDocument/2006/relationships/image" Target="cid:LinkedIn_80de4e9c-c7a3-41e3-8e11-063f7eace13d.jpg" TargetMode="External"/><Relationship Id="rId40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cid:FB_70d43fd1-a841-4de4-bbaa-3e1f495f95d3.jpg" TargetMode="External"/><Relationship Id="rId36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cid:IG_efb650a7-31e4-4674-98db-f2d2d5c58dce.jpg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8.jpeg"/><Relationship Id="rId30" Type="http://schemas.openxmlformats.org/officeDocument/2006/relationships/image" Target="media/image19.jpeg"/><Relationship Id="rId35" Type="http://schemas.openxmlformats.org/officeDocument/2006/relationships/hyperlink" Target="https://www.linkedin.com/company/amazone-group/" TargetMode="External"/><Relationship Id="rId43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://www.amazone.pl" TargetMode="External"/><Relationship Id="rId33" Type="http://schemas.openxmlformats.org/officeDocument/2006/relationships/image" Target="media/image20.jpeg"/><Relationship Id="rId38" Type="http://schemas.openxmlformats.org/officeDocument/2006/relationships/hyperlink" Target="https://www.xing.com/company/amazone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989</Words>
  <Characters>6578</Characters>
  <Application>Microsoft Office Word</Application>
  <DocSecurity>0</DocSecurity>
  <Lines>54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7552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2025-08-18T09:57:00Z</dcterms:created>
  <dcterms:modified xsi:type="dcterms:W3CDTF">2025-09-02T12:47:00Z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