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85ED2" w14:textId="77777777" w:rsidR="0074755F" w:rsidRPr="0074755F" w:rsidRDefault="0074755F" w:rsidP="0074755F">
      <w:pPr>
        <w:spacing w:line="360" w:lineRule="auto"/>
        <w:ind w:left="567" w:right="1695"/>
        <w:rPr>
          <w:rFonts w:ascii="Arial" w:hAnsi="Arial" w:cs="Arial"/>
          <w:b/>
          <w:bCs/>
          <w:sz w:val="28"/>
          <w:szCs w:val="28"/>
        </w:rPr>
      </w:pPr>
      <w:proofErr w:type="spellStart"/>
      <w:r w:rsidRPr="0074755F">
        <w:rPr>
          <w:rFonts w:ascii="Arial" w:hAnsi="Arial" w:cs="Arial"/>
          <w:b/>
          <w:bCs/>
          <w:sz w:val="28"/>
          <w:szCs w:val="28"/>
        </w:rPr>
        <w:t>AmaConnect</w:t>
      </w:r>
      <w:proofErr w:type="spellEnd"/>
      <w:r w:rsidRPr="0074755F">
        <w:rPr>
          <w:rFonts w:ascii="Arial" w:hAnsi="Arial" w:cs="Arial"/>
          <w:b/>
          <w:bCs/>
          <w:sz w:val="28"/>
          <w:szCs w:val="28"/>
        </w:rPr>
        <w:t xml:space="preserve"> – smarte Daten für intelligente Maschinen</w:t>
      </w:r>
    </w:p>
    <w:p w14:paraId="1002500C" w14:textId="77777777" w:rsidR="0074755F" w:rsidRPr="0074755F" w:rsidRDefault="0074755F" w:rsidP="0074755F">
      <w:pPr>
        <w:spacing w:line="360" w:lineRule="auto"/>
        <w:ind w:left="567" w:right="1695"/>
        <w:rPr>
          <w:rFonts w:ascii="Arial" w:hAnsi="Arial" w:cs="Arial"/>
          <w:b/>
          <w:bCs/>
        </w:rPr>
      </w:pPr>
      <w:r w:rsidRPr="0074755F">
        <w:rPr>
          <w:rFonts w:ascii="Arial" w:hAnsi="Arial" w:cs="Arial"/>
          <w:b/>
          <w:bCs/>
        </w:rPr>
        <w:t>Die Grundlage für mehr als Verbindung</w:t>
      </w:r>
    </w:p>
    <w:p w14:paraId="77523A59" w14:textId="77777777" w:rsidR="00070765" w:rsidRDefault="00070765" w:rsidP="00330541">
      <w:pPr>
        <w:spacing w:line="360" w:lineRule="auto"/>
        <w:ind w:left="567" w:right="1695"/>
        <w:rPr>
          <w:rFonts w:ascii="Arial" w:hAnsi="Arial" w:cs="Arial"/>
        </w:rPr>
      </w:pPr>
    </w:p>
    <w:p w14:paraId="272F51E5" w14:textId="77777777" w:rsidR="0074755F" w:rsidRPr="0074755F" w:rsidRDefault="0074755F" w:rsidP="0074755F">
      <w:pPr>
        <w:spacing w:after="120" w:line="360" w:lineRule="auto"/>
        <w:ind w:left="567" w:right="1695"/>
        <w:rPr>
          <w:rFonts w:ascii="Arial" w:eastAsia="Arial" w:hAnsi="Arial" w:cs="Arial"/>
        </w:rPr>
      </w:pPr>
      <w:r w:rsidRPr="0074755F">
        <w:rPr>
          <w:rFonts w:ascii="Arial" w:eastAsia="Arial" w:hAnsi="Arial" w:cs="Arial"/>
        </w:rPr>
        <w:t xml:space="preserve">Mit der cloudbasierten Datenplattform </w:t>
      </w:r>
      <w:proofErr w:type="spellStart"/>
      <w:r w:rsidRPr="0074755F">
        <w:rPr>
          <w:rFonts w:ascii="Arial" w:eastAsia="Arial" w:hAnsi="Arial" w:cs="Arial"/>
        </w:rPr>
        <w:t>AmaConnect</w:t>
      </w:r>
      <w:proofErr w:type="spellEnd"/>
      <w:r w:rsidRPr="0074755F">
        <w:rPr>
          <w:rFonts w:ascii="Arial" w:eastAsia="Arial" w:hAnsi="Arial" w:cs="Arial"/>
        </w:rPr>
        <w:t xml:space="preserve"> bietet AMAZONE die perfekte, einfache Lösung für moderne Betriebsabläufe und komplexe Arbeitsorganisationen. Im Zentrum steht die intelligente Vernetzung von AMAZONE Maschinen über die entwickelte </w:t>
      </w:r>
      <w:proofErr w:type="spellStart"/>
      <w:r w:rsidRPr="0074755F">
        <w:rPr>
          <w:rFonts w:ascii="Arial" w:eastAsia="Arial" w:hAnsi="Arial" w:cs="Arial"/>
        </w:rPr>
        <w:t>Konnektivitätseinheit</w:t>
      </w:r>
      <w:proofErr w:type="spellEnd"/>
      <w:r w:rsidRPr="0074755F">
        <w:rPr>
          <w:rFonts w:ascii="Arial" w:eastAsia="Arial" w:hAnsi="Arial" w:cs="Arial"/>
        </w:rPr>
        <w:t xml:space="preserve">, die </w:t>
      </w:r>
      <w:proofErr w:type="spellStart"/>
      <w:r w:rsidRPr="0074755F">
        <w:rPr>
          <w:rFonts w:ascii="Arial" w:eastAsia="Arial" w:hAnsi="Arial" w:cs="Arial"/>
        </w:rPr>
        <w:t>AmaConnect</w:t>
      </w:r>
      <w:proofErr w:type="spellEnd"/>
      <w:r w:rsidRPr="0074755F">
        <w:rPr>
          <w:rFonts w:ascii="Arial" w:eastAsia="Arial" w:hAnsi="Arial" w:cs="Arial"/>
        </w:rPr>
        <w:t xml:space="preserve"> Unit. Diese ermöglicht die Nah-Echtzeitübertragung von Maschinendaten und Prozessdaten auf die Datenplattform, welche als Modul von </w:t>
      </w:r>
      <w:proofErr w:type="spellStart"/>
      <w:r w:rsidRPr="0074755F">
        <w:rPr>
          <w:rFonts w:ascii="Arial" w:eastAsia="Arial" w:hAnsi="Arial" w:cs="Arial"/>
        </w:rPr>
        <w:t>myAMAZONE</w:t>
      </w:r>
      <w:proofErr w:type="spellEnd"/>
      <w:r w:rsidRPr="0074755F">
        <w:rPr>
          <w:rFonts w:ascii="Arial" w:eastAsia="Arial" w:hAnsi="Arial" w:cs="Arial"/>
        </w:rPr>
        <w:t xml:space="preserve"> vollständig und nahtlos integriert ist.</w:t>
      </w:r>
    </w:p>
    <w:p w14:paraId="5D65928F" w14:textId="77777777" w:rsidR="0074755F" w:rsidRPr="0074755F" w:rsidRDefault="0074755F" w:rsidP="0074755F">
      <w:pPr>
        <w:spacing w:after="120" w:line="360" w:lineRule="auto"/>
        <w:ind w:left="567" w:right="1695"/>
        <w:rPr>
          <w:rFonts w:ascii="Arial" w:eastAsia="Arial" w:hAnsi="Arial" w:cs="Arial"/>
        </w:rPr>
      </w:pPr>
    </w:p>
    <w:p w14:paraId="1CB46605" w14:textId="77777777" w:rsidR="0074755F" w:rsidRPr="0074755F" w:rsidRDefault="0074755F" w:rsidP="0074755F">
      <w:pPr>
        <w:spacing w:after="120" w:line="360" w:lineRule="auto"/>
        <w:ind w:left="567" w:right="1695"/>
        <w:rPr>
          <w:rFonts w:ascii="Arial" w:eastAsia="Arial" w:hAnsi="Arial" w:cs="Arial"/>
        </w:rPr>
      </w:pPr>
      <w:proofErr w:type="spellStart"/>
      <w:r w:rsidRPr="0074755F">
        <w:rPr>
          <w:rFonts w:ascii="Arial" w:eastAsia="Arial" w:hAnsi="Arial" w:cs="Arial"/>
        </w:rPr>
        <w:t>AmaConnect</w:t>
      </w:r>
      <w:proofErr w:type="spellEnd"/>
      <w:r w:rsidRPr="0074755F">
        <w:rPr>
          <w:rFonts w:ascii="Arial" w:eastAsia="Arial" w:hAnsi="Arial" w:cs="Arial"/>
        </w:rPr>
        <w:t xml:space="preserve"> erlaubt damit das einfache Speichern und Auswerten der übertragenen Arbeitsdaten und Telemetriedaten der vernetzten Maschine.</w:t>
      </w:r>
    </w:p>
    <w:p w14:paraId="4FBAA123" w14:textId="77777777" w:rsidR="0074755F" w:rsidRPr="0074755F" w:rsidRDefault="0074755F" w:rsidP="0074755F">
      <w:pPr>
        <w:spacing w:after="120" w:line="360" w:lineRule="auto"/>
        <w:ind w:left="567" w:right="1695"/>
        <w:rPr>
          <w:rFonts w:ascii="Arial" w:eastAsia="Arial" w:hAnsi="Arial" w:cs="Arial"/>
        </w:rPr>
      </w:pPr>
    </w:p>
    <w:p w14:paraId="45C494F4" w14:textId="77777777" w:rsidR="0074755F" w:rsidRPr="0074755F" w:rsidRDefault="0074755F" w:rsidP="0074755F">
      <w:pPr>
        <w:spacing w:after="120" w:line="360" w:lineRule="auto"/>
        <w:ind w:left="567" w:right="1695"/>
        <w:rPr>
          <w:rFonts w:ascii="Arial" w:eastAsia="Arial" w:hAnsi="Arial" w:cs="Arial"/>
        </w:rPr>
      </w:pPr>
      <w:r w:rsidRPr="0074755F">
        <w:rPr>
          <w:rFonts w:ascii="Arial" w:eastAsia="Arial" w:hAnsi="Arial" w:cs="Arial"/>
        </w:rPr>
        <w:t xml:space="preserve">Ziel der Datenplattform </w:t>
      </w:r>
      <w:proofErr w:type="spellStart"/>
      <w:r w:rsidRPr="0074755F">
        <w:rPr>
          <w:rFonts w:ascii="Arial" w:eastAsia="Arial" w:hAnsi="Arial" w:cs="Arial"/>
        </w:rPr>
        <w:t>AmaConnect</w:t>
      </w:r>
      <w:proofErr w:type="spellEnd"/>
      <w:r w:rsidRPr="0074755F">
        <w:rPr>
          <w:rFonts w:ascii="Arial" w:eastAsia="Arial" w:hAnsi="Arial" w:cs="Arial"/>
        </w:rPr>
        <w:t xml:space="preserve"> ist, landwirtschaftliche Maschinen zu digitalen Partnern zu machen – für mehr Effizienz, Transparenz und Nachhaltigkeit im Betrieb. Die Funktionen reichen perspektivisch von der Liveüberwachung von Geräteeinsätzen und Auslastung über automatische Dokumentation gesetzlich relevanter Nachweise bis hin zur proaktiven Wartung durch Sensorik und Fernsupport. So lassen sich Leerläufe, Überlappungen und Verbräuche kontrollieren, während </w:t>
      </w:r>
      <w:proofErr w:type="spellStart"/>
      <w:r w:rsidRPr="0074755F">
        <w:rPr>
          <w:rFonts w:ascii="Arial" w:eastAsia="Arial" w:hAnsi="Arial" w:cs="Arial"/>
        </w:rPr>
        <w:t>Stillstandszeiten</w:t>
      </w:r>
      <w:proofErr w:type="spellEnd"/>
      <w:r w:rsidRPr="0074755F">
        <w:rPr>
          <w:rFonts w:ascii="Arial" w:eastAsia="Arial" w:hAnsi="Arial" w:cs="Arial"/>
        </w:rPr>
        <w:t xml:space="preserve"> analysiert und Betriebskosten gesenkt werden können. Beispiele der praktischen Anwendung sind bereits jetzt </w:t>
      </w:r>
      <w:proofErr w:type="spellStart"/>
      <w:r w:rsidRPr="0074755F">
        <w:rPr>
          <w:rFonts w:ascii="Arial" w:eastAsia="Arial" w:hAnsi="Arial" w:cs="Arial"/>
        </w:rPr>
        <w:t>SoilDetect</w:t>
      </w:r>
      <w:proofErr w:type="spellEnd"/>
      <w:r w:rsidRPr="0074755F">
        <w:rPr>
          <w:rFonts w:ascii="Arial" w:eastAsia="Arial" w:hAnsi="Arial" w:cs="Arial"/>
        </w:rPr>
        <w:t xml:space="preserve"> für die Erfassung von Bodendaten während der Überfahrt, </w:t>
      </w:r>
      <w:proofErr w:type="spellStart"/>
      <w:r w:rsidRPr="0074755F">
        <w:rPr>
          <w:rFonts w:ascii="Arial" w:eastAsia="Arial" w:hAnsi="Arial" w:cs="Arial"/>
        </w:rPr>
        <w:t>EasyTram</w:t>
      </w:r>
      <w:proofErr w:type="spellEnd"/>
      <w:r w:rsidRPr="0074755F">
        <w:rPr>
          <w:rFonts w:ascii="Arial" w:eastAsia="Arial" w:hAnsi="Arial" w:cs="Arial"/>
        </w:rPr>
        <w:t xml:space="preserve"> für das Anlegen von Fahrgassen mit Applikationskarten, </w:t>
      </w:r>
      <w:proofErr w:type="spellStart"/>
      <w:r w:rsidRPr="0074755F">
        <w:rPr>
          <w:rFonts w:ascii="Arial" w:eastAsia="Arial" w:hAnsi="Arial" w:cs="Arial"/>
        </w:rPr>
        <w:t>AmaXact</w:t>
      </w:r>
      <w:proofErr w:type="spellEnd"/>
      <w:r w:rsidRPr="0074755F">
        <w:rPr>
          <w:rFonts w:ascii="Arial" w:eastAsia="Arial" w:hAnsi="Arial" w:cs="Arial"/>
        </w:rPr>
        <w:t xml:space="preserve"> für die druckunabhängige Regelung der Ausbringmenge von Pflanzenschutzmitteln mit Pulsweiten-Frequenzmodulation und </w:t>
      </w:r>
      <w:proofErr w:type="spellStart"/>
      <w:r w:rsidRPr="0074755F">
        <w:rPr>
          <w:rFonts w:ascii="Arial" w:eastAsia="Arial" w:hAnsi="Arial" w:cs="Arial"/>
        </w:rPr>
        <w:t>AutoSpread</w:t>
      </w:r>
      <w:proofErr w:type="spellEnd"/>
      <w:r w:rsidRPr="0074755F">
        <w:rPr>
          <w:rFonts w:ascii="Arial" w:eastAsia="Arial" w:hAnsi="Arial" w:cs="Arial"/>
        </w:rPr>
        <w:t xml:space="preserve"> für die autonome Einstellung des Streuers durch Messung des Streubildes der Düngerausbringung.</w:t>
      </w:r>
    </w:p>
    <w:p w14:paraId="21933B4B" w14:textId="7626ACAD" w:rsidR="006B1051" w:rsidRDefault="006B1051">
      <w:pPr>
        <w:rPr>
          <w:rFonts w:ascii="Arial" w:eastAsia="Arial" w:hAnsi="Arial" w:cs="Arial"/>
        </w:rPr>
      </w:pPr>
      <w:r>
        <w:rPr>
          <w:rFonts w:ascii="Arial" w:eastAsia="Arial" w:hAnsi="Arial" w:cs="Arial"/>
        </w:rPr>
        <w:br w:type="page"/>
      </w:r>
    </w:p>
    <w:p w14:paraId="2856803E" w14:textId="77777777" w:rsidR="0074755F" w:rsidRPr="0074755F" w:rsidRDefault="0074755F" w:rsidP="0074755F">
      <w:pPr>
        <w:spacing w:after="120" w:line="360" w:lineRule="auto"/>
        <w:ind w:left="567" w:right="1695"/>
        <w:rPr>
          <w:rFonts w:ascii="Arial" w:eastAsia="Arial" w:hAnsi="Arial" w:cs="Arial"/>
          <w:b/>
          <w:bCs/>
        </w:rPr>
      </w:pPr>
      <w:r w:rsidRPr="0074755F">
        <w:rPr>
          <w:rFonts w:ascii="Arial" w:eastAsia="Arial" w:hAnsi="Arial" w:cs="Arial"/>
          <w:b/>
          <w:bCs/>
        </w:rPr>
        <w:lastRenderedPageBreak/>
        <w:t>Die intelligente Maschine lernt mit</w:t>
      </w:r>
    </w:p>
    <w:p w14:paraId="198295C1" w14:textId="77777777" w:rsidR="0074755F" w:rsidRPr="0074755F" w:rsidRDefault="0074755F" w:rsidP="0074755F">
      <w:pPr>
        <w:spacing w:after="120" w:line="360" w:lineRule="auto"/>
        <w:ind w:left="567" w:right="1695"/>
        <w:rPr>
          <w:rFonts w:ascii="Arial" w:eastAsia="Arial" w:hAnsi="Arial" w:cs="Arial"/>
        </w:rPr>
      </w:pPr>
      <w:r w:rsidRPr="0074755F">
        <w:rPr>
          <w:rFonts w:ascii="Arial" w:eastAsia="Arial" w:hAnsi="Arial" w:cs="Arial"/>
        </w:rPr>
        <w:t xml:space="preserve">Zukünftig sind die AMAZONE Produktlinien – von Bodenbearbeitungstechnik, </w:t>
      </w:r>
      <w:proofErr w:type="spellStart"/>
      <w:r w:rsidRPr="0074755F">
        <w:rPr>
          <w:rFonts w:ascii="Arial" w:eastAsia="Arial" w:hAnsi="Arial" w:cs="Arial"/>
        </w:rPr>
        <w:t>Sätechnik</w:t>
      </w:r>
      <w:proofErr w:type="spellEnd"/>
      <w:r w:rsidRPr="0074755F">
        <w:rPr>
          <w:rFonts w:ascii="Arial" w:eastAsia="Arial" w:hAnsi="Arial" w:cs="Arial"/>
        </w:rPr>
        <w:t xml:space="preserve"> und Düngetechnik über Pflanzenschutztechnik und Kommunaltechnik bis hin zum Aftersales Service – mit digitalen Funktionen auf der Datenplattform </w:t>
      </w:r>
      <w:proofErr w:type="spellStart"/>
      <w:r w:rsidRPr="0074755F">
        <w:rPr>
          <w:rFonts w:ascii="Arial" w:eastAsia="Arial" w:hAnsi="Arial" w:cs="Arial"/>
        </w:rPr>
        <w:t>AmaConnect</w:t>
      </w:r>
      <w:proofErr w:type="spellEnd"/>
      <w:r w:rsidRPr="0074755F">
        <w:rPr>
          <w:rFonts w:ascii="Arial" w:eastAsia="Arial" w:hAnsi="Arial" w:cs="Arial"/>
        </w:rPr>
        <w:t xml:space="preserve"> vertreten. Der Fokus der digitalen Funktionen liegt dabei auf der operativen Unterstützung in den Feldern Entscheidungsfindung, Automatisierung, Prozessüberwachung und Qualitätssicherung. In einem ersten Schritt steht die reine Maschinenanbindung im Vordergrund, um eine stabile Datenbasis für entsprechende Funktionalitäten zu schaffen.</w:t>
      </w:r>
    </w:p>
    <w:p w14:paraId="41B7CEAD" w14:textId="77777777" w:rsidR="0074755F" w:rsidRPr="0074755F" w:rsidRDefault="0074755F" w:rsidP="0074755F">
      <w:pPr>
        <w:spacing w:after="120" w:line="360" w:lineRule="auto"/>
        <w:ind w:left="567" w:right="1695"/>
        <w:rPr>
          <w:rFonts w:ascii="Arial" w:eastAsia="Arial" w:hAnsi="Arial" w:cs="Arial"/>
        </w:rPr>
      </w:pPr>
    </w:p>
    <w:p w14:paraId="43809A37" w14:textId="77777777" w:rsidR="0074755F" w:rsidRPr="0074755F" w:rsidRDefault="0074755F" w:rsidP="0074755F">
      <w:pPr>
        <w:spacing w:after="120" w:line="360" w:lineRule="auto"/>
        <w:ind w:left="567" w:right="1695"/>
        <w:rPr>
          <w:rFonts w:ascii="Arial" w:eastAsia="Arial" w:hAnsi="Arial" w:cs="Arial"/>
        </w:rPr>
      </w:pPr>
      <w:r w:rsidRPr="0074755F">
        <w:rPr>
          <w:rFonts w:ascii="Arial" w:eastAsia="Arial" w:hAnsi="Arial" w:cs="Arial"/>
        </w:rPr>
        <w:t>Ein weiterer Fokus liegt auf der Datensouveränität: Anwender behalten jederzeit die volle Kontrolle über ihre Daten, unterstützt durch transparente Freigabeprozesse. Gleichzeitig steigert die digitale Nachweisbarkeit von Maschineneinsätzen den Wiederverkaufswert der Gebrauchtmaschinen.</w:t>
      </w:r>
    </w:p>
    <w:p w14:paraId="37A901E1" w14:textId="77777777" w:rsidR="0074755F" w:rsidRPr="0074755F" w:rsidRDefault="0074755F" w:rsidP="0074755F">
      <w:pPr>
        <w:spacing w:after="120" w:line="360" w:lineRule="auto"/>
        <w:ind w:left="567" w:right="1695"/>
        <w:rPr>
          <w:rFonts w:ascii="Arial" w:eastAsia="Arial" w:hAnsi="Arial" w:cs="Arial"/>
        </w:rPr>
      </w:pPr>
    </w:p>
    <w:p w14:paraId="69B9DCAB" w14:textId="77777777" w:rsidR="0074755F" w:rsidRPr="0074755F" w:rsidRDefault="0074755F" w:rsidP="0074755F">
      <w:pPr>
        <w:spacing w:after="120" w:line="360" w:lineRule="auto"/>
        <w:ind w:left="567" w:right="1695"/>
        <w:rPr>
          <w:rFonts w:ascii="Arial" w:eastAsia="Arial" w:hAnsi="Arial" w:cs="Arial"/>
        </w:rPr>
      </w:pPr>
      <w:r w:rsidRPr="0074755F">
        <w:rPr>
          <w:rFonts w:ascii="Arial" w:eastAsia="Arial" w:hAnsi="Arial" w:cs="Arial"/>
          <w:b/>
          <w:bCs/>
        </w:rPr>
        <w:t xml:space="preserve">Zukunftssichere Kompatibilität dank </w:t>
      </w:r>
      <w:proofErr w:type="spellStart"/>
      <w:r w:rsidRPr="0074755F">
        <w:rPr>
          <w:rFonts w:ascii="Arial" w:eastAsia="Arial" w:hAnsi="Arial" w:cs="Arial"/>
          <w:b/>
          <w:bCs/>
        </w:rPr>
        <w:t>AgIN</w:t>
      </w:r>
      <w:proofErr w:type="spellEnd"/>
      <w:r w:rsidRPr="0074755F">
        <w:rPr>
          <w:rFonts w:ascii="Arial" w:eastAsia="Arial" w:hAnsi="Arial" w:cs="Arial"/>
          <w:b/>
          <w:bCs/>
        </w:rPr>
        <w:t xml:space="preserve"> </w:t>
      </w:r>
    </w:p>
    <w:p w14:paraId="1A537459" w14:textId="77777777" w:rsidR="0074755F" w:rsidRPr="0074755F" w:rsidRDefault="0074755F" w:rsidP="0074755F">
      <w:pPr>
        <w:spacing w:after="120" w:line="360" w:lineRule="auto"/>
        <w:ind w:left="567" w:right="1695"/>
        <w:rPr>
          <w:rFonts w:ascii="Arial" w:eastAsia="Arial" w:hAnsi="Arial" w:cs="Arial"/>
        </w:rPr>
      </w:pPr>
      <w:r w:rsidRPr="0074755F">
        <w:rPr>
          <w:rFonts w:ascii="Arial" w:eastAsia="Arial" w:hAnsi="Arial" w:cs="Arial"/>
        </w:rPr>
        <w:t xml:space="preserve">Die cloudbasierte Datenplattform </w:t>
      </w:r>
      <w:proofErr w:type="spellStart"/>
      <w:r w:rsidRPr="0074755F">
        <w:rPr>
          <w:rFonts w:ascii="Arial" w:eastAsia="Arial" w:hAnsi="Arial" w:cs="Arial"/>
        </w:rPr>
        <w:t>AmaConnect</w:t>
      </w:r>
      <w:proofErr w:type="spellEnd"/>
      <w:r w:rsidRPr="0074755F">
        <w:rPr>
          <w:rFonts w:ascii="Arial" w:eastAsia="Arial" w:hAnsi="Arial" w:cs="Arial"/>
        </w:rPr>
        <w:t xml:space="preserve"> ist updatefähig und offen für Drittanbieterlösungen – etwa über Initiativen wie das </w:t>
      </w:r>
      <w:proofErr w:type="spellStart"/>
      <w:r w:rsidRPr="0074755F">
        <w:rPr>
          <w:rFonts w:ascii="Arial" w:eastAsia="Arial" w:hAnsi="Arial" w:cs="Arial"/>
        </w:rPr>
        <w:t>Agricultural</w:t>
      </w:r>
      <w:proofErr w:type="spellEnd"/>
      <w:r w:rsidRPr="0074755F">
        <w:rPr>
          <w:rFonts w:ascii="Arial" w:eastAsia="Arial" w:hAnsi="Arial" w:cs="Arial"/>
        </w:rPr>
        <w:t xml:space="preserve"> </w:t>
      </w:r>
      <w:proofErr w:type="spellStart"/>
      <w:r w:rsidRPr="0074755F">
        <w:rPr>
          <w:rFonts w:ascii="Arial" w:eastAsia="Arial" w:hAnsi="Arial" w:cs="Arial"/>
        </w:rPr>
        <w:t>Interoperability</w:t>
      </w:r>
      <w:proofErr w:type="spellEnd"/>
      <w:r w:rsidRPr="0074755F">
        <w:rPr>
          <w:rFonts w:ascii="Arial" w:eastAsia="Arial" w:hAnsi="Arial" w:cs="Arial"/>
        </w:rPr>
        <w:t xml:space="preserve"> Network (</w:t>
      </w:r>
      <w:proofErr w:type="spellStart"/>
      <w:r w:rsidRPr="0074755F">
        <w:rPr>
          <w:rFonts w:ascii="Arial" w:eastAsia="Arial" w:hAnsi="Arial" w:cs="Arial"/>
        </w:rPr>
        <w:t>AgIN</w:t>
      </w:r>
      <w:proofErr w:type="spellEnd"/>
      <w:r w:rsidRPr="0074755F">
        <w:rPr>
          <w:rFonts w:ascii="Arial" w:eastAsia="Arial" w:hAnsi="Arial" w:cs="Arial"/>
        </w:rPr>
        <w:t xml:space="preserve">) der </w:t>
      </w:r>
      <w:proofErr w:type="spellStart"/>
      <w:r w:rsidRPr="0074755F">
        <w:rPr>
          <w:rFonts w:ascii="Arial" w:eastAsia="Arial" w:hAnsi="Arial" w:cs="Arial"/>
        </w:rPr>
        <w:t>Agricultural</w:t>
      </w:r>
      <w:proofErr w:type="spellEnd"/>
      <w:r w:rsidRPr="0074755F">
        <w:rPr>
          <w:rFonts w:ascii="Arial" w:eastAsia="Arial" w:hAnsi="Arial" w:cs="Arial"/>
        </w:rPr>
        <w:t xml:space="preserve"> Industry Electronics </w:t>
      </w:r>
      <w:proofErr w:type="spellStart"/>
      <w:r w:rsidRPr="0074755F">
        <w:rPr>
          <w:rFonts w:ascii="Arial" w:eastAsia="Arial" w:hAnsi="Arial" w:cs="Arial"/>
        </w:rPr>
        <w:t>Foundation</w:t>
      </w:r>
      <w:proofErr w:type="spellEnd"/>
      <w:r w:rsidRPr="0074755F">
        <w:rPr>
          <w:rFonts w:ascii="Arial" w:eastAsia="Arial" w:hAnsi="Arial" w:cs="Arial"/>
        </w:rPr>
        <w:t xml:space="preserve"> (AEF). </w:t>
      </w:r>
    </w:p>
    <w:p w14:paraId="0EA34736" w14:textId="77777777" w:rsidR="0074755F" w:rsidRPr="0074755F" w:rsidRDefault="0074755F" w:rsidP="0074755F">
      <w:pPr>
        <w:spacing w:after="120" w:line="360" w:lineRule="auto"/>
        <w:ind w:left="567" w:right="1695"/>
        <w:rPr>
          <w:rFonts w:ascii="Arial" w:eastAsia="Arial" w:hAnsi="Arial" w:cs="Arial"/>
        </w:rPr>
      </w:pPr>
    </w:p>
    <w:p w14:paraId="28EFA408" w14:textId="77777777" w:rsidR="0074755F" w:rsidRPr="0074755F" w:rsidRDefault="0074755F" w:rsidP="0074755F">
      <w:pPr>
        <w:spacing w:after="120" w:line="360" w:lineRule="auto"/>
        <w:ind w:left="567" w:right="1695"/>
        <w:rPr>
          <w:rFonts w:ascii="Arial" w:eastAsia="Arial" w:hAnsi="Arial" w:cs="Arial"/>
        </w:rPr>
      </w:pPr>
      <w:r w:rsidRPr="0074755F">
        <w:rPr>
          <w:rFonts w:ascii="Arial" w:eastAsia="Arial" w:hAnsi="Arial" w:cs="Arial"/>
        </w:rPr>
        <w:t xml:space="preserve">Die </w:t>
      </w:r>
      <w:proofErr w:type="spellStart"/>
      <w:r w:rsidRPr="0074755F">
        <w:rPr>
          <w:rFonts w:ascii="Arial" w:eastAsia="Arial" w:hAnsi="Arial" w:cs="Arial"/>
        </w:rPr>
        <w:t>AgIN</w:t>
      </w:r>
      <w:proofErr w:type="spellEnd"/>
      <w:r w:rsidRPr="0074755F">
        <w:rPr>
          <w:rFonts w:ascii="Arial" w:eastAsia="Arial" w:hAnsi="Arial" w:cs="Arial"/>
        </w:rPr>
        <w:t>-Initiative definiert funktionale Schnittstellen zwischen Maschinen, Farm-Management-Systemen oder Cloud-Diensten. Durch die konsequente Berücksichtigung der offenen Standards werden herstellerübergreifende Kompatibilität, Effizienzsteigerungen der Arbeitsabläufe, zukunftssichere Integrationen und offene Zusammenarbeit ermöglicht.</w:t>
      </w:r>
    </w:p>
    <w:p w14:paraId="0C749057" w14:textId="77777777" w:rsidR="0074755F" w:rsidRPr="0074755F" w:rsidRDefault="0074755F" w:rsidP="0074755F">
      <w:pPr>
        <w:spacing w:after="120" w:line="360" w:lineRule="auto"/>
        <w:ind w:left="567" w:right="1695"/>
        <w:rPr>
          <w:rFonts w:ascii="Arial" w:eastAsia="Arial" w:hAnsi="Arial" w:cs="Arial"/>
        </w:rPr>
      </w:pPr>
    </w:p>
    <w:p w14:paraId="6ED20D61" w14:textId="77777777" w:rsidR="0074755F" w:rsidRPr="0074755F" w:rsidRDefault="0074755F" w:rsidP="0074755F">
      <w:pPr>
        <w:spacing w:after="120" w:line="360" w:lineRule="auto"/>
        <w:ind w:left="567" w:right="1695"/>
        <w:rPr>
          <w:rFonts w:ascii="Arial" w:eastAsia="Arial" w:hAnsi="Arial" w:cs="Arial"/>
        </w:rPr>
      </w:pPr>
      <w:r w:rsidRPr="0074755F">
        <w:rPr>
          <w:rFonts w:ascii="Arial" w:eastAsia="Arial" w:hAnsi="Arial" w:cs="Arial"/>
        </w:rPr>
        <w:t xml:space="preserve">Dadurch fügt sich die Datenplattform </w:t>
      </w:r>
      <w:proofErr w:type="spellStart"/>
      <w:r w:rsidRPr="0074755F">
        <w:rPr>
          <w:rFonts w:ascii="Arial" w:eastAsia="Arial" w:hAnsi="Arial" w:cs="Arial"/>
        </w:rPr>
        <w:t>AmaConnect</w:t>
      </w:r>
      <w:proofErr w:type="spellEnd"/>
      <w:r w:rsidRPr="0074755F">
        <w:rPr>
          <w:rFonts w:ascii="Arial" w:eastAsia="Arial" w:hAnsi="Arial" w:cs="Arial"/>
        </w:rPr>
        <w:t xml:space="preserve"> nahtlos in bestehende digitale Ökosysteme ein und erlaubt datenbasierte Entscheidungen auf Grundlage aggregierter Erkenntnisse über Arbeitsergebnisse, Applikationen oder Ressourceneinsatz. Ob Ergänzung durch Daten aus anderen Quellen, </w:t>
      </w:r>
      <w:r w:rsidRPr="0074755F">
        <w:rPr>
          <w:rFonts w:ascii="Arial" w:eastAsia="Arial" w:hAnsi="Arial" w:cs="Arial"/>
        </w:rPr>
        <w:lastRenderedPageBreak/>
        <w:t xml:space="preserve">Maschinenaufträgen aus anderen Plattformen oder die Integration weiterer intelligenter Services – </w:t>
      </w:r>
      <w:proofErr w:type="spellStart"/>
      <w:r w:rsidRPr="0074755F">
        <w:rPr>
          <w:rFonts w:ascii="Arial" w:eastAsia="Arial" w:hAnsi="Arial" w:cs="Arial"/>
        </w:rPr>
        <w:t>AmaConnect</w:t>
      </w:r>
      <w:proofErr w:type="spellEnd"/>
      <w:r w:rsidRPr="0074755F">
        <w:rPr>
          <w:rFonts w:ascii="Arial" w:eastAsia="Arial" w:hAnsi="Arial" w:cs="Arial"/>
        </w:rPr>
        <w:t xml:space="preserve"> ist auf Flexibilität ausgelegt und wächst mit den Anforderungen moderner Betriebsabläufe.</w:t>
      </w:r>
    </w:p>
    <w:p w14:paraId="0B582FC9" w14:textId="77777777" w:rsidR="0074755F" w:rsidRPr="0074755F" w:rsidRDefault="0074755F" w:rsidP="0074755F">
      <w:pPr>
        <w:spacing w:after="120" w:line="360" w:lineRule="auto"/>
        <w:ind w:left="567" w:right="1695"/>
        <w:rPr>
          <w:rFonts w:ascii="Arial" w:eastAsia="Arial" w:hAnsi="Arial" w:cs="Arial"/>
        </w:rPr>
      </w:pPr>
    </w:p>
    <w:p w14:paraId="512DFAED" w14:textId="77777777" w:rsidR="0074755F" w:rsidRDefault="0074755F" w:rsidP="0074755F">
      <w:pPr>
        <w:spacing w:after="120" w:line="360" w:lineRule="auto"/>
        <w:ind w:left="567" w:right="1695"/>
        <w:rPr>
          <w:rFonts w:ascii="Arial" w:eastAsia="Arial" w:hAnsi="Arial" w:cs="Arial"/>
        </w:rPr>
      </w:pPr>
      <w:r w:rsidRPr="0074755F">
        <w:rPr>
          <w:rFonts w:ascii="Arial" w:eastAsia="Arial" w:hAnsi="Arial" w:cs="Arial"/>
        </w:rPr>
        <w:t xml:space="preserve">Die Datenplattform </w:t>
      </w:r>
      <w:proofErr w:type="spellStart"/>
      <w:r w:rsidRPr="0074755F">
        <w:rPr>
          <w:rFonts w:ascii="Arial" w:eastAsia="Arial" w:hAnsi="Arial" w:cs="Arial"/>
        </w:rPr>
        <w:t>AmaConnect</w:t>
      </w:r>
      <w:proofErr w:type="spellEnd"/>
      <w:r w:rsidRPr="0074755F">
        <w:rPr>
          <w:rFonts w:ascii="Arial" w:eastAsia="Arial" w:hAnsi="Arial" w:cs="Arial"/>
        </w:rPr>
        <w:t xml:space="preserve"> ist per Webportal nutzbar, ohne dass Schulungen oder Vorkenntnisse erforderlich sind. Mit dieser Lösung schlägt AMAZONE die Brücke zwischen Maschinenbau und der Digitalisierung der Landwirtschaft – und stellt klar: Next-Level-Ackerbau beginnt mit Verbindung.</w:t>
      </w:r>
    </w:p>
    <w:p w14:paraId="77EBCA5C" w14:textId="77777777" w:rsidR="0074755F" w:rsidRDefault="0074755F" w:rsidP="0074755F">
      <w:pPr>
        <w:spacing w:after="120" w:line="360" w:lineRule="auto"/>
        <w:ind w:left="567" w:right="1695"/>
        <w:rPr>
          <w:rFonts w:ascii="Arial" w:eastAsia="Arial" w:hAnsi="Arial" w:cs="Arial"/>
        </w:rPr>
      </w:pPr>
    </w:p>
    <w:p w14:paraId="5E27BFD2" w14:textId="77777777" w:rsidR="0074755F" w:rsidRPr="0074755F" w:rsidRDefault="0074755F" w:rsidP="0074755F">
      <w:pPr>
        <w:spacing w:after="120" w:line="360" w:lineRule="auto"/>
        <w:ind w:left="567" w:right="1695"/>
        <w:rPr>
          <w:rFonts w:ascii="Arial" w:eastAsia="Arial" w:hAnsi="Arial" w:cs="Arial"/>
        </w:rPr>
      </w:pPr>
    </w:p>
    <w:p w14:paraId="56123F47" w14:textId="21D78BE6" w:rsidR="00532DA0" w:rsidRDefault="00532DA0" w:rsidP="00F4316E">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651EB7D1" wp14:editId="667EAEC8">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7B4AC319" w14:textId="7FF22840" w:rsidR="0074755F" w:rsidRPr="0074755F" w:rsidRDefault="0074755F" w:rsidP="0074755F">
      <w:pPr>
        <w:pStyle w:val="Listenabsatz"/>
        <w:numPr>
          <w:ilvl w:val="0"/>
          <w:numId w:val="54"/>
        </w:numPr>
        <w:spacing w:after="120" w:line="360" w:lineRule="auto"/>
        <w:ind w:right="1695"/>
        <w:rPr>
          <w:rFonts w:ascii="Arial" w:eastAsia="Arial" w:hAnsi="Arial" w:cs="Arial"/>
        </w:rPr>
      </w:pPr>
      <w:r w:rsidRPr="0074755F">
        <w:rPr>
          <w:rFonts w:ascii="Arial" w:eastAsia="Arial" w:hAnsi="Arial" w:cs="Arial"/>
          <w:b/>
          <w:bCs/>
        </w:rPr>
        <w:t xml:space="preserve">Zentrale Plattform </w:t>
      </w:r>
      <w:r w:rsidRPr="0074755F">
        <w:rPr>
          <w:rFonts w:ascii="Arial" w:eastAsia="Arial" w:hAnsi="Arial" w:cs="Arial"/>
        </w:rPr>
        <w:t>– Bietet eine gebündelte Übersicht aller relevanten Betriebs- und Maschinendaten an einem Ort.</w:t>
      </w:r>
    </w:p>
    <w:p w14:paraId="7E2B84BF" w14:textId="14A7645D" w:rsidR="0074755F" w:rsidRPr="0074755F" w:rsidRDefault="0074755F" w:rsidP="0074755F">
      <w:pPr>
        <w:pStyle w:val="Listenabsatz"/>
        <w:numPr>
          <w:ilvl w:val="0"/>
          <w:numId w:val="54"/>
        </w:numPr>
        <w:spacing w:after="120" w:line="360" w:lineRule="auto"/>
        <w:ind w:right="1695"/>
        <w:rPr>
          <w:rFonts w:ascii="Arial" w:eastAsia="Arial" w:hAnsi="Arial" w:cs="Arial"/>
        </w:rPr>
      </w:pPr>
      <w:r w:rsidRPr="0074755F">
        <w:rPr>
          <w:rFonts w:ascii="Arial" w:eastAsia="Arial" w:hAnsi="Arial" w:cs="Arial"/>
          <w:b/>
          <w:bCs/>
        </w:rPr>
        <w:t xml:space="preserve">Echtzeit-Überwachung </w:t>
      </w:r>
      <w:r w:rsidRPr="0074755F">
        <w:rPr>
          <w:rFonts w:ascii="Arial" w:eastAsia="Arial" w:hAnsi="Arial" w:cs="Arial"/>
        </w:rPr>
        <w:t>– Ermöglicht die Live-Überwachung von Maschinenstatus und Einsatzparametern zur Optimierung der Arbeitsabläufe.</w:t>
      </w:r>
    </w:p>
    <w:p w14:paraId="66909E87" w14:textId="5EA9331A" w:rsidR="0074755F" w:rsidRPr="0074755F" w:rsidRDefault="0074755F" w:rsidP="0074755F">
      <w:pPr>
        <w:pStyle w:val="Listenabsatz"/>
        <w:numPr>
          <w:ilvl w:val="0"/>
          <w:numId w:val="54"/>
        </w:numPr>
        <w:spacing w:after="120" w:line="360" w:lineRule="auto"/>
        <w:ind w:right="1695"/>
        <w:rPr>
          <w:rFonts w:ascii="Arial" w:eastAsia="Arial" w:hAnsi="Arial" w:cs="Arial"/>
        </w:rPr>
      </w:pPr>
      <w:r w:rsidRPr="0074755F">
        <w:rPr>
          <w:rFonts w:ascii="Arial" w:eastAsia="Arial" w:hAnsi="Arial" w:cs="Arial"/>
          <w:b/>
          <w:bCs/>
        </w:rPr>
        <w:t>Effiziente Dokumentation</w:t>
      </w:r>
      <w:r w:rsidRPr="0074755F">
        <w:rPr>
          <w:rFonts w:ascii="Arial" w:eastAsia="Arial" w:hAnsi="Arial" w:cs="Arial"/>
        </w:rPr>
        <w:t xml:space="preserve"> – Automatische Speicherung von Arbeitsdaten, um Dokumentationspflichten und interne Analysen effizient zu erfüllen.</w:t>
      </w:r>
    </w:p>
    <w:p w14:paraId="551E86B8" w14:textId="1EC2CCA7" w:rsidR="0074755F" w:rsidRPr="0074755F" w:rsidRDefault="0074755F" w:rsidP="0074755F">
      <w:pPr>
        <w:pStyle w:val="Listenabsatz"/>
        <w:numPr>
          <w:ilvl w:val="0"/>
          <w:numId w:val="54"/>
        </w:numPr>
        <w:spacing w:after="120" w:line="360" w:lineRule="auto"/>
        <w:ind w:right="1695"/>
        <w:rPr>
          <w:rFonts w:ascii="Arial" w:eastAsia="Arial" w:hAnsi="Arial" w:cs="Arial"/>
        </w:rPr>
      </w:pPr>
      <w:r w:rsidRPr="0074755F">
        <w:rPr>
          <w:rFonts w:ascii="Arial" w:eastAsia="Arial" w:hAnsi="Arial" w:cs="Arial"/>
          <w:b/>
          <w:bCs/>
        </w:rPr>
        <w:t>Optimierung von Arbeitsprozessen</w:t>
      </w:r>
      <w:r w:rsidRPr="0074755F">
        <w:rPr>
          <w:rFonts w:ascii="Arial" w:eastAsia="Arial" w:hAnsi="Arial" w:cs="Arial"/>
        </w:rPr>
        <w:t xml:space="preserve"> – Unterstützt Fahrer und Betriebsleiter bei der Planung, Durchführung und Nachbereitung durch strukturierte Datenaufbereitung.</w:t>
      </w:r>
    </w:p>
    <w:p w14:paraId="0C5B5D8D" w14:textId="0A70383B" w:rsidR="00F17946" w:rsidRPr="0074755F" w:rsidRDefault="0074755F" w:rsidP="0074755F">
      <w:pPr>
        <w:pStyle w:val="Listenabsatz"/>
        <w:numPr>
          <w:ilvl w:val="0"/>
          <w:numId w:val="54"/>
        </w:numPr>
        <w:spacing w:after="120" w:line="360" w:lineRule="auto"/>
        <w:ind w:right="1695"/>
        <w:rPr>
          <w:rFonts w:ascii="Arial" w:eastAsia="Arial" w:hAnsi="Arial" w:cs="Arial"/>
        </w:rPr>
      </w:pPr>
      <w:r w:rsidRPr="0074755F">
        <w:rPr>
          <w:rFonts w:ascii="Arial" w:eastAsia="Arial" w:hAnsi="Arial" w:cs="Arial"/>
          <w:b/>
          <w:bCs/>
        </w:rPr>
        <w:t>Hohe Kompatibilität</w:t>
      </w:r>
      <w:r w:rsidRPr="0074755F">
        <w:rPr>
          <w:rFonts w:ascii="Arial" w:eastAsia="Arial" w:hAnsi="Arial" w:cs="Arial"/>
        </w:rPr>
        <w:t xml:space="preserve"> – Schnittstellen zu anderen digitalen Systemen und Maschinenherstellern durch Standards und </w:t>
      </w:r>
      <w:proofErr w:type="spellStart"/>
      <w:r w:rsidRPr="0074755F">
        <w:rPr>
          <w:rFonts w:ascii="Arial" w:eastAsia="Arial" w:hAnsi="Arial" w:cs="Arial"/>
        </w:rPr>
        <w:t>AgIN</w:t>
      </w:r>
      <w:proofErr w:type="spellEnd"/>
      <w:r w:rsidRPr="0074755F">
        <w:rPr>
          <w:rFonts w:ascii="Arial" w:eastAsia="Arial" w:hAnsi="Arial" w:cs="Arial"/>
        </w:rPr>
        <w:t>-Schnittstelle.</w:t>
      </w:r>
    </w:p>
    <w:p w14:paraId="046EA34D" w14:textId="77777777" w:rsidR="00F17946" w:rsidRDefault="00F17946" w:rsidP="00F17946">
      <w:pPr>
        <w:spacing w:after="120" w:line="360" w:lineRule="auto"/>
        <w:ind w:right="1695"/>
        <w:rPr>
          <w:rFonts w:ascii="Arial" w:eastAsia="Arial" w:hAnsi="Arial" w:cs="Arial"/>
        </w:rPr>
      </w:pPr>
    </w:p>
    <w:p w14:paraId="25E9277F" w14:textId="77777777" w:rsidR="00274593" w:rsidRDefault="00274593" w:rsidP="00274593">
      <w:pPr>
        <w:spacing w:after="120" w:line="360" w:lineRule="auto"/>
        <w:ind w:left="567" w:right="1695"/>
        <w:rPr>
          <w:rFonts w:ascii="Arial" w:eastAsia="Arial" w:hAnsi="Arial" w:cs="Arial"/>
        </w:rPr>
      </w:pPr>
    </w:p>
    <w:p w14:paraId="093B9509" w14:textId="6C944B4A" w:rsidR="00274593" w:rsidRDefault="00274593" w:rsidP="00274593">
      <w:pPr>
        <w:spacing w:after="120" w:line="360" w:lineRule="auto"/>
        <w:ind w:left="567" w:right="1695"/>
        <w:rPr>
          <w:rFonts w:ascii="Arial" w:eastAsia="Arial" w:hAnsi="Arial" w:cs="Arial"/>
        </w:rPr>
      </w:pPr>
      <w:r>
        <w:rPr>
          <w:rFonts w:ascii="Arial" w:eastAsia="Arial" w:hAnsi="Arial" w:cs="Arial"/>
          <w:noProof/>
        </w:rPr>
        <w:lastRenderedPageBreak/>
        <w:drawing>
          <wp:inline distT="0" distB="0" distL="0" distR="0" wp14:anchorId="10195617" wp14:editId="5C0F4555">
            <wp:extent cx="4910400" cy="4068000"/>
            <wp:effectExtent l="0" t="0" r="5080" b="8890"/>
            <wp:docPr id="1044082793"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082793" name="Grafik 10"/>
                    <pic:cNvPicPr/>
                  </pic:nvPicPr>
                  <pic:blipFill>
                    <a:blip r:embed="rId9" cstate="print">
                      <a:extLst>
                        <a:ext uri="{28A0092B-C50C-407E-A947-70E740481C1C}">
                          <a14:useLocalDpi xmlns:a14="http://schemas.microsoft.com/office/drawing/2010/main" val="0"/>
                        </a:ext>
                      </a:extLst>
                    </a:blip>
                    <a:stretch>
                      <a:fillRect/>
                    </a:stretch>
                  </pic:blipFill>
                  <pic:spPr>
                    <a:xfrm>
                      <a:off x="0" y="0"/>
                      <a:ext cx="4910400" cy="4068000"/>
                    </a:xfrm>
                    <a:prstGeom prst="rect">
                      <a:avLst/>
                    </a:prstGeom>
                  </pic:spPr>
                </pic:pic>
              </a:graphicData>
            </a:graphic>
          </wp:inline>
        </w:drawing>
      </w:r>
    </w:p>
    <w:p w14:paraId="7516F8A0" w14:textId="77777777" w:rsidR="00274593" w:rsidRPr="00274593" w:rsidRDefault="00274593" w:rsidP="00274593">
      <w:pPr>
        <w:spacing w:after="120" w:line="360" w:lineRule="auto"/>
        <w:ind w:left="567" w:right="1695"/>
        <w:rPr>
          <w:rFonts w:ascii="Arial" w:eastAsia="Arial" w:hAnsi="Arial" w:cs="Arial"/>
        </w:rPr>
      </w:pPr>
      <w:r w:rsidRPr="00274593">
        <w:rPr>
          <w:rFonts w:ascii="Arial" w:eastAsia="Arial" w:hAnsi="Arial" w:cs="Arial"/>
        </w:rPr>
        <w:t xml:space="preserve">Die neue cloudbasierte Datenplattform </w:t>
      </w:r>
      <w:proofErr w:type="spellStart"/>
      <w:r w:rsidRPr="00274593">
        <w:rPr>
          <w:rFonts w:ascii="Arial" w:eastAsia="Arial" w:hAnsi="Arial" w:cs="Arial"/>
        </w:rPr>
        <w:t>AmaConnect</w:t>
      </w:r>
      <w:proofErr w:type="spellEnd"/>
      <w:r w:rsidRPr="00274593">
        <w:rPr>
          <w:rFonts w:ascii="Arial" w:eastAsia="Arial" w:hAnsi="Arial" w:cs="Arial"/>
        </w:rPr>
        <w:t xml:space="preserve"> wächst mit den Anforderungen moderner Betriebsabläufe</w:t>
      </w:r>
    </w:p>
    <w:p w14:paraId="5E12934D" w14:textId="77777777" w:rsidR="00274593" w:rsidRDefault="00274593" w:rsidP="00274593">
      <w:pPr>
        <w:spacing w:after="120" w:line="360" w:lineRule="auto"/>
        <w:ind w:left="567" w:right="1695"/>
        <w:rPr>
          <w:rFonts w:ascii="Arial" w:eastAsia="Arial" w:hAnsi="Arial" w:cs="Arial"/>
        </w:rPr>
      </w:pPr>
    </w:p>
    <w:p w14:paraId="21F8569B" w14:textId="77777777" w:rsidR="00274593" w:rsidRDefault="00274593" w:rsidP="00274593">
      <w:pPr>
        <w:spacing w:after="120" w:line="360" w:lineRule="auto"/>
        <w:ind w:left="567" w:right="1695"/>
        <w:rPr>
          <w:rFonts w:ascii="Arial" w:eastAsia="Arial" w:hAnsi="Arial" w:cs="Arial"/>
        </w:rPr>
      </w:pPr>
    </w:p>
    <w:p w14:paraId="7EA81898" w14:textId="78B2B0E0" w:rsidR="00274593" w:rsidRDefault="00274593" w:rsidP="00274593">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7A386FF7" wp14:editId="0387BA3D">
            <wp:extent cx="6120000" cy="2109600"/>
            <wp:effectExtent l="0" t="0" r="1905" b="0"/>
            <wp:docPr id="287943467"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943467" name="Grafik 28794346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000" cy="2109600"/>
                    </a:xfrm>
                    <a:prstGeom prst="rect">
                      <a:avLst/>
                    </a:prstGeom>
                  </pic:spPr>
                </pic:pic>
              </a:graphicData>
            </a:graphic>
          </wp:inline>
        </w:drawing>
      </w:r>
    </w:p>
    <w:p w14:paraId="7119F108" w14:textId="77777777" w:rsidR="00274593" w:rsidRPr="00274593" w:rsidRDefault="00274593" w:rsidP="00274593">
      <w:pPr>
        <w:spacing w:after="120" w:line="360" w:lineRule="auto"/>
        <w:ind w:left="567" w:right="1695"/>
        <w:rPr>
          <w:rFonts w:ascii="Arial" w:eastAsia="Arial" w:hAnsi="Arial" w:cs="Arial"/>
        </w:rPr>
      </w:pPr>
      <w:r w:rsidRPr="00274593">
        <w:rPr>
          <w:rFonts w:ascii="Arial" w:eastAsia="Arial" w:hAnsi="Arial" w:cs="Arial"/>
        </w:rPr>
        <w:t xml:space="preserve">Prozesssicherheit durch detaillierte Auswertung von Arbeitsdaten auf der Datenplattform </w:t>
      </w:r>
      <w:proofErr w:type="spellStart"/>
      <w:r w:rsidRPr="00274593">
        <w:rPr>
          <w:rFonts w:ascii="Arial" w:eastAsia="Arial" w:hAnsi="Arial" w:cs="Arial"/>
        </w:rPr>
        <w:t>AmaConnect</w:t>
      </w:r>
      <w:proofErr w:type="spellEnd"/>
    </w:p>
    <w:p w14:paraId="2F920086" w14:textId="77777777" w:rsidR="00274593" w:rsidRDefault="00274593" w:rsidP="00274593">
      <w:pPr>
        <w:spacing w:after="120" w:line="360" w:lineRule="auto"/>
        <w:ind w:left="567" w:right="1695"/>
        <w:rPr>
          <w:rFonts w:ascii="Arial" w:eastAsia="Arial" w:hAnsi="Arial" w:cs="Arial"/>
        </w:rPr>
      </w:pPr>
    </w:p>
    <w:p w14:paraId="3FD00A6F" w14:textId="77777777" w:rsidR="00274593" w:rsidRDefault="00274593" w:rsidP="00274593">
      <w:pPr>
        <w:spacing w:after="120" w:line="360" w:lineRule="auto"/>
        <w:ind w:left="567" w:right="1695"/>
        <w:rPr>
          <w:rFonts w:ascii="Arial" w:eastAsia="Arial" w:hAnsi="Arial" w:cs="Arial"/>
        </w:rPr>
      </w:pPr>
    </w:p>
    <w:p w14:paraId="7DCB38D7" w14:textId="2174607E" w:rsidR="00274593" w:rsidRDefault="00274593" w:rsidP="00274593">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08A6746E" wp14:editId="4F51787A">
            <wp:extent cx="4064400" cy="2880000"/>
            <wp:effectExtent l="0" t="0" r="0" b="3175"/>
            <wp:docPr id="461089370"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089370" name="Grafik 46108937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55194889" w14:textId="77777777" w:rsidR="00274593" w:rsidRPr="00274593" w:rsidRDefault="00274593" w:rsidP="00274593">
      <w:pPr>
        <w:spacing w:after="120" w:line="360" w:lineRule="auto"/>
        <w:ind w:left="567" w:right="1695"/>
        <w:rPr>
          <w:rFonts w:ascii="Arial" w:eastAsia="Arial" w:hAnsi="Arial" w:cs="Arial"/>
        </w:rPr>
      </w:pPr>
      <w:proofErr w:type="spellStart"/>
      <w:r w:rsidRPr="00274593">
        <w:rPr>
          <w:rFonts w:ascii="Arial" w:eastAsia="Arial" w:hAnsi="Arial" w:cs="Arial"/>
        </w:rPr>
        <w:t>Anbaustreuer</w:t>
      </w:r>
      <w:proofErr w:type="spellEnd"/>
      <w:r w:rsidRPr="00274593">
        <w:rPr>
          <w:rFonts w:ascii="Arial" w:eastAsia="Arial" w:hAnsi="Arial" w:cs="Arial"/>
        </w:rPr>
        <w:t xml:space="preserve"> ZA-TS 01 mit </w:t>
      </w:r>
      <w:proofErr w:type="spellStart"/>
      <w:r w:rsidRPr="00274593">
        <w:rPr>
          <w:rFonts w:ascii="Arial" w:eastAsia="Arial" w:hAnsi="Arial" w:cs="Arial"/>
        </w:rPr>
        <w:t>AmaConnect</w:t>
      </w:r>
      <w:proofErr w:type="spellEnd"/>
      <w:r w:rsidRPr="00274593">
        <w:rPr>
          <w:rFonts w:ascii="Arial" w:eastAsia="Arial" w:hAnsi="Arial" w:cs="Arial"/>
        </w:rPr>
        <w:t xml:space="preserve"> Unit</w:t>
      </w:r>
    </w:p>
    <w:p w14:paraId="6726561E" w14:textId="77777777" w:rsidR="00274593" w:rsidRDefault="00274593" w:rsidP="00274593">
      <w:pPr>
        <w:spacing w:after="120" w:line="360" w:lineRule="auto"/>
        <w:ind w:left="567" w:right="1695"/>
        <w:rPr>
          <w:rFonts w:ascii="Arial" w:eastAsia="Arial" w:hAnsi="Arial" w:cs="Arial"/>
        </w:rPr>
      </w:pPr>
    </w:p>
    <w:p w14:paraId="46DA90C1" w14:textId="77777777" w:rsidR="00274593" w:rsidRDefault="00274593" w:rsidP="00274593">
      <w:pPr>
        <w:spacing w:after="120" w:line="360" w:lineRule="auto"/>
        <w:ind w:left="567" w:right="1695"/>
        <w:rPr>
          <w:rFonts w:ascii="Arial" w:eastAsia="Arial" w:hAnsi="Arial" w:cs="Arial"/>
        </w:rPr>
      </w:pPr>
    </w:p>
    <w:p w14:paraId="191713DE" w14:textId="437F594E" w:rsidR="00274593" w:rsidRDefault="00274593" w:rsidP="00274593">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0791D045" wp14:editId="24E70FAF">
            <wp:extent cx="1245600" cy="2880000"/>
            <wp:effectExtent l="0" t="0" r="0" b="3175"/>
            <wp:docPr id="593979932"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979932" name="Grafik 59397993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45600" cy="2880000"/>
                    </a:xfrm>
                    <a:prstGeom prst="rect">
                      <a:avLst/>
                    </a:prstGeom>
                  </pic:spPr>
                </pic:pic>
              </a:graphicData>
            </a:graphic>
          </wp:inline>
        </w:drawing>
      </w:r>
    </w:p>
    <w:p w14:paraId="472B1C3A" w14:textId="77777777" w:rsidR="00274593" w:rsidRPr="00274593" w:rsidRDefault="00274593" w:rsidP="00274593">
      <w:pPr>
        <w:spacing w:after="120" w:line="360" w:lineRule="auto"/>
        <w:ind w:left="567" w:right="1695"/>
        <w:rPr>
          <w:rFonts w:ascii="Arial" w:eastAsia="Arial" w:hAnsi="Arial" w:cs="Arial"/>
        </w:rPr>
      </w:pPr>
      <w:proofErr w:type="spellStart"/>
      <w:r w:rsidRPr="00274593">
        <w:rPr>
          <w:rFonts w:ascii="Arial" w:eastAsia="Arial" w:hAnsi="Arial" w:cs="Arial"/>
        </w:rPr>
        <w:t>AmaConnect</w:t>
      </w:r>
      <w:proofErr w:type="spellEnd"/>
      <w:r w:rsidRPr="00274593">
        <w:rPr>
          <w:rFonts w:ascii="Arial" w:eastAsia="Arial" w:hAnsi="Arial" w:cs="Arial"/>
        </w:rPr>
        <w:t xml:space="preserve"> Unit für die Vernetzung der Maschine mit der Datenplattform </w:t>
      </w:r>
      <w:proofErr w:type="spellStart"/>
      <w:r w:rsidRPr="00274593">
        <w:rPr>
          <w:rFonts w:ascii="Arial" w:eastAsia="Arial" w:hAnsi="Arial" w:cs="Arial"/>
        </w:rPr>
        <w:t>AmaConnect</w:t>
      </w:r>
      <w:proofErr w:type="spellEnd"/>
    </w:p>
    <w:p w14:paraId="51C4D63C" w14:textId="28859D71" w:rsidR="00F17946" w:rsidRDefault="00F17946" w:rsidP="00F17946">
      <w:pPr>
        <w:spacing w:after="120" w:line="360" w:lineRule="auto"/>
        <w:ind w:right="1695"/>
        <w:rPr>
          <w:rFonts w:ascii="Arial" w:eastAsia="Arial" w:hAnsi="Arial" w:cs="Arial"/>
        </w:rPr>
      </w:pPr>
    </w:p>
    <w:p w14:paraId="61E63FCE" w14:textId="77777777" w:rsidR="00E8271F" w:rsidRPr="00F4316E" w:rsidRDefault="00E8271F" w:rsidP="00F17946">
      <w:pPr>
        <w:spacing w:after="120" w:line="360" w:lineRule="auto"/>
        <w:ind w:right="1695"/>
        <w:rPr>
          <w:rFonts w:ascii="Arial" w:eastAsia="Arial" w:hAnsi="Arial" w:cs="Arial"/>
        </w:rPr>
      </w:pPr>
    </w:p>
    <w:p w14:paraId="655F29AA" w14:textId="77777777" w:rsidR="00D34808" w:rsidRPr="00D2773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sidRPr="00D27732">
        <w:rPr>
          <w:rFonts w:ascii="Arial" w:hAnsi="Arial" w:cs="Arial"/>
          <w:bCs/>
          <w:color w:val="808080" w:themeColor="background1" w:themeShade="80"/>
          <w:sz w:val="20"/>
          <w:szCs w:val="20"/>
        </w:rPr>
        <w:lastRenderedPageBreak/>
        <w:t xml:space="preserve">Abbildungen, Inhalt und Angaben über technische Daten sind unverbindlich und können ausstattungsbedingt abweichen. Die gültigen Bestimmungen von länderspezifischen Straßenverkehrsvorschriften sind einzuhalten, sodass eine besondere Genehmigungspflicht entstehen kann. </w:t>
      </w:r>
    </w:p>
    <w:p w14:paraId="0FA09E64" w14:textId="77777777" w:rsidR="00F17946" w:rsidRDefault="00F17946" w:rsidP="00D34808">
      <w:pPr>
        <w:spacing w:after="120" w:line="360" w:lineRule="auto"/>
        <w:ind w:left="567" w:right="1695"/>
        <w:rPr>
          <w:rFonts w:ascii="Arial" w:hAnsi="Arial" w:cs="Arial"/>
          <w:bCs/>
        </w:rPr>
      </w:pPr>
    </w:p>
    <w:p w14:paraId="1DE457A1" w14:textId="77777777" w:rsidR="00D34808" w:rsidRPr="00D27732" w:rsidRDefault="00D34808" w:rsidP="00D34808">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2403294B"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sidRPr="00D34808">
        <w:rPr>
          <w:rFonts w:ascii="Arial" w:hAnsi="Arial" w:cs="Arial"/>
          <w:bCs/>
          <w:color w:val="808080" w:themeColor="background1" w:themeShade="80"/>
          <w:sz w:val="20"/>
          <w:szCs w:val="20"/>
        </w:rPr>
        <w:t>Die AMAZONEN-WERKE H. Dreyer SE &amp; Co. KG mit Hauptsitz in 49205 Hasbergen-Gaste stellen Land- und Kommunalmaschinen her. Das inhabergeführte Unternehmen beschäftigt an neun verschiedenen Produktionsstandorten über 2.500 Mitarbeitende. Zum Landmaschinenprogramm zählen Bodenbearbeitungsgeräte, Sämaschinen, Düngerstreuer, Pflanzenschutzgeräte und Hacktechnik. Auf Basis dieser Kernkompetenzen ist AMAZONE heute der Spezialist für den „Intelligenten Pflanzenbau“ in der Landwirtschaft. Darüber hinaus bietet AMAZONE vielseitig einsetzbare Kommunalmaschinen für die Park- und Grünflächenpflege sowie den Winterdienst an.</w:t>
      </w:r>
    </w:p>
    <w:p w14:paraId="2853F425"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sidRPr="00D34808">
        <w:rPr>
          <w:rFonts w:ascii="Arial" w:hAnsi="Arial" w:cs="Arial"/>
          <w:bCs/>
          <w:color w:val="808080" w:themeColor="background1" w:themeShade="80"/>
          <w:sz w:val="20"/>
          <w:szCs w:val="20"/>
        </w:rPr>
        <w:t>Weitere Informationen: </w:t>
      </w:r>
      <w:hyperlink r:id="rId13" w:history="1">
        <w:r w:rsidRPr="00D34808">
          <w:rPr>
            <w:rStyle w:val="Hyperlink"/>
            <w:rFonts w:ascii="Arial" w:hAnsi="Arial" w:cs="Arial"/>
            <w:bCs/>
            <w:sz w:val="20"/>
            <w:szCs w:val="20"/>
          </w:rPr>
          <w:t>www.amazone.de</w:t>
        </w:r>
      </w:hyperlink>
    </w:p>
    <w:p w14:paraId="252D2E94" w14:textId="728B1768" w:rsidR="00A4648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sidRPr="00E12CE4">
        <w:rPr>
          <w:noProof/>
          <w:color w:val="0563C1"/>
        </w:rPr>
        <w:drawing>
          <wp:inline distT="0" distB="0" distL="0" distR="0" wp14:anchorId="795D4C9D" wp14:editId="0AA07137">
            <wp:extent cx="241300" cy="241300"/>
            <wp:effectExtent l="0" t="0" r="6350" b="6350"/>
            <wp:docPr id="13" name="Grafik 13">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43F25F33" wp14:editId="758857E2">
            <wp:extent cx="241300" cy="241300"/>
            <wp:effectExtent l="0" t="0" r="6350" b="6350"/>
            <wp:docPr id="12" name="Grafik 12">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571332D" wp14:editId="03B5EE6C">
            <wp:extent cx="241300" cy="241300"/>
            <wp:effectExtent l="0" t="0" r="6350" b="6350"/>
            <wp:docPr id="11" name="Grafik 11">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5EC8EBED" wp14:editId="48DBDC06">
            <wp:extent cx="241300" cy="241300"/>
            <wp:effectExtent l="0" t="0" r="6350" b="6350"/>
            <wp:docPr id="10" name="Grafik 10">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448A556B" wp14:editId="28B6B120">
            <wp:extent cx="241300" cy="241300"/>
            <wp:effectExtent l="0" t="0" r="6350" b="6350"/>
            <wp:docPr id="7" name="Grafik 7">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6"/>
                    </pic:cNvPr>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sectPr w:rsidR="00A46482" w:rsidSect="007D56A1">
      <w:headerReference w:type="default" r:id="rId29"/>
      <w:footerReference w:type="default" r:id="rId30"/>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81CFB" w14:textId="77777777" w:rsidR="002B2F36" w:rsidRDefault="002B2F36">
      <w:r>
        <w:separator/>
      </w:r>
    </w:p>
  </w:endnote>
  <w:endnote w:type="continuationSeparator" w:id="0">
    <w:p w14:paraId="1476F942" w14:textId="77777777" w:rsidR="002B2F36" w:rsidRDefault="002B2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Lucida Grande">
    <w:altName w:val="Courier New"/>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A46482">
                            <w:rPr>
                              <w:rFonts w:ascii="Arial" w:hAnsi="Arial"/>
                              <w:spacing w:val="2"/>
                              <w:sz w:val="20"/>
                            </w:rPr>
                            <w:t xml:space="preserve"> ∙ www.amazone.</w:t>
                          </w:r>
                          <w:r w:rsidR="00306BA2">
                            <w:rPr>
                              <w:rFonts w:ascii="Arial" w:hAnsi="Arial"/>
                              <w:spacing w:val="2"/>
                              <w:sz w:val="20"/>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A46482">
                      <w:rPr>
                        <w:rFonts w:ascii="Arial" w:hAnsi="Arial"/>
                        <w:spacing w:val="2"/>
                        <w:sz w:val="20"/>
                      </w:rPr>
                      <w:t xml:space="preserve"> ∙ www.amazone.</w:t>
                    </w:r>
                    <w:r w:rsidR="00306BA2">
                      <w:rPr>
                        <w:rFonts w:ascii="Arial" w:hAnsi="Arial"/>
                        <w:spacing w:val="2"/>
                        <w:sz w:val="20"/>
                      </w:rPr>
                      <w:t>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E0E6A" w14:textId="77777777" w:rsidR="002B2F36" w:rsidRDefault="002B2F36">
      <w:r>
        <w:separator/>
      </w:r>
    </w:p>
  </w:footnote>
  <w:footnote w:type="continuationSeparator" w:id="0">
    <w:p w14:paraId="024B4AB1" w14:textId="77777777" w:rsidR="002B2F36" w:rsidRDefault="002B2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77777777" w:rsidR="005E0980" w:rsidRDefault="00E81D17">
    <w:pPr>
      <w:pStyle w:val="Kopfzeile"/>
    </w:pPr>
    <w:r w:rsidRPr="00BC65EA">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v:textbox>
              <w10:wrap anchorx="margin"/>
            </v:rect>
          </w:pict>
        </mc:Fallback>
      </mc:AlternateContent>
    </w:r>
    <w:r w:rsidRPr="00E81D17">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28EA"/>
    <w:multiLevelType w:val="hybridMultilevel"/>
    <w:tmpl w:val="9E989C7E"/>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7D0752"/>
    <w:multiLevelType w:val="hybridMultilevel"/>
    <w:tmpl w:val="F9E200D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03F04A12"/>
    <w:multiLevelType w:val="hybridMultilevel"/>
    <w:tmpl w:val="CD689C8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070D23D8"/>
    <w:multiLevelType w:val="hybridMultilevel"/>
    <w:tmpl w:val="8964562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0A0D57BA"/>
    <w:multiLevelType w:val="hybridMultilevel"/>
    <w:tmpl w:val="AB28A0BE"/>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6" w15:restartNumberingAfterBreak="0">
    <w:nsid w:val="0B8511F1"/>
    <w:multiLevelType w:val="hybridMultilevel"/>
    <w:tmpl w:val="E9CE2DC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7" w15:restartNumberingAfterBreak="0">
    <w:nsid w:val="0EB27873"/>
    <w:multiLevelType w:val="hybridMultilevel"/>
    <w:tmpl w:val="53FECC68"/>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10E010BB"/>
    <w:multiLevelType w:val="hybridMultilevel"/>
    <w:tmpl w:val="0706AB8C"/>
    <w:lvl w:ilvl="0" w:tplc="1DFCADF0">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0" w15:restartNumberingAfterBreak="0">
    <w:nsid w:val="16F31361"/>
    <w:multiLevelType w:val="hybridMultilevel"/>
    <w:tmpl w:val="4DECE35E"/>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9E34999"/>
    <w:multiLevelType w:val="hybridMultilevel"/>
    <w:tmpl w:val="61DEE8DE"/>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2" w15:restartNumberingAfterBreak="0">
    <w:nsid w:val="1A9D3D06"/>
    <w:multiLevelType w:val="hybridMultilevel"/>
    <w:tmpl w:val="E1F86A6A"/>
    <w:lvl w:ilvl="0" w:tplc="1DFCADF0">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3" w15:restartNumberingAfterBreak="0">
    <w:nsid w:val="1C563E75"/>
    <w:multiLevelType w:val="hybridMultilevel"/>
    <w:tmpl w:val="A202A98C"/>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4"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15" w15:restartNumberingAfterBreak="0">
    <w:nsid w:val="1CF22476"/>
    <w:multiLevelType w:val="hybridMultilevel"/>
    <w:tmpl w:val="DFE864E4"/>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6" w15:restartNumberingAfterBreak="0">
    <w:nsid w:val="1D1F59FD"/>
    <w:multiLevelType w:val="hybridMultilevel"/>
    <w:tmpl w:val="3D48480C"/>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E6D633C"/>
    <w:multiLevelType w:val="hybridMultilevel"/>
    <w:tmpl w:val="884C6C1A"/>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1E94385B"/>
    <w:multiLevelType w:val="hybridMultilevel"/>
    <w:tmpl w:val="2A0EDB54"/>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9" w15:restartNumberingAfterBreak="0">
    <w:nsid w:val="1FE54070"/>
    <w:multiLevelType w:val="hybridMultilevel"/>
    <w:tmpl w:val="AB789646"/>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20" w15:restartNumberingAfterBreak="0">
    <w:nsid w:val="209B1961"/>
    <w:multiLevelType w:val="hybridMultilevel"/>
    <w:tmpl w:val="0930B836"/>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1" w15:restartNumberingAfterBreak="0">
    <w:nsid w:val="23065501"/>
    <w:multiLevelType w:val="hybridMultilevel"/>
    <w:tmpl w:val="9B50D76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25131395"/>
    <w:multiLevelType w:val="hybridMultilevel"/>
    <w:tmpl w:val="3B685506"/>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66B7F45"/>
    <w:multiLevelType w:val="hybridMultilevel"/>
    <w:tmpl w:val="879CE7AE"/>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26FB250A"/>
    <w:multiLevelType w:val="hybridMultilevel"/>
    <w:tmpl w:val="5DBA14D4"/>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6" w15:restartNumberingAfterBreak="0">
    <w:nsid w:val="28F45CDE"/>
    <w:multiLevelType w:val="hybridMultilevel"/>
    <w:tmpl w:val="B7942940"/>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2AC03FCE"/>
    <w:multiLevelType w:val="hybridMultilevel"/>
    <w:tmpl w:val="12B4CA86"/>
    <w:lvl w:ilvl="0" w:tplc="1DFCADF0">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2DE86C60"/>
    <w:multiLevelType w:val="hybridMultilevel"/>
    <w:tmpl w:val="FA681C7C"/>
    <w:lvl w:ilvl="0" w:tplc="1DFCADF0">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2E664C4B"/>
    <w:multiLevelType w:val="hybridMultilevel"/>
    <w:tmpl w:val="F4CCF88C"/>
    <w:lvl w:ilvl="0" w:tplc="1DFCADF0">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30" w15:restartNumberingAfterBreak="0">
    <w:nsid w:val="35912DF6"/>
    <w:multiLevelType w:val="hybridMultilevel"/>
    <w:tmpl w:val="C1963CE6"/>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1"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3F0A20DF"/>
    <w:multiLevelType w:val="hybridMultilevel"/>
    <w:tmpl w:val="C2ACD56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3" w15:restartNumberingAfterBreak="0">
    <w:nsid w:val="43153A72"/>
    <w:multiLevelType w:val="hybridMultilevel"/>
    <w:tmpl w:val="DFE85A0C"/>
    <w:lvl w:ilvl="0" w:tplc="383254B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4" w15:restartNumberingAfterBreak="0">
    <w:nsid w:val="4E8B71AC"/>
    <w:multiLevelType w:val="hybridMultilevel"/>
    <w:tmpl w:val="BE569C30"/>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EFA030D"/>
    <w:multiLevelType w:val="hybridMultilevel"/>
    <w:tmpl w:val="30720222"/>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F3448D4"/>
    <w:multiLevelType w:val="hybridMultilevel"/>
    <w:tmpl w:val="4480322A"/>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0BE599E"/>
    <w:multiLevelType w:val="hybridMultilevel"/>
    <w:tmpl w:val="B79C655C"/>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38" w15:restartNumberingAfterBreak="0">
    <w:nsid w:val="52183675"/>
    <w:multiLevelType w:val="hybridMultilevel"/>
    <w:tmpl w:val="E288FA2A"/>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9" w15:restartNumberingAfterBreak="0">
    <w:nsid w:val="53BC262A"/>
    <w:multiLevelType w:val="hybridMultilevel"/>
    <w:tmpl w:val="DD22F8A8"/>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0" w15:restartNumberingAfterBreak="0">
    <w:nsid w:val="547F4BEA"/>
    <w:multiLevelType w:val="hybridMultilevel"/>
    <w:tmpl w:val="16BA3838"/>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5CF15DBD"/>
    <w:multiLevelType w:val="hybridMultilevel"/>
    <w:tmpl w:val="A9DAAF62"/>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2" w15:restartNumberingAfterBreak="0">
    <w:nsid w:val="5E9D0734"/>
    <w:multiLevelType w:val="hybridMultilevel"/>
    <w:tmpl w:val="F29CDF12"/>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15:restartNumberingAfterBreak="0">
    <w:nsid w:val="5FB903FC"/>
    <w:multiLevelType w:val="hybridMultilevel"/>
    <w:tmpl w:val="2240426E"/>
    <w:lvl w:ilvl="0" w:tplc="04070001">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44" w15:restartNumberingAfterBreak="0">
    <w:nsid w:val="620E00FC"/>
    <w:multiLevelType w:val="hybridMultilevel"/>
    <w:tmpl w:val="D610E1E0"/>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359293C"/>
    <w:multiLevelType w:val="hybridMultilevel"/>
    <w:tmpl w:val="84F672BA"/>
    <w:lvl w:ilvl="0" w:tplc="1DFCADF0">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46" w15:restartNumberingAfterBreak="0">
    <w:nsid w:val="66F34E58"/>
    <w:multiLevelType w:val="hybridMultilevel"/>
    <w:tmpl w:val="748C796A"/>
    <w:lvl w:ilvl="0" w:tplc="383254B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7" w15:restartNumberingAfterBreak="0">
    <w:nsid w:val="6DF3463D"/>
    <w:multiLevelType w:val="hybridMultilevel"/>
    <w:tmpl w:val="D0444AA2"/>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6E9F1442"/>
    <w:multiLevelType w:val="hybridMultilevel"/>
    <w:tmpl w:val="2568684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9" w15:restartNumberingAfterBreak="0">
    <w:nsid w:val="71B44591"/>
    <w:multiLevelType w:val="hybridMultilevel"/>
    <w:tmpl w:val="0DD4C068"/>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20E625C"/>
    <w:multiLevelType w:val="hybridMultilevel"/>
    <w:tmpl w:val="4800BE7A"/>
    <w:lvl w:ilvl="0" w:tplc="0407000F">
      <w:start w:val="1"/>
      <w:numFmt w:val="decimal"/>
      <w:lvlText w:val="%1."/>
      <w:lvlJc w:val="left"/>
      <w:pPr>
        <w:ind w:left="927" w:hanging="360"/>
      </w:pPr>
      <w:rPr>
        <w:rFont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51" w15:restartNumberingAfterBreak="0">
    <w:nsid w:val="78F80A23"/>
    <w:multiLevelType w:val="hybridMultilevel"/>
    <w:tmpl w:val="35D8EE44"/>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E6B2107"/>
    <w:multiLevelType w:val="hybridMultilevel"/>
    <w:tmpl w:val="84E25724"/>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53" w15:restartNumberingAfterBreak="0">
    <w:nsid w:val="7E735C7D"/>
    <w:multiLevelType w:val="hybridMultilevel"/>
    <w:tmpl w:val="E19CBBE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556358491">
    <w:abstractNumId w:val="31"/>
  </w:num>
  <w:num w:numId="2" w16cid:durableId="1510219160">
    <w:abstractNumId w:val="3"/>
  </w:num>
  <w:num w:numId="3" w16cid:durableId="613364659">
    <w:abstractNumId w:val="14"/>
  </w:num>
  <w:num w:numId="4" w16cid:durableId="1043675452">
    <w:abstractNumId w:val="25"/>
  </w:num>
  <w:num w:numId="5" w16cid:durableId="2011105495">
    <w:abstractNumId w:val="9"/>
  </w:num>
  <w:num w:numId="6" w16cid:durableId="494960578">
    <w:abstractNumId w:val="2"/>
  </w:num>
  <w:num w:numId="7" w16cid:durableId="2097939876">
    <w:abstractNumId w:val="46"/>
  </w:num>
  <w:num w:numId="8" w16cid:durableId="33434184">
    <w:abstractNumId w:val="33"/>
  </w:num>
  <w:num w:numId="9" w16cid:durableId="274018629">
    <w:abstractNumId w:val="43"/>
  </w:num>
  <w:num w:numId="10" w16cid:durableId="1622229493">
    <w:abstractNumId w:val="45"/>
  </w:num>
  <w:num w:numId="11" w16cid:durableId="280575959">
    <w:abstractNumId w:val="38"/>
  </w:num>
  <w:num w:numId="12" w16cid:durableId="169492611">
    <w:abstractNumId w:val="48"/>
  </w:num>
  <w:num w:numId="13" w16cid:durableId="711804392">
    <w:abstractNumId w:val="50"/>
  </w:num>
  <w:num w:numId="14" w16cid:durableId="614945063">
    <w:abstractNumId w:val="6"/>
  </w:num>
  <w:num w:numId="15" w16cid:durableId="787310930">
    <w:abstractNumId w:val="30"/>
  </w:num>
  <w:num w:numId="16" w16cid:durableId="1954821959">
    <w:abstractNumId w:val="32"/>
  </w:num>
  <w:num w:numId="17" w16cid:durableId="1429236192">
    <w:abstractNumId w:val="4"/>
  </w:num>
  <w:num w:numId="18" w16cid:durableId="801196723">
    <w:abstractNumId w:val="53"/>
  </w:num>
  <w:num w:numId="19" w16cid:durableId="595864091">
    <w:abstractNumId w:val="20"/>
  </w:num>
  <w:num w:numId="20" w16cid:durableId="2085832550">
    <w:abstractNumId w:val="42"/>
  </w:num>
  <w:num w:numId="21" w16cid:durableId="1235970655">
    <w:abstractNumId w:val="1"/>
  </w:num>
  <w:num w:numId="22" w16cid:durableId="454446071">
    <w:abstractNumId w:val="18"/>
  </w:num>
  <w:num w:numId="23" w16cid:durableId="1538158893">
    <w:abstractNumId w:val="7"/>
  </w:num>
  <w:num w:numId="24" w16cid:durableId="1042562684">
    <w:abstractNumId w:val="47"/>
  </w:num>
  <w:num w:numId="25" w16cid:durableId="952515695">
    <w:abstractNumId w:val="16"/>
  </w:num>
  <w:num w:numId="26" w16cid:durableId="741101877">
    <w:abstractNumId w:val="27"/>
  </w:num>
  <w:num w:numId="27" w16cid:durableId="1955868104">
    <w:abstractNumId w:val="15"/>
  </w:num>
  <w:num w:numId="28" w16cid:durableId="1288392759">
    <w:abstractNumId w:val="24"/>
  </w:num>
  <w:num w:numId="29" w16cid:durableId="1930917636">
    <w:abstractNumId w:val="22"/>
  </w:num>
  <w:num w:numId="30" w16cid:durableId="133837937">
    <w:abstractNumId w:val="11"/>
  </w:num>
  <w:num w:numId="31" w16cid:durableId="1949579619">
    <w:abstractNumId w:val="40"/>
  </w:num>
  <w:num w:numId="32" w16cid:durableId="2112696074">
    <w:abstractNumId w:val="34"/>
  </w:num>
  <w:num w:numId="33" w16cid:durableId="168763437">
    <w:abstractNumId w:val="13"/>
  </w:num>
  <w:num w:numId="34" w16cid:durableId="740366733">
    <w:abstractNumId w:val="44"/>
  </w:num>
  <w:num w:numId="35" w16cid:durableId="397358972">
    <w:abstractNumId w:val="26"/>
  </w:num>
  <w:num w:numId="36" w16cid:durableId="2060278956">
    <w:abstractNumId w:val="52"/>
  </w:num>
  <w:num w:numId="37" w16cid:durableId="1624076177">
    <w:abstractNumId w:val="41"/>
  </w:num>
  <w:num w:numId="38" w16cid:durableId="1617178793">
    <w:abstractNumId w:val="39"/>
  </w:num>
  <w:num w:numId="39" w16cid:durableId="1835024161">
    <w:abstractNumId w:val="21"/>
  </w:num>
  <w:num w:numId="40" w16cid:durableId="978071882">
    <w:abstractNumId w:val="10"/>
  </w:num>
  <w:num w:numId="41" w16cid:durableId="326906566">
    <w:abstractNumId w:val="35"/>
  </w:num>
  <w:num w:numId="42" w16cid:durableId="752749325">
    <w:abstractNumId w:val="28"/>
  </w:num>
  <w:num w:numId="43" w16cid:durableId="915671095">
    <w:abstractNumId w:val="37"/>
  </w:num>
  <w:num w:numId="44" w16cid:durableId="802966989">
    <w:abstractNumId w:val="49"/>
  </w:num>
  <w:num w:numId="45" w16cid:durableId="1361593064">
    <w:abstractNumId w:val="29"/>
  </w:num>
  <w:num w:numId="46" w16cid:durableId="1874146101">
    <w:abstractNumId w:val="23"/>
  </w:num>
  <w:num w:numId="47" w16cid:durableId="1569877388">
    <w:abstractNumId w:val="12"/>
  </w:num>
  <w:num w:numId="48" w16cid:durableId="2030372236">
    <w:abstractNumId w:val="51"/>
  </w:num>
  <w:num w:numId="49" w16cid:durableId="1396781607">
    <w:abstractNumId w:val="0"/>
  </w:num>
  <w:num w:numId="50" w16cid:durableId="1845393095">
    <w:abstractNumId w:val="8"/>
  </w:num>
  <w:num w:numId="51" w16cid:durableId="735279382">
    <w:abstractNumId w:val="5"/>
  </w:num>
  <w:num w:numId="52" w16cid:durableId="994719118">
    <w:abstractNumId w:val="36"/>
  </w:num>
  <w:num w:numId="53" w16cid:durableId="741217519">
    <w:abstractNumId w:val="17"/>
  </w:num>
  <w:num w:numId="54" w16cid:durableId="155727347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00D"/>
    <w:rsid w:val="000047C6"/>
    <w:rsid w:val="000055DA"/>
    <w:rsid w:val="0000569A"/>
    <w:rsid w:val="00005750"/>
    <w:rsid w:val="000057B1"/>
    <w:rsid w:val="00005A76"/>
    <w:rsid w:val="00006782"/>
    <w:rsid w:val="00013C90"/>
    <w:rsid w:val="000148C6"/>
    <w:rsid w:val="00014AA3"/>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5CAA"/>
    <w:rsid w:val="00066F1F"/>
    <w:rsid w:val="00070765"/>
    <w:rsid w:val="00072139"/>
    <w:rsid w:val="0007256B"/>
    <w:rsid w:val="00073DE2"/>
    <w:rsid w:val="00074193"/>
    <w:rsid w:val="0007594F"/>
    <w:rsid w:val="00080817"/>
    <w:rsid w:val="00084480"/>
    <w:rsid w:val="00084F0C"/>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8FB"/>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0E9"/>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42B4"/>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4CF"/>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593"/>
    <w:rsid w:val="002749F8"/>
    <w:rsid w:val="0027763F"/>
    <w:rsid w:val="002804E4"/>
    <w:rsid w:val="00280DCF"/>
    <w:rsid w:val="00281B1F"/>
    <w:rsid w:val="002828C5"/>
    <w:rsid w:val="002829C0"/>
    <w:rsid w:val="00282A84"/>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2F36"/>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2BEF"/>
    <w:rsid w:val="003132FB"/>
    <w:rsid w:val="003156BE"/>
    <w:rsid w:val="00316911"/>
    <w:rsid w:val="003171E2"/>
    <w:rsid w:val="003203EE"/>
    <w:rsid w:val="00320F24"/>
    <w:rsid w:val="00321245"/>
    <w:rsid w:val="00322003"/>
    <w:rsid w:val="00330541"/>
    <w:rsid w:val="0033102D"/>
    <w:rsid w:val="003375ED"/>
    <w:rsid w:val="003375F3"/>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3496"/>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1C85"/>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DA0"/>
    <w:rsid w:val="00532E2E"/>
    <w:rsid w:val="00533B44"/>
    <w:rsid w:val="005344F3"/>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36E5"/>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6465"/>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0C65"/>
    <w:rsid w:val="00661694"/>
    <w:rsid w:val="00663FEC"/>
    <w:rsid w:val="0066441E"/>
    <w:rsid w:val="00664F29"/>
    <w:rsid w:val="00665E14"/>
    <w:rsid w:val="00667531"/>
    <w:rsid w:val="006676C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1051"/>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5A53"/>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4755F"/>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77E55"/>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2A0D"/>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69BD"/>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46B"/>
    <w:rsid w:val="00976A01"/>
    <w:rsid w:val="00982DD1"/>
    <w:rsid w:val="0098571E"/>
    <w:rsid w:val="00986F49"/>
    <w:rsid w:val="00991C50"/>
    <w:rsid w:val="00991D62"/>
    <w:rsid w:val="00992CB8"/>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1284"/>
    <w:rsid w:val="00A049A0"/>
    <w:rsid w:val="00A1027B"/>
    <w:rsid w:val="00A10512"/>
    <w:rsid w:val="00A13169"/>
    <w:rsid w:val="00A16777"/>
    <w:rsid w:val="00A16D39"/>
    <w:rsid w:val="00A22D78"/>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D7A"/>
    <w:rsid w:val="00A83EE4"/>
    <w:rsid w:val="00A8472A"/>
    <w:rsid w:val="00A84A1A"/>
    <w:rsid w:val="00A855CA"/>
    <w:rsid w:val="00A86AC0"/>
    <w:rsid w:val="00A87F91"/>
    <w:rsid w:val="00A90303"/>
    <w:rsid w:val="00A90440"/>
    <w:rsid w:val="00A90B2D"/>
    <w:rsid w:val="00A91153"/>
    <w:rsid w:val="00A914AA"/>
    <w:rsid w:val="00A92360"/>
    <w:rsid w:val="00A93115"/>
    <w:rsid w:val="00A9375A"/>
    <w:rsid w:val="00A93922"/>
    <w:rsid w:val="00A94394"/>
    <w:rsid w:val="00A945EF"/>
    <w:rsid w:val="00A9566A"/>
    <w:rsid w:val="00AA1D65"/>
    <w:rsid w:val="00AA2ACC"/>
    <w:rsid w:val="00AA39EA"/>
    <w:rsid w:val="00AA3DD2"/>
    <w:rsid w:val="00AA41F8"/>
    <w:rsid w:val="00AA444E"/>
    <w:rsid w:val="00AA4662"/>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84F"/>
    <w:rsid w:val="00AC6EE2"/>
    <w:rsid w:val="00AC702A"/>
    <w:rsid w:val="00AD0821"/>
    <w:rsid w:val="00AD0A4E"/>
    <w:rsid w:val="00AD2461"/>
    <w:rsid w:val="00AD2EF5"/>
    <w:rsid w:val="00AD3A37"/>
    <w:rsid w:val="00AD4CFD"/>
    <w:rsid w:val="00AE1395"/>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97D"/>
    <w:rsid w:val="00B8398E"/>
    <w:rsid w:val="00B85A30"/>
    <w:rsid w:val="00B90251"/>
    <w:rsid w:val="00B92D20"/>
    <w:rsid w:val="00B93100"/>
    <w:rsid w:val="00B9476A"/>
    <w:rsid w:val="00B94B4C"/>
    <w:rsid w:val="00B97245"/>
    <w:rsid w:val="00BA1F6A"/>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3794"/>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5580"/>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3ABB"/>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2FD8"/>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808"/>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76C"/>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71F"/>
    <w:rsid w:val="00E828CD"/>
    <w:rsid w:val="00E82B25"/>
    <w:rsid w:val="00E869C9"/>
    <w:rsid w:val="00E934C0"/>
    <w:rsid w:val="00E940B2"/>
    <w:rsid w:val="00E9487C"/>
    <w:rsid w:val="00E953F2"/>
    <w:rsid w:val="00E96CF4"/>
    <w:rsid w:val="00E97658"/>
    <w:rsid w:val="00EA00A7"/>
    <w:rsid w:val="00EA0CD0"/>
    <w:rsid w:val="00EA1C8E"/>
    <w:rsid w:val="00EA63A7"/>
    <w:rsid w:val="00EA6DCE"/>
    <w:rsid w:val="00EA76FC"/>
    <w:rsid w:val="00EB27C5"/>
    <w:rsid w:val="00EB49A8"/>
    <w:rsid w:val="00EC1F4D"/>
    <w:rsid w:val="00EC21BE"/>
    <w:rsid w:val="00EC38EB"/>
    <w:rsid w:val="00EC635D"/>
    <w:rsid w:val="00EC648D"/>
    <w:rsid w:val="00EC6551"/>
    <w:rsid w:val="00ED00C4"/>
    <w:rsid w:val="00ED1240"/>
    <w:rsid w:val="00ED13CA"/>
    <w:rsid w:val="00ED14F1"/>
    <w:rsid w:val="00ED4605"/>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17946"/>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2F1"/>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177D"/>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133"/>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34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40276752">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084380209">
      <w:bodyDiv w:val="1"/>
      <w:marLeft w:val="0"/>
      <w:marRight w:val="0"/>
      <w:marTop w:val="0"/>
      <w:marBottom w:val="0"/>
      <w:divBdr>
        <w:top w:val="none" w:sz="0" w:space="0" w:color="auto"/>
        <w:left w:val="none" w:sz="0" w:space="0" w:color="auto"/>
        <w:bottom w:val="none" w:sz="0" w:space="0" w:color="auto"/>
        <w:right w:val="none" w:sz="0" w:space="0" w:color="auto"/>
      </w:divBdr>
    </w:div>
    <w:div w:id="1218007177">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93108">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mazone.de" TargetMode="External"/><Relationship Id="rId18" Type="http://schemas.openxmlformats.org/officeDocument/2006/relationships/image" Target="media/image7.jpeg"/><Relationship Id="rId26" Type="http://schemas.openxmlformats.org/officeDocument/2006/relationships/hyperlink" Target="https://www.xing.com/company/amazone" TargetMode="Externa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instagram.com/amazone_group" TargetMode="External"/><Relationship Id="rId25" Type="http://schemas.openxmlformats.org/officeDocument/2006/relationships/image" Target="cid:LinkedIn_80de4e9c-c7a3-41e3-8e11-063f7eace13d.jpg" TargetMode="External"/><Relationship Id="rId2" Type="http://schemas.openxmlformats.org/officeDocument/2006/relationships/numbering" Target="numbering.xml"/><Relationship Id="rId16" Type="http://schemas.openxmlformats.org/officeDocument/2006/relationships/image" Target="cid:FB_70d43fd1-a841-4de4-bbaa-3e1f495f95d3.jpg" TargetMode="External"/><Relationship Id="rId20" Type="http://schemas.openxmlformats.org/officeDocument/2006/relationships/hyperlink" Target="https://www.youtube.com/user/amazoned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9.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s://www.linkedin.com/company/amazone-group/" TargetMode="External"/><Relationship Id="rId28" Type="http://schemas.openxmlformats.org/officeDocument/2006/relationships/image" Target="cid:Xing1_e3730686-2953-47a9-9c47-dbaa518a9207.jpg" TargetMode="External"/><Relationship Id="rId10" Type="http://schemas.openxmlformats.org/officeDocument/2006/relationships/image" Target="media/image3.jpeg"/><Relationship Id="rId19" Type="http://schemas.openxmlformats.org/officeDocument/2006/relationships/image" Target="cid:IG_efb650a7-31e4-4674-98db-f2d2d5c58dce.jp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facebook.com/amazone.group" TargetMode="External"/><Relationship Id="rId22" Type="http://schemas.openxmlformats.org/officeDocument/2006/relationships/image" Target="cid:YT_e9180d16-5a2b-4618-92e9-22a015f9cafb.jpg" TargetMode="External"/><Relationship Id="rId27" Type="http://schemas.openxmlformats.org/officeDocument/2006/relationships/image" Target="media/image10.jpeg"/><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816</Words>
  <Characters>5143</Characters>
  <Application>Microsoft Office Word</Application>
  <DocSecurity>0</DocSecurity>
  <Lines>42</Lines>
  <Paragraphs>11</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5948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2025-08-18T12:05:00Z</dcterms:created>
  <dcterms:modified xsi:type="dcterms:W3CDTF">2025-08-29T14:40:00Z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