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5ED2" w14:textId="77777777" w:rsidR="0074755F" w:rsidRPr="0074755F" w:rsidRDefault="0074755F" w:rsidP="0074755F">
      <w:pPr>
        <w:spacing w:line="360" w:lineRule="auto"/>
        <w:ind w:left="567" w:right="1695"/>
        <w:rPr>
          <w:rFonts w:ascii="Arial" w:hAnsi="Arial" w:cs="Arial"/>
          <w:b/>
          <w:bCs/>
          <w:sz w:val="28"/>
          <w:szCs w:val="28"/>
        </w:rPr>
      </w:pPr>
      <w:proofErr w:type="spellStart"/>
      <w:r>
        <w:rPr>
          <w:rFonts w:ascii="Arial" w:hAnsi="Arial"/>
          <w:b/>
          <w:sz w:val="28"/>
        </w:rPr>
        <w:t>AmaConnect</w:t>
      </w:r>
      <w:proofErr w:type="spellEnd"/>
      <w:r>
        <w:rPr>
          <w:rFonts w:ascii="Arial" w:hAnsi="Arial"/>
          <w:b/>
          <w:sz w:val="28"/>
        </w:rPr>
        <w:t xml:space="preserve"> – smart data for intelligent machinery</w:t>
      </w:r>
    </w:p>
    <w:p w14:paraId="1002500C" w14:textId="77777777" w:rsidR="0074755F" w:rsidRPr="0074755F" w:rsidRDefault="0074755F" w:rsidP="0074755F">
      <w:pPr>
        <w:spacing w:line="360" w:lineRule="auto"/>
        <w:ind w:left="567" w:right="1695"/>
        <w:rPr>
          <w:rFonts w:ascii="Arial" w:hAnsi="Arial" w:cs="Arial"/>
          <w:b/>
          <w:bCs/>
        </w:rPr>
      </w:pPr>
      <w:r>
        <w:rPr>
          <w:rFonts w:ascii="Arial" w:hAnsi="Arial"/>
          <w:b/>
        </w:rPr>
        <w:t>The basis for more than just a connection</w:t>
      </w:r>
    </w:p>
    <w:p w14:paraId="77523A59" w14:textId="77777777" w:rsidR="00070765" w:rsidRDefault="00070765" w:rsidP="00330541">
      <w:pPr>
        <w:spacing w:line="360" w:lineRule="auto"/>
        <w:ind w:left="567" w:right="1695"/>
        <w:rPr>
          <w:rFonts w:ascii="Arial" w:hAnsi="Arial" w:cs="Arial"/>
        </w:rPr>
      </w:pPr>
    </w:p>
    <w:p w14:paraId="272F51E5"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With the </w:t>
      </w:r>
      <w:proofErr w:type="spellStart"/>
      <w:r>
        <w:rPr>
          <w:rFonts w:ascii="Arial" w:hAnsi="Arial"/>
        </w:rPr>
        <w:t>AmaConnect</w:t>
      </w:r>
      <w:proofErr w:type="spellEnd"/>
      <w:r>
        <w:rPr>
          <w:rFonts w:ascii="Arial" w:hAnsi="Arial"/>
        </w:rPr>
        <w:t xml:space="preserve"> cloud-based data platform, AMAZONE offers the perfect, simple solution for modern farm management and complex work organisation. The focus is on the intelligent networking of AMAZONE machinery via the in-house developed connectivity unit, </w:t>
      </w:r>
      <w:proofErr w:type="spellStart"/>
      <w:r>
        <w:rPr>
          <w:rFonts w:ascii="Arial" w:hAnsi="Arial"/>
        </w:rPr>
        <w:t>AmaConnect</w:t>
      </w:r>
      <w:proofErr w:type="spellEnd"/>
      <w:r>
        <w:rPr>
          <w:rFonts w:ascii="Arial" w:hAnsi="Arial"/>
        </w:rPr>
        <w:t xml:space="preserve">. This enables the near real-time transmission of machine data and application data to the data platform, which is fully and seamlessly integrated as a module of </w:t>
      </w:r>
      <w:proofErr w:type="spellStart"/>
      <w:r>
        <w:rPr>
          <w:rFonts w:ascii="Arial" w:hAnsi="Arial"/>
        </w:rPr>
        <w:t>myAMAZONE</w:t>
      </w:r>
      <w:proofErr w:type="spellEnd"/>
      <w:r>
        <w:rPr>
          <w:rFonts w:ascii="Arial" w:hAnsi="Arial"/>
        </w:rPr>
        <w:t>.</w:t>
      </w:r>
    </w:p>
    <w:p w14:paraId="5D65928F" w14:textId="77777777" w:rsidR="0074755F" w:rsidRPr="0074755F" w:rsidRDefault="0074755F" w:rsidP="0074755F">
      <w:pPr>
        <w:spacing w:after="120" w:line="360" w:lineRule="auto"/>
        <w:ind w:left="567" w:right="1695"/>
        <w:rPr>
          <w:rFonts w:ascii="Arial" w:eastAsia="Arial" w:hAnsi="Arial" w:cs="Arial"/>
        </w:rPr>
      </w:pPr>
    </w:p>
    <w:p w14:paraId="1CB46605" w14:textId="77777777" w:rsidR="0074755F" w:rsidRPr="0074755F" w:rsidRDefault="0074755F" w:rsidP="0074755F">
      <w:pPr>
        <w:spacing w:after="120" w:line="360" w:lineRule="auto"/>
        <w:ind w:left="567" w:right="1695"/>
        <w:rPr>
          <w:rFonts w:ascii="Arial" w:eastAsia="Arial" w:hAnsi="Arial" w:cs="Arial"/>
        </w:rPr>
      </w:pPr>
      <w:proofErr w:type="spellStart"/>
      <w:r>
        <w:rPr>
          <w:rFonts w:ascii="Arial" w:hAnsi="Arial"/>
        </w:rPr>
        <w:t>AmaConnect</w:t>
      </w:r>
      <w:proofErr w:type="spellEnd"/>
      <w:r>
        <w:rPr>
          <w:rFonts w:ascii="Arial" w:hAnsi="Arial"/>
        </w:rPr>
        <w:t xml:space="preserve"> makes it easy to save and analyse the transmitted work data and telemetry data from the networked implement.</w:t>
      </w:r>
    </w:p>
    <w:p w14:paraId="4FBAA123" w14:textId="77777777" w:rsidR="0074755F" w:rsidRPr="0074755F" w:rsidRDefault="0074755F" w:rsidP="0074755F">
      <w:pPr>
        <w:spacing w:after="120" w:line="360" w:lineRule="auto"/>
        <w:ind w:left="567" w:right="1695"/>
        <w:rPr>
          <w:rFonts w:ascii="Arial" w:eastAsia="Arial" w:hAnsi="Arial" w:cs="Arial"/>
        </w:rPr>
      </w:pPr>
    </w:p>
    <w:p w14:paraId="45C494F4"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The aim of the </w:t>
      </w:r>
      <w:proofErr w:type="spellStart"/>
      <w:r>
        <w:rPr>
          <w:rFonts w:ascii="Arial" w:hAnsi="Arial"/>
        </w:rPr>
        <w:t>AmaConnect</w:t>
      </w:r>
      <w:proofErr w:type="spellEnd"/>
      <w:r>
        <w:rPr>
          <w:rFonts w:ascii="Arial" w:hAnsi="Arial"/>
        </w:rPr>
        <w:t xml:space="preserve"> data platform is to turn agricultural implements into digital partners – for greater efficiency, transparency and sustainability on the farm. The functions range from the live monitoring of near real-time transmission of machine use and workload to the automatic documentation of legally relevant evidence and proactive maintenance using sensor systems and remote support. This allows non-productive times, overlaps and consumption to be monitored, while downtimes can be analysed and operating costs reduced. Examples of practical applications already include </w:t>
      </w:r>
      <w:proofErr w:type="spellStart"/>
      <w:r>
        <w:rPr>
          <w:rFonts w:ascii="Arial" w:hAnsi="Arial"/>
        </w:rPr>
        <w:t>SoilDetect</w:t>
      </w:r>
      <w:proofErr w:type="spellEnd"/>
      <w:r>
        <w:rPr>
          <w:rFonts w:ascii="Arial" w:hAnsi="Arial"/>
        </w:rPr>
        <w:t xml:space="preserve"> for recording soil data during the pass, </w:t>
      </w:r>
      <w:proofErr w:type="spellStart"/>
      <w:r>
        <w:rPr>
          <w:rFonts w:ascii="Arial" w:hAnsi="Arial"/>
        </w:rPr>
        <w:t>EasyTram</w:t>
      </w:r>
      <w:proofErr w:type="spellEnd"/>
      <w:r>
        <w:rPr>
          <w:rFonts w:ascii="Arial" w:hAnsi="Arial"/>
        </w:rPr>
        <w:t xml:space="preserve"> for creating tramlines with application maps, </w:t>
      </w:r>
      <w:proofErr w:type="spellStart"/>
      <w:r>
        <w:rPr>
          <w:rFonts w:ascii="Arial" w:hAnsi="Arial"/>
        </w:rPr>
        <w:t>AmaXact</w:t>
      </w:r>
      <w:proofErr w:type="spellEnd"/>
      <w:r>
        <w:rPr>
          <w:rFonts w:ascii="Arial" w:hAnsi="Arial"/>
        </w:rPr>
        <w:t xml:space="preserve"> for pressure-independent control of the application rate of plant protection agents with pulse width frequency modulation and </w:t>
      </w:r>
      <w:proofErr w:type="spellStart"/>
      <w:r>
        <w:rPr>
          <w:rFonts w:ascii="Arial" w:hAnsi="Arial"/>
        </w:rPr>
        <w:t>AutoSpread</w:t>
      </w:r>
      <w:proofErr w:type="spellEnd"/>
      <w:r>
        <w:rPr>
          <w:rFonts w:ascii="Arial" w:hAnsi="Arial"/>
        </w:rPr>
        <w:t xml:space="preserve"> for autonomous adjustment of the spreader by measuring the spread pattern of the fertiliser application.</w:t>
      </w:r>
    </w:p>
    <w:p w14:paraId="21933B4B" w14:textId="77777777" w:rsidR="0074755F" w:rsidRPr="0074755F" w:rsidRDefault="0074755F" w:rsidP="0074755F">
      <w:pPr>
        <w:spacing w:after="120" w:line="360" w:lineRule="auto"/>
        <w:ind w:left="567" w:right="1695"/>
        <w:rPr>
          <w:rFonts w:ascii="Arial" w:eastAsia="Arial" w:hAnsi="Arial" w:cs="Arial"/>
        </w:rPr>
      </w:pPr>
    </w:p>
    <w:p w14:paraId="2856803E" w14:textId="77777777" w:rsidR="0074755F" w:rsidRPr="0074755F" w:rsidRDefault="0074755F" w:rsidP="0074755F">
      <w:pPr>
        <w:spacing w:after="120" w:line="360" w:lineRule="auto"/>
        <w:ind w:left="567" w:right="1695"/>
        <w:rPr>
          <w:rFonts w:ascii="Arial" w:eastAsia="Arial" w:hAnsi="Arial" w:cs="Arial"/>
          <w:b/>
          <w:bCs/>
        </w:rPr>
      </w:pPr>
      <w:r>
        <w:rPr>
          <w:rFonts w:ascii="Arial" w:hAnsi="Arial"/>
          <w:b/>
        </w:rPr>
        <w:t>The intelligent implement learns during operation</w:t>
      </w:r>
    </w:p>
    <w:p w14:paraId="198295C1"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In future, AMAZONE product lines – from soil tillage, seed drills and fertiliser spreaders through to plant protection kit, </w:t>
      </w:r>
      <w:proofErr w:type="spellStart"/>
      <w:r>
        <w:rPr>
          <w:rFonts w:ascii="Arial" w:hAnsi="Arial"/>
        </w:rPr>
        <w:t>groundcare</w:t>
      </w:r>
      <w:proofErr w:type="spellEnd"/>
      <w:r>
        <w:rPr>
          <w:rFonts w:ascii="Arial" w:hAnsi="Arial"/>
        </w:rPr>
        <w:t xml:space="preserve"> and aftersales service – </w:t>
      </w:r>
      <w:r>
        <w:rPr>
          <w:rFonts w:ascii="Arial" w:hAnsi="Arial"/>
        </w:rPr>
        <w:lastRenderedPageBreak/>
        <w:t xml:space="preserve">will be represented with digital functions on the </w:t>
      </w:r>
      <w:proofErr w:type="spellStart"/>
      <w:r>
        <w:rPr>
          <w:rFonts w:ascii="Arial" w:hAnsi="Arial"/>
        </w:rPr>
        <w:t>AmaConnect</w:t>
      </w:r>
      <w:proofErr w:type="spellEnd"/>
      <w:r>
        <w:rPr>
          <w:rFonts w:ascii="Arial" w:hAnsi="Arial"/>
        </w:rPr>
        <w:t xml:space="preserve"> data platform. The digital functions focus on operational support in the areas of decision-making, automation, application monitoring and quality assurance. In a first step, the focus is on pure machine connection, </w:t>
      </w:r>
      <w:proofErr w:type="gramStart"/>
      <w:r>
        <w:rPr>
          <w:rFonts w:ascii="Arial" w:hAnsi="Arial"/>
        </w:rPr>
        <w:t>in order to</w:t>
      </w:r>
      <w:proofErr w:type="gramEnd"/>
      <w:r>
        <w:rPr>
          <w:rFonts w:ascii="Arial" w:hAnsi="Arial"/>
        </w:rPr>
        <w:t xml:space="preserve"> create a stable database for corresponding functions.</w:t>
      </w:r>
    </w:p>
    <w:p w14:paraId="41B7CEAD" w14:textId="77777777" w:rsidR="0074755F" w:rsidRPr="0074755F" w:rsidRDefault="0074755F" w:rsidP="0074755F">
      <w:pPr>
        <w:spacing w:after="120" w:line="360" w:lineRule="auto"/>
        <w:ind w:left="567" w:right="1695"/>
        <w:rPr>
          <w:rFonts w:ascii="Arial" w:eastAsia="Arial" w:hAnsi="Arial" w:cs="Arial"/>
        </w:rPr>
      </w:pPr>
    </w:p>
    <w:p w14:paraId="43809A37"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Another focus is on data sovereignty: users </w:t>
      </w:r>
      <w:proofErr w:type="gramStart"/>
      <w:r>
        <w:rPr>
          <w:rFonts w:ascii="Arial" w:hAnsi="Arial"/>
        </w:rPr>
        <w:t>retain full control over their data at all times</w:t>
      </w:r>
      <w:proofErr w:type="gramEnd"/>
      <w:r>
        <w:rPr>
          <w:rFonts w:ascii="Arial" w:hAnsi="Arial"/>
        </w:rPr>
        <w:t>, supported by transparent approval processes. At the same time, the digital verifiability of machine usage increases the resale value of used machines.</w:t>
      </w:r>
    </w:p>
    <w:p w14:paraId="37A901E1" w14:textId="77777777" w:rsidR="0074755F" w:rsidRPr="0074755F" w:rsidRDefault="0074755F" w:rsidP="0074755F">
      <w:pPr>
        <w:spacing w:after="120" w:line="360" w:lineRule="auto"/>
        <w:ind w:left="567" w:right="1695"/>
        <w:rPr>
          <w:rFonts w:ascii="Arial" w:eastAsia="Arial" w:hAnsi="Arial" w:cs="Arial"/>
        </w:rPr>
      </w:pPr>
    </w:p>
    <w:p w14:paraId="69B9DCAB" w14:textId="77777777" w:rsidR="0074755F" w:rsidRPr="0074755F" w:rsidRDefault="0074755F" w:rsidP="0074755F">
      <w:pPr>
        <w:spacing w:after="120" w:line="360" w:lineRule="auto"/>
        <w:ind w:left="567" w:right="1695"/>
        <w:rPr>
          <w:rFonts w:ascii="Arial" w:eastAsia="Arial" w:hAnsi="Arial" w:cs="Arial"/>
        </w:rPr>
      </w:pPr>
      <w:r>
        <w:rPr>
          <w:rFonts w:ascii="Arial" w:hAnsi="Arial"/>
          <w:b/>
        </w:rPr>
        <w:t xml:space="preserve">Future-proof compatibility thanks to </w:t>
      </w:r>
      <w:proofErr w:type="spellStart"/>
      <w:r>
        <w:rPr>
          <w:rFonts w:ascii="Arial" w:hAnsi="Arial"/>
          <w:b/>
        </w:rPr>
        <w:t>AgIN</w:t>
      </w:r>
      <w:proofErr w:type="spellEnd"/>
      <w:r>
        <w:rPr>
          <w:rFonts w:ascii="Arial" w:hAnsi="Arial"/>
          <w:b/>
        </w:rPr>
        <w:t xml:space="preserve"> </w:t>
      </w:r>
    </w:p>
    <w:p w14:paraId="1A537459"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AmaConnect</w:t>
      </w:r>
      <w:proofErr w:type="spellEnd"/>
      <w:r>
        <w:rPr>
          <w:rFonts w:ascii="Arial" w:hAnsi="Arial"/>
        </w:rPr>
        <w:t xml:space="preserve"> cloud-based data platform can be updated and is open to third-party solutions, for instance, via initiatives such as the Agricultural Interoperability Network (</w:t>
      </w:r>
      <w:proofErr w:type="spellStart"/>
      <w:r>
        <w:rPr>
          <w:rFonts w:ascii="Arial" w:hAnsi="Arial"/>
        </w:rPr>
        <w:t>AgIN</w:t>
      </w:r>
      <w:proofErr w:type="spellEnd"/>
      <w:r>
        <w:rPr>
          <w:rFonts w:ascii="Arial" w:hAnsi="Arial"/>
        </w:rPr>
        <w:t xml:space="preserve">) of the Agricultural Industry Electronics Foundation (AEF). </w:t>
      </w:r>
    </w:p>
    <w:p w14:paraId="0EA34736" w14:textId="77777777" w:rsidR="0074755F" w:rsidRPr="0074755F" w:rsidRDefault="0074755F" w:rsidP="0074755F">
      <w:pPr>
        <w:spacing w:after="120" w:line="360" w:lineRule="auto"/>
        <w:ind w:left="567" w:right="1695"/>
        <w:rPr>
          <w:rFonts w:ascii="Arial" w:eastAsia="Arial" w:hAnsi="Arial" w:cs="Arial"/>
        </w:rPr>
      </w:pPr>
    </w:p>
    <w:p w14:paraId="28EFA408"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AgIN</w:t>
      </w:r>
      <w:proofErr w:type="spellEnd"/>
      <w:r>
        <w:rPr>
          <w:rFonts w:ascii="Arial" w:hAnsi="Arial"/>
        </w:rPr>
        <w:t xml:space="preserve"> initiative defines functional interfaces between implements, farm management systems and cloud services. The consistent consideration of open standards enables cross-manufacturer compatibility, increased efficiency in work processes, future-proof integrations and open collaboration.</w:t>
      </w:r>
    </w:p>
    <w:p w14:paraId="0C749057" w14:textId="77777777" w:rsidR="0074755F" w:rsidRPr="0074755F" w:rsidRDefault="0074755F" w:rsidP="0074755F">
      <w:pPr>
        <w:spacing w:after="120" w:line="360" w:lineRule="auto"/>
        <w:ind w:left="567" w:right="1695"/>
        <w:rPr>
          <w:rFonts w:ascii="Arial" w:eastAsia="Arial" w:hAnsi="Arial" w:cs="Arial"/>
        </w:rPr>
      </w:pPr>
    </w:p>
    <w:p w14:paraId="6ED20D61"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As a result, the </w:t>
      </w:r>
      <w:proofErr w:type="spellStart"/>
      <w:r>
        <w:rPr>
          <w:rFonts w:ascii="Arial" w:hAnsi="Arial"/>
        </w:rPr>
        <w:t>AmaConnect</w:t>
      </w:r>
      <w:proofErr w:type="spellEnd"/>
      <w:r>
        <w:rPr>
          <w:rFonts w:ascii="Arial" w:hAnsi="Arial"/>
        </w:rPr>
        <w:t xml:space="preserve"> data platform fits seamlessly into existing digital ecosystems and enables data-based decisions based on aggregated findings about work results, applications or resource utilisation. Be it supplementation with data from other sources, machine jobs from other platforms or the integration of other intelligent services, </w:t>
      </w:r>
      <w:proofErr w:type="spellStart"/>
      <w:r>
        <w:rPr>
          <w:rFonts w:ascii="Arial" w:hAnsi="Arial"/>
        </w:rPr>
        <w:t>AmaConnect</w:t>
      </w:r>
      <w:proofErr w:type="spellEnd"/>
      <w:r>
        <w:rPr>
          <w:rFonts w:ascii="Arial" w:hAnsi="Arial"/>
        </w:rPr>
        <w:t xml:space="preserve"> is designed for flexibility and grows with the requirements of modern farm management.</w:t>
      </w:r>
    </w:p>
    <w:p w14:paraId="0B582FC9" w14:textId="77777777" w:rsidR="0074755F" w:rsidRPr="0074755F" w:rsidRDefault="0074755F" w:rsidP="0074755F">
      <w:pPr>
        <w:spacing w:after="120" w:line="360" w:lineRule="auto"/>
        <w:ind w:left="567" w:right="1695"/>
        <w:rPr>
          <w:rFonts w:ascii="Arial" w:eastAsia="Arial" w:hAnsi="Arial" w:cs="Arial"/>
        </w:rPr>
      </w:pPr>
    </w:p>
    <w:p w14:paraId="512DFAED" w14:textId="77777777" w:rsidR="0074755F" w:rsidRDefault="0074755F" w:rsidP="0074755F">
      <w:pPr>
        <w:spacing w:after="120" w:line="360" w:lineRule="auto"/>
        <w:ind w:left="567" w:right="1695"/>
        <w:rPr>
          <w:rFonts w:ascii="Arial" w:eastAsia="Arial" w:hAnsi="Arial" w:cs="Arial"/>
        </w:rPr>
      </w:pPr>
      <w:r>
        <w:rPr>
          <w:rFonts w:ascii="Arial" w:hAnsi="Arial"/>
        </w:rPr>
        <w:lastRenderedPageBreak/>
        <w:t xml:space="preserve">The </w:t>
      </w:r>
      <w:proofErr w:type="spellStart"/>
      <w:r>
        <w:rPr>
          <w:rFonts w:ascii="Arial" w:hAnsi="Arial"/>
        </w:rPr>
        <w:t>AmaConnect</w:t>
      </w:r>
      <w:proofErr w:type="spellEnd"/>
      <w:r>
        <w:rPr>
          <w:rFonts w:ascii="Arial" w:hAnsi="Arial"/>
        </w:rPr>
        <w:t xml:space="preserve"> data platform can be used via a web portal without the need for training or previous knowledge. With this solution, AMAZONE bridges the gap between mechanical engineering and the digitalisation of agriculture – and makes one thing clear: next-level agriculture starts with a connection.</w:t>
      </w:r>
    </w:p>
    <w:p w14:paraId="77EBCA5C" w14:textId="77777777" w:rsidR="0074755F" w:rsidRDefault="0074755F" w:rsidP="0074755F">
      <w:pPr>
        <w:spacing w:after="120" w:line="360" w:lineRule="auto"/>
        <w:ind w:left="567" w:right="1695"/>
        <w:rPr>
          <w:rFonts w:ascii="Arial" w:eastAsia="Arial" w:hAnsi="Arial" w:cs="Arial"/>
        </w:rPr>
      </w:pPr>
    </w:p>
    <w:p w14:paraId="5E27BFD2" w14:textId="77777777" w:rsidR="0074755F" w:rsidRPr="0074755F" w:rsidRDefault="0074755F" w:rsidP="0074755F">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B4AC319" w14:textId="7FF22840"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 xml:space="preserve">Central platform </w:t>
      </w:r>
      <w:r>
        <w:rPr>
          <w:rFonts w:ascii="Arial" w:hAnsi="Arial"/>
        </w:rPr>
        <w:t>– Provides a bundled overview of all relevant operating and machine data in one place.</w:t>
      </w:r>
    </w:p>
    <w:p w14:paraId="7E2B84BF" w14:textId="14A7645D"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 xml:space="preserve">Real-time monitoring </w:t>
      </w:r>
      <w:r>
        <w:rPr>
          <w:rFonts w:ascii="Arial" w:hAnsi="Arial"/>
        </w:rPr>
        <w:t>– Enables live monitoring of machine status and operating parameters to optimise work processes.</w:t>
      </w:r>
    </w:p>
    <w:p w14:paraId="66909E87" w14:textId="5EA9331A"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Efficient documentation</w:t>
      </w:r>
      <w:r>
        <w:rPr>
          <w:rFonts w:ascii="Arial" w:hAnsi="Arial"/>
        </w:rPr>
        <w:t xml:space="preserve"> – Automatic storage of work data to efficiently fulfil documentation obligations and internal analyses.</w:t>
      </w:r>
    </w:p>
    <w:p w14:paraId="551E86B8" w14:textId="1EC2CCA7"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Optimisation of work processes</w:t>
      </w:r>
      <w:r>
        <w:rPr>
          <w:rFonts w:ascii="Arial" w:hAnsi="Arial"/>
        </w:rPr>
        <w:t xml:space="preserve"> – Supports drivers and farm managers in the planning, execution and follow-up through structured data preparation.</w:t>
      </w:r>
    </w:p>
    <w:p w14:paraId="0C5B5D8D" w14:textId="0A70383B" w:rsidR="00F17946"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High compatibility</w:t>
      </w:r>
      <w:r>
        <w:rPr>
          <w:rFonts w:ascii="Arial" w:hAnsi="Arial"/>
        </w:rPr>
        <w:t xml:space="preserve"> – Interfaces to other digital systems and machine manufacturers via standards and </w:t>
      </w:r>
      <w:proofErr w:type="spellStart"/>
      <w:r>
        <w:rPr>
          <w:rFonts w:ascii="Arial" w:hAnsi="Arial"/>
        </w:rPr>
        <w:t>AgIN</w:t>
      </w:r>
      <w:proofErr w:type="spellEnd"/>
      <w:r>
        <w:rPr>
          <w:rFonts w:ascii="Arial" w:hAnsi="Arial"/>
        </w:rPr>
        <w:t xml:space="preserve"> interface.</w:t>
      </w:r>
    </w:p>
    <w:p w14:paraId="046EA34D" w14:textId="77777777" w:rsidR="00F17946" w:rsidRDefault="00F17946" w:rsidP="00F17946">
      <w:pPr>
        <w:spacing w:after="120" w:line="360" w:lineRule="auto"/>
        <w:ind w:right="1695"/>
        <w:rPr>
          <w:rFonts w:ascii="Arial" w:eastAsia="Arial" w:hAnsi="Arial" w:cs="Arial"/>
        </w:rPr>
      </w:pPr>
    </w:p>
    <w:p w14:paraId="25E9277F" w14:textId="77777777" w:rsidR="00274593" w:rsidRDefault="00274593" w:rsidP="00274593">
      <w:pPr>
        <w:spacing w:after="120" w:line="360" w:lineRule="auto"/>
        <w:ind w:left="567" w:right="1695"/>
        <w:rPr>
          <w:rFonts w:ascii="Arial" w:eastAsia="Arial" w:hAnsi="Arial" w:cs="Arial"/>
        </w:rPr>
      </w:pPr>
    </w:p>
    <w:p w14:paraId="7C9CFDFD" w14:textId="77777777" w:rsidR="00274593" w:rsidRDefault="00274593" w:rsidP="00274593">
      <w:pPr>
        <w:spacing w:after="120" w:line="360" w:lineRule="auto"/>
        <w:ind w:left="567" w:right="1695"/>
        <w:rPr>
          <w:rFonts w:ascii="Arial" w:eastAsia="Arial" w:hAnsi="Arial" w:cs="Arial"/>
        </w:rPr>
      </w:pPr>
    </w:p>
    <w:p w14:paraId="093B9509" w14:textId="6C944B4A" w:rsidR="00274593" w:rsidRDefault="00274593" w:rsidP="00274593">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0195617" wp14:editId="0F0A6917">
            <wp:extent cx="4910400" cy="4068000"/>
            <wp:effectExtent l="0" t="0" r="5080" b="8890"/>
            <wp:docPr id="10440827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82793"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10400" cy="4068000"/>
                    </a:xfrm>
                    <a:prstGeom prst="rect">
                      <a:avLst/>
                    </a:prstGeom>
                  </pic:spPr>
                </pic:pic>
              </a:graphicData>
            </a:graphic>
          </wp:inline>
        </w:drawing>
      </w:r>
    </w:p>
    <w:p w14:paraId="7516F8A0" w14:textId="77777777" w:rsidR="00274593" w:rsidRPr="00274593" w:rsidRDefault="00274593" w:rsidP="00274593">
      <w:pPr>
        <w:spacing w:after="120" w:line="360" w:lineRule="auto"/>
        <w:ind w:left="567" w:right="1695"/>
        <w:rPr>
          <w:rFonts w:ascii="Arial" w:eastAsia="Arial" w:hAnsi="Arial" w:cs="Arial"/>
        </w:rPr>
      </w:pPr>
      <w:r>
        <w:rPr>
          <w:rFonts w:ascii="Arial" w:hAnsi="Arial"/>
        </w:rPr>
        <w:t xml:space="preserve">The new </w:t>
      </w:r>
      <w:proofErr w:type="spellStart"/>
      <w:r>
        <w:rPr>
          <w:rFonts w:ascii="Arial" w:hAnsi="Arial"/>
        </w:rPr>
        <w:t>AmaConnect</w:t>
      </w:r>
      <w:proofErr w:type="spellEnd"/>
      <w:r>
        <w:rPr>
          <w:rFonts w:ascii="Arial" w:hAnsi="Arial"/>
        </w:rPr>
        <w:t xml:space="preserve"> cloud-based data platform grows with the requirements of modern farm management</w:t>
      </w:r>
    </w:p>
    <w:p w14:paraId="5E12934D" w14:textId="77777777" w:rsidR="00274593" w:rsidRDefault="00274593" w:rsidP="00274593">
      <w:pPr>
        <w:spacing w:after="120" w:line="360" w:lineRule="auto"/>
        <w:ind w:left="567" w:right="1695"/>
        <w:rPr>
          <w:rFonts w:ascii="Arial" w:eastAsia="Arial" w:hAnsi="Arial" w:cs="Arial"/>
        </w:rPr>
      </w:pPr>
    </w:p>
    <w:p w14:paraId="21F8569B" w14:textId="77777777" w:rsidR="00274593" w:rsidRDefault="00274593" w:rsidP="00274593">
      <w:pPr>
        <w:spacing w:after="120" w:line="360" w:lineRule="auto"/>
        <w:ind w:left="567" w:right="1695"/>
        <w:rPr>
          <w:rFonts w:ascii="Arial" w:eastAsia="Arial" w:hAnsi="Arial" w:cs="Arial"/>
        </w:rPr>
      </w:pPr>
    </w:p>
    <w:p w14:paraId="7EA81898" w14:textId="78B2B0E0"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7A386FF7" wp14:editId="0387BA3D">
            <wp:extent cx="6120000" cy="2109600"/>
            <wp:effectExtent l="0" t="0" r="1905" b="0"/>
            <wp:docPr id="287943467"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43467" name="Grafik 28794346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7119F108" w14:textId="77777777" w:rsidR="00274593" w:rsidRPr="00274593" w:rsidRDefault="00274593" w:rsidP="00274593">
      <w:pPr>
        <w:spacing w:after="120" w:line="360" w:lineRule="auto"/>
        <w:ind w:left="567" w:right="1695"/>
        <w:rPr>
          <w:rFonts w:ascii="Arial" w:eastAsia="Arial" w:hAnsi="Arial" w:cs="Arial"/>
        </w:rPr>
      </w:pPr>
      <w:r>
        <w:rPr>
          <w:rFonts w:ascii="Arial" w:hAnsi="Arial"/>
        </w:rPr>
        <w:t xml:space="preserve">Reliability of application through detailed analysis of work data on the </w:t>
      </w:r>
      <w:proofErr w:type="spellStart"/>
      <w:r>
        <w:rPr>
          <w:rFonts w:ascii="Arial" w:hAnsi="Arial"/>
        </w:rPr>
        <w:t>AmaConnect</w:t>
      </w:r>
      <w:proofErr w:type="spellEnd"/>
      <w:r>
        <w:rPr>
          <w:rFonts w:ascii="Arial" w:hAnsi="Arial"/>
        </w:rPr>
        <w:t xml:space="preserve"> data platform</w:t>
      </w:r>
    </w:p>
    <w:p w14:paraId="2F920086" w14:textId="77777777" w:rsidR="00274593" w:rsidRDefault="00274593" w:rsidP="00274593">
      <w:pPr>
        <w:spacing w:after="120" w:line="360" w:lineRule="auto"/>
        <w:ind w:left="567" w:right="1695"/>
        <w:rPr>
          <w:rFonts w:ascii="Arial" w:eastAsia="Arial" w:hAnsi="Arial" w:cs="Arial"/>
        </w:rPr>
      </w:pPr>
    </w:p>
    <w:p w14:paraId="3FD00A6F" w14:textId="77777777" w:rsidR="00274593" w:rsidRDefault="00274593" w:rsidP="00274593">
      <w:pPr>
        <w:spacing w:after="120" w:line="360" w:lineRule="auto"/>
        <w:ind w:left="567" w:right="1695"/>
        <w:rPr>
          <w:rFonts w:ascii="Arial" w:eastAsia="Arial" w:hAnsi="Arial" w:cs="Arial"/>
        </w:rPr>
      </w:pPr>
    </w:p>
    <w:p w14:paraId="7DCB38D7" w14:textId="2174607E"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08A6746E" wp14:editId="4F51787A">
            <wp:extent cx="4064400" cy="2880000"/>
            <wp:effectExtent l="0" t="0" r="0" b="3175"/>
            <wp:docPr id="46108937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89370" name="Grafik 4610893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5194889" w14:textId="77777777" w:rsidR="00274593" w:rsidRPr="00274593" w:rsidRDefault="00274593" w:rsidP="00274593">
      <w:pPr>
        <w:spacing w:after="120" w:line="360" w:lineRule="auto"/>
        <w:ind w:left="567" w:right="1695"/>
        <w:rPr>
          <w:rFonts w:ascii="Arial" w:eastAsia="Arial" w:hAnsi="Arial" w:cs="Arial"/>
        </w:rPr>
      </w:pPr>
      <w:r>
        <w:rPr>
          <w:rFonts w:ascii="Arial" w:hAnsi="Arial"/>
        </w:rPr>
        <w:t xml:space="preserve">ZA-TS 01 mounted spreader with </w:t>
      </w:r>
      <w:proofErr w:type="spellStart"/>
      <w:r>
        <w:rPr>
          <w:rFonts w:ascii="Arial" w:hAnsi="Arial"/>
        </w:rPr>
        <w:t>AmaConnect</w:t>
      </w:r>
      <w:proofErr w:type="spellEnd"/>
      <w:r>
        <w:rPr>
          <w:rFonts w:ascii="Arial" w:hAnsi="Arial"/>
        </w:rPr>
        <w:t xml:space="preserve"> unit</w:t>
      </w:r>
    </w:p>
    <w:p w14:paraId="6726561E" w14:textId="77777777" w:rsidR="00274593" w:rsidRDefault="00274593" w:rsidP="00274593">
      <w:pPr>
        <w:spacing w:after="120" w:line="360" w:lineRule="auto"/>
        <w:ind w:left="567" w:right="1695"/>
        <w:rPr>
          <w:rFonts w:ascii="Arial" w:eastAsia="Arial" w:hAnsi="Arial" w:cs="Arial"/>
        </w:rPr>
      </w:pPr>
    </w:p>
    <w:p w14:paraId="46DA90C1" w14:textId="77777777" w:rsidR="00274593" w:rsidRDefault="00274593" w:rsidP="00274593">
      <w:pPr>
        <w:spacing w:after="120" w:line="360" w:lineRule="auto"/>
        <w:ind w:left="567" w:right="1695"/>
        <w:rPr>
          <w:rFonts w:ascii="Arial" w:eastAsia="Arial" w:hAnsi="Arial" w:cs="Arial"/>
        </w:rPr>
      </w:pPr>
    </w:p>
    <w:p w14:paraId="191713DE" w14:textId="437F594E"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0791D045" wp14:editId="24E70FAF">
            <wp:extent cx="1245600" cy="2880000"/>
            <wp:effectExtent l="0" t="0" r="0" b="3175"/>
            <wp:docPr id="593979932"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79932" name="Grafik 5939799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45600" cy="2880000"/>
                    </a:xfrm>
                    <a:prstGeom prst="rect">
                      <a:avLst/>
                    </a:prstGeom>
                  </pic:spPr>
                </pic:pic>
              </a:graphicData>
            </a:graphic>
          </wp:inline>
        </w:drawing>
      </w:r>
    </w:p>
    <w:p w14:paraId="472B1C3A" w14:textId="77777777" w:rsidR="00274593" w:rsidRPr="00274593" w:rsidRDefault="00274593" w:rsidP="00274593">
      <w:pPr>
        <w:spacing w:after="120" w:line="360" w:lineRule="auto"/>
        <w:ind w:left="567" w:right="1695"/>
        <w:rPr>
          <w:rFonts w:ascii="Arial" w:eastAsia="Arial" w:hAnsi="Arial" w:cs="Arial"/>
        </w:rPr>
      </w:pPr>
      <w:proofErr w:type="spellStart"/>
      <w:r>
        <w:rPr>
          <w:rFonts w:ascii="Arial" w:hAnsi="Arial"/>
        </w:rPr>
        <w:t>AmaConnect</w:t>
      </w:r>
      <w:proofErr w:type="spellEnd"/>
      <w:r>
        <w:rPr>
          <w:rFonts w:ascii="Arial" w:hAnsi="Arial"/>
        </w:rPr>
        <w:t xml:space="preserve"> Unit - for networking the implement on the </w:t>
      </w:r>
      <w:proofErr w:type="spellStart"/>
      <w:r>
        <w:rPr>
          <w:rFonts w:ascii="Arial" w:hAnsi="Arial"/>
        </w:rPr>
        <w:t>AmaConnect</w:t>
      </w:r>
      <w:proofErr w:type="spellEnd"/>
      <w:r>
        <w:rPr>
          <w:rFonts w:ascii="Arial" w:hAnsi="Arial"/>
        </w:rPr>
        <w:t xml:space="preserve"> data platform</w:t>
      </w:r>
    </w:p>
    <w:p w14:paraId="51C4D63C" w14:textId="28859D71" w:rsidR="00F17946" w:rsidRDefault="00F17946" w:rsidP="00F17946">
      <w:pPr>
        <w:spacing w:after="120" w:line="360" w:lineRule="auto"/>
        <w:ind w:right="1695"/>
        <w:rPr>
          <w:rFonts w:ascii="Arial" w:eastAsia="Arial" w:hAnsi="Arial" w:cs="Arial"/>
        </w:rPr>
      </w:pPr>
    </w:p>
    <w:p w14:paraId="61E63FCE" w14:textId="77777777" w:rsidR="00E8271F" w:rsidRPr="00F4316E" w:rsidRDefault="00E8271F" w:rsidP="00F17946">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w:t>
      </w:r>
    </w:p>
    <w:p w14:paraId="0FA09E64" w14:textId="77777777" w:rsidR="00F17946" w:rsidRDefault="00F17946"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13" w:history="1">
        <w:r>
          <w:rPr>
            <w:rStyle w:val="Hyperlink"/>
            <w:rFonts w:ascii="Arial" w:hAnsi="Arial"/>
            <w:sz w:val="20"/>
          </w:rPr>
          <w:t>https://amazone.net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42B76" w14:textId="77777777" w:rsidR="00514A40" w:rsidRDefault="00514A40">
      <w:r>
        <w:separator/>
      </w:r>
    </w:p>
  </w:endnote>
  <w:endnote w:type="continuationSeparator" w:id="0">
    <w:p w14:paraId="262009A3" w14:textId="77777777" w:rsidR="00514A40" w:rsidRDefault="0051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AC2540" w:rsidRDefault="005E0980" w:rsidP="006F7755">
                          <w:pPr>
                            <w:spacing w:line="280" w:lineRule="exact"/>
                            <w:rPr>
                              <w:rFonts w:ascii="Arial" w:hAnsi="Arial"/>
                              <w:spacing w:val="2"/>
                              <w:sz w:val="20"/>
                              <w:lang w:val="de-DE"/>
                            </w:rPr>
                          </w:pPr>
                          <w:r w:rsidRPr="00AC2540">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AC2540" w:rsidRDefault="005E0980" w:rsidP="006F7755">
                    <w:pPr>
                      <w:spacing w:line="280" w:lineRule="exact"/>
                      <w:rPr>
                        <w:rFonts w:ascii="Arial" w:hAnsi="Arial"/>
                        <w:spacing w:val="2"/>
                        <w:sz w:val="20"/>
                        <w:lang w:val="de-DE"/>
                      </w:rPr>
                    </w:pPr>
                    <w:r w:rsidRPr="00AC2540">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B48FE" w14:textId="77777777" w:rsidR="00514A40" w:rsidRDefault="00514A40">
      <w:r>
        <w:separator/>
      </w:r>
    </w:p>
  </w:footnote>
  <w:footnote w:type="continuationSeparator" w:id="0">
    <w:p w14:paraId="756DFEC1" w14:textId="77777777" w:rsidR="00514A40" w:rsidRDefault="0051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8EA"/>
    <w:multiLevelType w:val="hybridMultilevel"/>
    <w:tmpl w:val="9E989C7E"/>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A0D57BA"/>
    <w:multiLevelType w:val="hybridMultilevel"/>
    <w:tmpl w:val="AB28A0B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10E010BB"/>
    <w:multiLevelType w:val="hybridMultilevel"/>
    <w:tmpl w:val="0706AB8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16F31361"/>
    <w:multiLevelType w:val="hybridMultilevel"/>
    <w:tmpl w:val="4DECE3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1A9D3D06"/>
    <w:multiLevelType w:val="hybridMultilevel"/>
    <w:tmpl w:val="E1F86A6A"/>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5"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6D633C"/>
    <w:multiLevelType w:val="hybridMultilevel"/>
    <w:tmpl w:val="884C6C1A"/>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1FE54070"/>
    <w:multiLevelType w:val="hybridMultilevel"/>
    <w:tmpl w:val="AB789646"/>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0"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66B7F45"/>
    <w:multiLevelType w:val="hybridMultilevel"/>
    <w:tmpl w:val="879CE7A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6"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2DE86C60"/>
    <w:multiLevelType w:val="hybridMultilevel"/>
    <w:tmpl w:val="FA681C7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2E664C4B"/>
    <w:multiLevelType w:val="hybridMultilevel"/>
    <w:tmpl w:val="F4CCF88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0"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FA030D"/>
    <w:multiLevelType w:val="hybridMultilevel"/>
    <w:tmpl w:val="3072022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F3448D4"/>
    <w:multiLevelType w:val="hybridMultilevel"/>
    <w:tmpl w:val="4480322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BE599E"/>
    <w:multiLevelType w:val="hybridMultilevel"/>
    <w:tmpl w:val="B79C655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8"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53BC262A"/>
    <w:multiLevelType w:val="hybridMultilevel"/>
    <w:tmpl w:val="DD22F8A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0"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CF15DBD"/>
    <w:multiLevelType w:val="hybridMultilevel"/>
    <w:tmpl w:val="A9DAAF6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44"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6"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7"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9" w15:restartNumberingAfterBreak="0">
    <w:nsid w:val="71B44591"/>
    <w:multiLevelType w:val="hybridMultilevel"/>
    <w:tmpl w:val="0DD4C06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1" w15:restartNumberingAfterBreak="0">
    <w:nsid w:val="78F80A23"/>
    <w:multiLevelType w:val="hybridMultilevel"/>
    <w:tmpl w:val="35D8EE4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3"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31"/>
  </w:num>
  <w:num w:numId="2" w16cid:durableId="1510219160">
    <w:abstractNumId w:val="3"/>
  </w:num>
  <w:num w:numId="3" w16cid:durableId="613364659">
    <w:abstractNumId w:val="14"/>
  </w:num>
  <w:num w:numId="4" w16cid:durableId="1043675452">
    <w:abstractNumId w:val="25"/>
  </w:num>
  <w:num w:numId="5" w16cid:durableId="2011105495">
    <w:abstractNumId w:val="9"/>
  </w:num>
  <w:num w:numId="6" w16cid:durableId="494960578">
    <w:abstractNumId w:val="2"/>
  </w:num>
  <w:num w:numId="7" w16cid:durableId="2097939876">
    <w:abstractNumId w:val="46"/>
  </w:num>
  <w:num w:numId="8" w16cid:durableId="33434184">
    <w:abstractNumId w:val="33"/>
  </w:num>
  <w:num w:numId="9" w16cid:durableId="274018629">
    <w:abstractNumId w:val="43"/>
  </w:num>
  <w:num w:numId="10" w16cid:durableId="1622229493">
    <w:abstractNumId w:val="45"/>
  </w:num>
  <w:num w:numId="11" w16cid:durableId="280575959">
    <w:abstractNumId w:val="38"/>
  </w:num>
  <w:num w:numId="12" w16cid:durableId="169492611">
    <w:abstractNumId w:val="48"/>
  </w:num>
  <w:num w:numId="13" w16cid:durableId="711804392">
    <w:abstractNumId w:val="50"/>
  </w:num>
  <w:num w:numId="14" w16cid:durableId="614945063">
    <w:abstractNumId w:val="6"/>
  </w:num>
  <w:num w:numId="15" w16cid:durableId="787310930">
    <w:abstractNumId w:val="30"/>
  </w:num>
  <w:num w:numId="16" w16cid:durableId="1954821959">
    <w:abstractNumId w:val="32"/>
  </w:num>
  <w:num w:numId="17" w16cid:durableId="1429236192">
    <w:abstractNumId w:val="4"/>
  </w:num>
  <w:num w:numId="18" w16cid:durableId="801196723">
    <w:abstractNumId w:val="53"/>
  </w:num>
  <w:num w:numId="19" w16cid:durableId="595864091">
    <w:abstractNumId w:val="20"/>
  </w:num>
  <w:num w:numId="20" w16cid:durableId="2085832550">
    <w:abstractNumId w:val="42"/>
  </w:num>
  <w:num w:numId="21" w16cid:durableId="1235970655">
    <w:abstractNumId w:val="1"/>
  </w:num>
  <w:num w:numId="22" w16cid:durableId="454446071">
    <w:abstractNumId w:val="18"/>
  </w:num>
  <w:num w:numId="23" w16cid:durableId="1538158893">
    <w:abstractNumId w:val="7"/>
  </w:num>
  <w:num w:numId="24" w16cid:durableId="1042562684">
    <w:abstractNumId w:val="47"/>
  </w:num>
  <w:num w:numId="25" w16cid:durableId="952515695">
    <w:abstractNumId w:val="16"/>
  </w:num>
  <w:num w:numId="26" w16cid:durableId="741101877">
    <w:abstractNumId w:val="27"/>
  </w:num>
  <w:num w:numId="27" w16cid:durableId="1955868104">
    <w:abstractNumId w:val="15"/>
  </w:num>
  <w:num w:numId="28" w16cid:durableId="1288392759">
    <w:abstractNumId w:val="24"/>
  </w:num>
  <w:num w:numId="29" w16cid:durableId="1930917636">
    <w:abstractNumId w:val="22"/>
  </w:num>
  <w:num w:numId="30" w16cid:durableId="133837937">
    <w:abstractNumId w:val="11"/>
  </w:num>
  <w:num w:numId="31" w16cid:durableId="1949579619">
    <w:abstractNumId w:val="40"/>
  </w:num>
  <w:num w:numId="32" w16cid:durableId="2112696074">
    <w:abstractNumId w:val="34"/>
  </w:num>
  <w:num w:numId="33" w16cid:durableId="168763437">
    <w:abstractNumId w:val="13"/>
  </w:num>
  <w:num w:numId="34" w16cid:durableId="740366733">
    <w:abstractNumId w:val="44"/>
  </w:num>
  <w:num w:numId="35" w16cid:durableId="397358972">
    <w:abstractNumId w:val="26"/>
  </w:num>
  <w:num w:numId="36" w16cid:durableId="2060278956">
    <w:abstractNumId w:val="52"/>
  </w:num>
  <w:num w:numId="37" w16cid:durableId="1624076177">
    <w:abstractNumId w:val="41"/>
  </w:num>
  <w:num w:numId="38" w16cid:durableId="1617178793">
    <w:abstractNumId w:val="39"/>
  </w:num>
  <w:num w:numId="39" w16cid:durableId="1835024161">
    <w:abstractNumId w:val="21"/>
  </w:num>
  <w:num w:numId="40" w16cid:durableId="978071882">
    <w:abstractNumId w:val="10"/>
  </w:num>
  <w:num w:numId="41" w16cid:durableId="326906566">
    <w:abstractNumId w:val="35"/>
  </w:num>
  <w:num w:numId="42" w16cid:durableId="752749325">
    <w:abstractNumId w:val="28"/>
  </w:num>
  <w:num w:numId="43" w16cid:durableId="915671095">
    <w:abstractNumId w:val="37"/>
  </w:num>
  <w:num w:numId="44" w16cid:durableId="802966989">
    <w:abstractNumId w:val="49"/>
  </w:num>
  <w:num w:numId="45" w16cid:durableId="1361593064">
    <w:abstractNumId w:val="29"/>
  </w:num>
  <w:num w:numId="46" w16cid:durableId="1874146101">
    <w:abstractNumId w:val="23"/>
  </w:num>
  <w:num w:numId="47" w16cid:durableId="1569877388">
    <w:abstractNumId w:val="12"/>
  </w:num>
  <w:num w:numId="48" w16cid:durableId="2030372236">
    <w:abstractNumId w:val="51"/>
  </w:num>
  <w:num w:numId="49" w16cid:durableId="1396781607">
    <w:abstractNumId w:val="0"/>
  </w:num>
  <w:num w:numId="50" w16cid:durableId="1845393095">
    <w:abstractNumId w:val="8"/>
  </w:num>
  <w:num w:numId="51" w16cid:durableId="735279382">
    <w:abstractNumId w:val="5"/>
  </w:num>
  <w:num w:numId="52" w16cid:durableId="994719118">
    <w:abstractNumId w:val="36"/>
  </w:num>
  <w:num w:numId="53" w16cid:durableId="741217519">
    <w:abstractNumId w:val="17"/>
  </w:num>
  <w:num w:numId="54" w16cid:durableId="15572734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14AA3"/>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4F0C"/>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AAE"/>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593"/>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203EE"/>
    <w:rsid w:val="00320F24"/>
    <w:rsid w:val="00321245"/>
    <w:rsid w:val="00322003"/>
    <w:rsid w:val="00330541"/>
    <w:rsid w:val="0033102D"/>
    <w:rsid w:val="003375ED"/>
    <w:rsid w:val="003375F3"/>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A40"/>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755F"/>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77E55"/>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2A0D"/>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46B"/>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2360"/>
    <w:rsid w:val="00A93115"/>
    <w:rsid w:val="00A9375A"/>
    <w:rsid w:val="00A93922"/>
    <w:rsid w:val="00A94394"/>
    <w:rsid w:val="00A945EF"/>
    <w:rsid w:val="00A9566A"/>
    <w:rsid w:val="00AA1D65"/>
    <w:rsid w:val="00AA2ACC"/>
    <w:rsid w:val="00AA39EA"/>
    <w:rsid w:val="00AA3DD2"/>
    <w:rsid w:val="00AA41F8"/>
    <w:rsid w:val="00AA444E"/>
    <w:rsid w:val="00AA4662"/>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540"/>
    <w:rsid w:val="00AC2FEB"/>
    <w:rsid w:val="00AC4035"/>
    <w:rsid w:val="00AC4C25"/>
    <w:rsid w:val="00AC4FDA"/>
    <w:rsid w:val="00AC5950"/>
    <w:rsid w:val="00AC684F"/>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3ABB"/>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71F"/>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94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177D"/>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774</Words>
  <Characters>4883</Characters>
  <Application>Microsoft Office Word</Application>
  <DocSecurity>0</DocSecurity>
  <Lines>40</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2025-08-18T12:05:00Z</dcterms:created>
  <dcterms:modified xsi:type="dcterms:W3CDTF">2025-09-01T14:56:00Z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