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85ED2" w14:textId="77777777" w:rsidR="0074755F" w:rsidRPr="0074755F" w:rsidRDefault="0074755F" w:rsidP="0074755F">
      <w:pPr>
        <w:spacing w:line="360" w:lineRule="auto"/>
        <w:ind w:left="567" w:right="1695"/>
        <w:rPr>
          <w:rFonts w:ascii="Arial" w:hAnsi="Arial" w:cs="Arial"/>
          <w:b/>
          <w:bCs/>
          <w:sz w:val="28"/>
          <w:szCs w:val="28"/>
        </w:rPr>
      </w:pPr>
      <w:r>
        <w:rPr>
          <w:rFonts w:ascii="Arial" w:hAnsi="Arial"/>
          <w:b/>
          <w:sz w:val="28"/>
        </w:rPr>
        <w:t>AmaConnect – slimme gegevens voor intelligente machines</w:t>
      </w:r>
    </w:p>
    <w:p w14:paraId="1002500C" w14:textId="77777777" w:rsidR="0074755F" w:rsidRPr="0074755F" w:rsidRDefault="0074755F" w:rsidP="0074755F">
      <w:pPr>
        <w:spacing w:line="360" w:lineRule="auto"/>
        <w:ind w:left="567" w:right="1695"/>
        <w:rPr>
          <w:rFonts w:ascii="Arial" w:hAnsi="Arial" w:cs="Arial"/>
          <w:b/>
          <w:bCs/>
        </w:rPr>
      </w:pPr>
      <w:r>
        <w:rPr>
          <w:rFonts w:ascii="Arial" w:hAnsi="Arial"/>
          <w:b/>
        </w:rPr>
        <w:t>De basis voor meer dan alleen een verbinding</w:t>
      </w:r>
    </w:p>
    <w:p w14:paraId="77523A59" w14:textId="77777777" w:rsidR="00070765" w:rsidRDefault="00070765" w:rsidP="00330541">
      <w:pPr>
        <w:spacing w:line="360" w:lineRule="auto"/>
        <w:ind w:left="567" w:right="1695"/>
        <w:rPr>
          <w:rFonts w:ascii="Arial" w:hAnsi="Arial" w:cs="Arial"/>
        </w:rPr>
      </w:pPr>
    </w:p>
    <w:p w14:paraId="272F51E5" w14:textId="77777777" w:rsidR="0074755F" w:rsidRPr="0074755F" w:rsidRDefault="0074755F" w:rsidP="0074755F">
      <w:pPr>
        <w:spacing w:after="120" w:line="360" w:lineRule="auto"/>
        <w:ind w:left="567" w:right="1695"/>
        <w:rPr>
          <w:rFonts w:ascii="Arial" w:eastAsia="Arial" w:hAnsi="Arial" w:cs="Arial"/>
        </w:rPr>
      </w:pPr>
      <w:r>
        <w:rPr>
          <w:rFonts w:ascii="Arial" w:hAnsi="Arial"/>
        </w:rPr>
        <w:t>Met het cloudgebaseerde gegevensplatform AmaConnect biedt AMAZONE de perfecte, eenvoudige oplossing voor moderne bedrijfsprocessen en complexe werkorganisaties. Centraal staat de intelligente koppeling van AMAZONE machines via de ontwikkelde connectiviteitseenheid, de AmaConnect Unit. Deze maakt de bijna realtime overdracht van machinegegevens en procesgegevens naar het gegevensplatform mogelijk, dat als module van myAMAZONE volledig en naadloos geïntegreerd is.</w:t>
      </w:r>
    </w:p>
    <w:p w14:paraId="5D65928F" w14:textId="77777777" w:rsidR="0074755F" w:rsidRPr="0074755F" w:rsidRDefault="0074755F" w:rsidP="0074755F">
      <w:pPr>
        <w:spacing w:after="120" w:line="360" w:lineRule="auto"/>
        <w:ind w:left="567" w:right="1695"/>
        <w:rPr>
          <w:rFonts w:ascii="Arial" w:eastAsia="Arial" w:hAnsi="Arial" w:cs="Arial"/>
        </w:rPr>
      </w:pPr>
    </w:p>
    <w:p w14:paraId="1CB46605" w14:textId="77777777" w:rsidR="0074755F" w:rsidRPr="0074755F" w:rsidRDefault="0074755F" w:rsidP="0074755F">
      <w:pPr>
        <w:spacing w:after="120" w:line="360" w:lineRule="auto"/>
        <w:ind w:left="567" w:right="1695"/>
        <w:rPr>
          <w:rFonts w:ascii="Arial" w:eastAsia="Arial" w:hAnsi="Arial" w:cs="Arial"/>
        </w:rPr>
      </w:pPr>
      <w:r>
        <w:rPr>
          <w:rFonts w:ascii="Arial" w:hAnsi="Arial"/>
        </w:rPr>
        <w:t>AmaConnect maakt daarmee het eenvoudig opslaan en evalueren van de overgedragen werkgegevens en telemetriegegevens van de gekoppelde machine mogelijk.</w:t>
      </w:r>
    </w:p>
    <w:p w14:paraId="4FBAA123" w14:textId="77777777" w:rsidR="0074755F" w:rsidRPr="0074755F" w:rsidRDefault="0074755F" w:rsidP="0074755F">
      <w:pPr>
        <w:spacing w:after="120" w:line="360" w:lineRule="auto"/>
        <w:ind w:left="567" w:right="1695"/>
        <w:rPr>
          <w:rFonts w:ascii="Arial" w:eastAsia="Arial" w:hAnsi="Arial" w:cs="Arial"/>
        </w:rPr>
      </w:pPr>
    </w:p>
    <w:p w14:paraId="45C494F4" w14:textId="77777777" w:rsidR="0074755F" w:rsidRPr="0074755F" w:rsidRDefault="0074755F" w:rsidP="0074755F">
      <w:pPr>
        <w:spacing w:after="120" w:line="360" w:lineRule="auto"/>
        <w:ind w:left="567" w:right="1695"/>
        <w:rPr>
          <w:rFonts w:ascii="Arial" w:eastAsia="Arial" w:hAnsi="Arial" w:cs="Arial"/>
        </w:rPr>
      </w:pPr>
      <w:r>
        <w:rPr>
          <w:rFonts w:ascii="Arial" w:hAnsi="Arial"/>
        </w:rPr>
        <w:t>Het doel van het gegevensplatform AmaConnect is om landbouwmachines tot digitale partners te maken – voor meer efficiëntie, transparantie en duurzaamheid op de boerderij. De functies strekken zich in de toekomst uit van live monitoring van machinegebruik en benutting via automatische documentatie van wettelijk relevante bewijzen tot proactief onderhoud door sensortechniek en ondersteuning op afstand. Zo kunnen stilstandtijden, overlappingen en verbruik worden gecontroleerd, terwijl stilstandtijden kunnen worden geanalyseerd en bedrijfskosten verlaagd. Voorbeelden van praktische toepassing zijn nu al SoilDetect voor het registreren van bodemgegevens tijdens de werkgang, EasyTram voor het aanleggen van rijpaden met applicatiekaarten, AmaXact voor drukonafhankelijke regeling van de toedieningshoeveelheid van gewasbeschermingsmiddelen met pulsbreedte-frequentiemodulatie en AutoSpread voor autonome instelling van de strooier door meting van het strooipatroon van de kunstmesttoediening.</w:t>
      </w:r>
    </w:p>
    <w:p w14:paraId="21933B4B" w14:textId="77777777" w:rsidR="0074755F" w:rsidRPr="0074755F" w:rsidRDefault="0074755F" w:rsidP="0074755F">
      <w:pPr>
        <w:spacing w:after="120" w:line="360" w:lineRule="auto"/>
        <w:ind w:left="567" w:right="1695"/>
        <w:rPr>
          <w:rFonts w:ascii="Arial" w:eastAsia="Arial" w:hAnsi="Arial" w:cs="Arial"/>
        </w:rPr>
      </w:pPr>
    </w:p>
    <w:p w14:paraId="2856803E" w14:textId="77777777" w:rsidR="0074755F" w:rsidRPr="0074755F" w:rsidRDefault="0074755F" w:rsidP="0074755F">
      <w:pPr>
        <w:spacing w:after="120" w:line="360" w:lineRule="auto"/>
        <w:ind w:left="567" w:right="1695"/>
        <w:rPr>
          <w:rFonts w:ascii="Arial" w:eastAsia="Arial" w:hAnsi="Arial" w:cs="Arial"/>
          <w:b/>
          <w:bCs/>
        </w:rPr>
      </w:pPr>
      <w:r>
        <w:rPr>
          <w:rFonts w:ascii="Arial" w:hAnsi="Arial"/>
          <w:b/>
        </w:rPr>
        <w:t>De intelligente machine leert mee</w:t>
      </w:r>
    </w:p>
    <w:p w14:paraId="198295C1" w14:textId="77777777" w:rsidR="0074755F" w:rsidRPr="0074755F" w:rsidRDefault="0074755F" w:rsidP="0074755F">
      <w:pPr>
        <w:spacing w:after="120" w:line="360" w:lineRule="auto"/>
        <w:ind w:left="567" w:right="1695"/>
        <w:rPr>
          <w:rFonts w:ascii="Arial" w:eastAsia="Arial" w:hAnsi="Arial" w:cs="Arial"/>
        </w:rPr>
      </w:pPr>
      <w:r>
        <w:rPr>
          <w:rFonts w:ascii="Arial" w:hAnsi="Arial"/>
        </w:rPr>
        <w:lastRenderedPageBreak/>
        <w:t>In de toekomst zijn de AMAZONE productlijnen – van grondbewerkingstechniek, zaaitechniek en bemestingstechniek via gewasbeschermingstechniek en tuin- en parktechniek tot aan de aftersalesservice – vertegenwoordigd met digitale functies op het gegevensplatform AmaConnect. De focus van de digitale functies ligt daarbij op de operationele ondersteuning op de gebieden besluitvorming, automatisering, procesbewaking en kwaliteitsborging. In een eerste stap staat de pure machinekoppeling op de voorgrond, om een stabiele gegevensbasis voor overeenkomstige functionaliteiten te creëren.</w:t>
      </w:r>
    </w:p>
    <w:p w14:paraId="41B7CEAD" w14:textId="77777777" w:rsidR="0074755F" w:rsidRPr="0074755F" w:rsidRDefault="0074755F" w:rsidP="0074755F">
      <w:pPr>
        <w:spacing w:after="120" w:line="360" w:lineRule="auto"/>
        <w:ind w:left="567" w:right="1695"/>
        <w:rPr>
          <w:rFonts w:ascii="Arial" w:eastAsia="Arial" w:hAnsi="Arial" w:cs="Arial"/>
        </w:rPr>
      </w:pPr>
    </w:p>
    <w:p w14:paraId="43809A37" w14:textId="77777777" w:rsidR="0074755F" w:rsidRPr="0074755F" w:rsidRDefault="0074755F" w:rsidP="0074755F">
      <w:pPr>
        <w:spacing w:after="120" w:line="360" w:lineRule="auto"/>
        <w:ind w:left="567" w:right="1695"/>
        <w:rPr>
          <w:rFonts w:ascii="Arial" w:eastAsia="Arial" w:hAnsi="Arial" w:cs="Arial"/>
        </w:rPr>
      </w:pPr>
      <w:r>
        <w:rPr>
          <w:rFonts w:ascii="Arial" w:hAnsi="Arial"/>
        </w:rPr>
        <w:t>Een andere focus ligt op de gegevenssoevereiniteit: Gebruikers behouden te allen tijde de volledige controle over hun gegevens, ondersteund door transparante vrijgaveprocessen. Tegelijkertijd verhoogt de digitale traceerbaarheid van machinegebruik de doorverkoopwaarde van de gebruikte machines.</w:t>
      </w:r>
    </w:p>
    <w:p w14:paraId="37A901E1" w14:textId="77777777" w:rsidR="0074755F" w:rsidRPr="0074755F" w:rsidRDefault="0074755F" w:rsidP="0074755F">
      <w:pPr>
        <w:spacing w:after="120" w:line="360" w:lineRule="auto"/>
        <w:ind w:left="567" w:right="1695"/>
        <w:rPr>
          <w:rFonts w:ascii="Arial" w:eastAsia="Arial" w:hAnsi="Arial" w:cs="Arial"/>
        </w:rPr>
      </w:pPr>
    </w:p>
    <w:p w14:paraId="69B9DCAB" w14:textId="77777777" w:rsidR="0074755F" w:rsidRPr="0074755F" w:rsidRDefault="0074755F" w:rsidP="0074755F">
      <w:pPr>
        <w:spacing w:after="120" w:line="360" w:lineRule="auto"/>
        <w:ind w:left="567" w:right="1695"/>
        <w:rPr>
          <w:rFonts w:ascii="Arial" w:eastAsia="Arial" w:hAnsi="Arial" w:cs="Arial"/>
        </w:rPr>
      </w:pPr>
      <w:r>
        <w:rPr>
          <w:rFonts w:ascii="Arial" w:hAnsi="Arial"/>
          <w:b/>
        </w:rPr>
        <w:t xml:space="preserve">Toekomstbestendige compatibiliteit dankzij AgIN </w:t>
      </w:r>
    </w:p>
    <w:p w14:paraId="1A537459"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Het cloudgebaseerde gegevensplatform AmaConnect is updatebaar en open voor oplossingen van derden – bijvoorbeeld via initiatieven zoals het Agricultural Interoperability Network (AgIN) van de Agricultural Industry Electronics Foundation (AEF). </w:t>
      </w:r>
    </w:p>
    <w:p w14:paraId="0EA34736" w14:textId="77777777" w:rsidR="0074755F" w:rsidRPr="0074755F" w:rsidRDefault="0074755F" w:rsidP="0074755F">
      <w:pPr>
        <w:spacing w:after="120" w:line="360" w:lineRule="auto"/>
        <w:ind w:left="567" w:right="1695"/>
        <w:rPr>
          <w:rFonts w:ascii="Arial" w:eastAsia="Arial" w:hAnsi="Arial" w:cs="Arial"/>
        </w:rPr>
      </w:pPr>
    </w:p>
    <w:p w14:paraId="28EFA408" w14:textId="77777777" w:rsidR="0074755F" w:rsidRPr="0074755F" w:rsidRDefault="0074755F" w:rsidP="0074755F">
      <w:pPr>
        <w:spacing w:after="120" w:line="360" w:lineRule="auto"/>
        <w:ind w:left="567" w:right="1695"/>
        <w:rPr>
          <w:rFonts w:ascii="Arial" w:eastAsia="Arial" w:hAnsi="Arial" w:cs="Arial"/>
        </w:rPr>
      </w:pPr>
      <w:r>
        <w:rPr>
          <w:rFonts w:ascii="Arial" w:hAnsi="Arial"/>
        </w:rPr>
        <w:t>Het AgIN-initiatief definieert functionele interfaces tussen machines, bedrijfsbeheersystemen of clouddiensten. Door consequent rekening te houden met open standaarden worden fabrikantoverschrijdende compatibiliteit, efficiëntieverbetering van de werkprocessen, toekomstbestendige integraties en open samenwerking mogelijk gemaakt.</w:t>
      </w:r>
    </w:p>
    <w:p w14:paraId="0C749057" w14:textId="77777777" w:rsidR="0074755F" w:rsidRPr="0074755F" w:rsidRDefault="0074755F" w:rsidP="0074755F">
      <w:pPr>
        <w:spacing w:after="120" w:line="360" w:lineRule="auto"/>
        <w:ind w:left="567" w:right="1695"/>
        <w:rPr>
          <w:rFonts w:ascii="Arial" w:eastAsia="Arial" w:hAnsi="Arial" w:cs="Arial"/>
        </w:rPr>
      </w:pPr>
    </w:p>
    <w:p w14:paraId="6ED20D61" w14:textId="77777777" w:rsidR="0074755F" w:rsidRPr="0074755F" w:rsidRDefault="0074755F" w:rsidP="0074755F">
      <w:pPr>
        <w:spacing w:after="120" w:line="360" w:lineRule="auto"/>
        <w:ind w:left="567" w:right="1695"/>
        <w:rPr>
          <w:rFonts w:ascii="Arial" w:eastAsia="Arial" w:hAnsi="Arial" w:cs="Arial"/>
        </w:rPr>
      </w:pPr>
      <w:r>
        <w:rPr>
          <w:rFonts w:ascii="Arial" w:hAnsi="Arial"/>
        </w:rPr>
        <w:t xml:space="preserve">Daardoor voegt het gegevensplatform AmaConnect zich naadloos in bestaande digitale ecosystemen en maakt gegevensgestuurde beslissingen mogelijk op </w:t>
      </w:r>
      <w:r>
        <w:rPr>
          <w:rFonts w:ascii="Arial" w:hAnsi="Arial"/>
        </w:rPr>
        <w:lastRenderedPageBreak/>
        <w:t>basis van geaggregeerde inzichten over werkresultaten, toedieningen of inzet van hulpmiddelen. Of aanvulling door gegevens uit andere bronnen, machineopdrachten van andere platforms of de integratie van verdere intelligente services – AmaConnect is gericht op flexibiliteit en groeit mee met de eisen van moderne bedrijfsprocessen.</w:t>
      </w:r>
    </w:p>
    <w:p w14:paraId="0B582FC9" w14:textId="77777777" w:rsidR="0074755F" w:rsidRPr="0074755F" w:rsidRDefault="0074755F" w:rsidP="0074755F">
      <w:pPr>
        <w:spacing w:after="120" w:line="360" w:lineRule="auto"/>
        <w:ind w:left="567" w:right="1695"/>
        <w:rPr>
          <w:rFonts w:ascii="Arial" w:eastAsia="Arial" w:hAnsi="Arial" w:cs="Arial"/>
        </w:rPr>
      </w:pPr>
    </w:p>
    <w:p w14:paraId="512DFAED" w14:textId="77777777" w:rsidR="0074755F" w:rsidRDefault="0074755F" w:rsidP="0074755F">
      <w:pPr>
        <w:spacing w:after="120" w:line="360" w:lineRule="auto"/>
        <w:ind w:left="567" w:right="1695"/>
        <w:rPr>
          <w:rFonts w:ascii="Arial" w:eastAsia="Arial" w:hAnsi="Arial" w:cs="Arial"/>
        </w:rPr>
      </w:pPr>
      <w:r>
        <w:rPr>
          <w:rFonts w:ascii="Arial" w:hAnsi="Arial"/>
        </w:rPr>
        <w:t>Het gegevensplatform AmaConnect is bruikbaar via webportaal, zonder dat trainingen of voorkennis vereist zijn. Met deze oplossing slaat AMAZONE de brug tussen machinebouw en de digitalisering van de landbouw – en maakt het volgende duidelijk: next level-akkerbouw begint door koppeling.</w:t>
      </w:r>
    </w:p>
    <w:p w14:paraId="77EBCA5C" w14:textId="77777777" w:rsidR="0074755F" w:rsidRDefault="0074755F" w:rsidP="0074755F">
      <w:pPr>
        <w:spacing w:after="120" w:line="360" w:lineRule="auto"/>
        <w:ind w:left="567" w:right="1695"/>
        <w:rPr>
          <w:rFonts w:ascii="Arial" w:eastAsia="Arial" w:hAnsi="Arial" w:cs="Arial"/>
        </w:rPr>
      </w:pPr>
    </w:p>
    <w:p w14:paraId="5E27BFD2" w14:textId="77777777" w:rsidR="0074755F" w:rsidRPr="0074755F" w:rsidRDefault="0074755F" w:rsidP="0074755F">
      <w:pPr>
        <w:spacing w:after="120" w:line="360" w:lineRule="auto"/>
        <w:ind w:left="567" w:right="1695"/>
        <w:rPr>
          <w:rFonts w:ascii="Arial" w:eastAsia="Arial" w:hAnsi="Arial" w:cs="Arial"/>
        </w:rPr>
      </w:pPr>
    </w:p>
    <w:p w14:paraId="56123F47" w14:textId="21D78BE6" w:rsidR="00532DA0" w:rsidRDefault="00532DA0" w:rsidP="00F4316E">
      <w:pPr>
        <w:spacing w:after="120" w:line="360" w:lineRule="auto"/>
        <w:ind w:left="567" w:right="1695"/>
        <w:rPr>
          <w:rFonts w:ascii="Arial" w:eastAsia="Arial" w:hAnsi="Arial" w:cs="Arial"/>
        </w:rPr>
      </w:pPr>
      <w:r>
        <w:rPr>
          <w:rFonts w:ascii="Arial" w:hAnsi="Arial"/>
          <w:noProof/>
        </w:rPr>
        <w:drawing>
          <wp:inline distT="0" distB="0" distL="0" distR="0" wp14:anchorId="651EB7D1" wp14:editId="667EAEC8">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7B4AC319" w14:textId="7FF22840"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 xml:space="preserve">Centraal platform </w:t>
      </w:r>
      <w:r>
        <w:rPr>
          <w:rFonts w:ascii="Arial" w:hAnsi="Arial"/>
        </w:rPr>
        <w:t>– Biedt een gecombineerd overzicht van alle relevante bedrijfs- en machinegegevens op één plaats.</w:t>
      </w:r>
    </w:p>
    <w:p w14:paraId="7E2B84BF" w14:textId="14A7645D"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 xml:space="preserve">Realtime monitoring </w:t>
      </w:r>
      <w:r>
        <w:rPr>
          <w:rFonts w:ascii="Arial" w:hAnsi="Arial"/>
        </w:rPr>
        <w:t>– Maakt live monitoring van de machinestatus en bedrijfsparameters mogelijk voor optimalisatie van werkprocessen.</w:t>
      </w:r>
    </w:p>
    <w:p w14:paraId="66909E87" w14:textId="5EA9331A"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Efficiënte documentatie</w:t>
      </w:r>
      <w:r>
        <w:rPr>
          <w:rFonts w:ascii="Arial" w:hAnsi="Arial"/>
        </w:rPr>
        <w:t xml:space="preserve"> – Automatisch opslaan van werkgegevens om documentatieverplichtingen en interne analyses efficiënt te vervullen.</w:t>
      </w:r>
    </w:p>
    <w:p w14:paraId="551E86B8" w14:textId="1EC2CCA7" w:rsidR="0074755F"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Optimalisatie van werkprocessen</w:t>
      </w:r>
      <w:r>
        <w:rPr>
          <w:rFonts w:ascii="Arial" w:hAnsi="Arial"/>
        </w:rPr>
        <w:t xml:space="preserve"> – Ondersteunt bestuurders en bedrijfsleiders bij de planning, uitvoering en nabewerking door gestructureerde gegevensverwerking.</w:t>
      </w:r>
    </w:p>
    <w:p w14:paraId="0C5B5D8D" w14:textId="0A70383B" w:rsidR="00F17946" w:rsidRPr="0074755F" w:rsidRDefault="0074755F" w:rsidP="0074755F">
      <w:pPr>
        <w:pStyle w:val="Listenabsatz"/>
        <w:numPr>
          <w:ilvl w:val="0"/>
          <w:numId w:val="54"/>
        </w:numPr>
        <w:spacing w:after="120" w:line="360" w:lineRule="auto"/>
        <w:ind w:right="1695"/>
        <w:rPr>
          <w:rFonts w:ascii="Arial" w:eastAsia="Arial" w:hAnsi="Arial" w:cs="Arial"/>
        </w:rPr>
      </w:pPr>
      <w:r>
        <w:rPr>
          <w:rFonts w:ascii="Arial" w:hAnsi="Arial"/>
          <w:b/>
        </w:rPr>
        <w:t>Hoge compatibiliteit</w:t>
      </w:r>
      <w:r>
        <w:rPr>
          <w:rFonts w:ascii="Arial" w:hAnsi="Arial"/>
        </w:rPr>
        <w:t xml:space="preserve"> – Interfaces naar andere digitale systemen en machinefabrikanten door standaarden en AgIN-interface.</w:t>
      </w:r>
    </w:p>
    <w:p w14:paraId="046EA34D" w14:textId="77777777" w:rsidR="00F17946" w:rsidRDefault="00F17946" w:rsidP="00F17946">
      <w:pPr>
        <w:spacing w:after="120" w:line="360" w:lineRule="auto"/>
        <w:ind w:right="1695"/>
        <w:rPr>
          <w:rFonts w:ascii="Arial" w:eastAsia="Arial" w:hAnsi="Arial" w:cs="Arial"/>
        </w:rPr>
      </w:pPr>
    </w:p>
    <w:p w14:paraId="093B9509" w14:textId="6C944B4A" w:rsidR="00274593" w:rsidRDefault="00274593" w:rsidP="00274593">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0195617" wp14:editId="295673AA">
            <wp:extent cx="4910400" cy="4068000"/>
            <wp:effectExtent l="0" t="0" r="5080" b="8890"/>
            <wp:docPr id="1044082793"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082793" name="Grafik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10400" cy="4068000"/>
                    </a:xfrm>
                    <a:prstGeom prst="rect">
                      <a:avLst/>
                    </a:prstGeom>
                  </pic:spPr>
                </pic:pic>
              </a:graphicData>
            </a:graphic>
          </wp:inline>
        </w:drawing>
      </w:r>
    </w:p>
    <w:p w14:paraId="7516F8A0" w14:textId="77777777" w:rsidR="00274593" w:rsidRPr="00274593" w:rsidRDefault="00274593" w:rsidP="00274593">
      <w:pPr>
        <w:spacing w:after="120" w:line="360" w:lineRule="auto"/>
        <w:ind w:left="567" w:right="1695"/>
        <w:rPr>
          <w:rFonts w:ascii="Arial" w:eastAsia="Arial" w:hAnsi="Arial" w:cs="Arial"/>
        </w:rPr>
      </w:pPr>
      <w:r>
        <w:rPr>
          <w:rFonts w:ascii="Arial" w:hAnsi="Arial"/>
        </w:rPr>
        <w:t>Het nieuwe cloudgebaseerde gegevensplatform AmaConnect groeit mee met de eisen van moderne bedrijfsprocessen</w:t>
      </w:r>
    </w:p>
    <w:p w14:paraId="5E12934D" w14:textId="77777777" w:rsidR="00274593" w:rsidRDefault="00274593" w:rsidP="00274593">
      <w:pPr>
        <w:spacing w:after="120" w:line="360" w:lineRule="auto"/>
        <w:ind w:left="567" w:right="1695"/>
        <w:rPr>
          <w:rFonts w:ascii="Arial" w:eastAsia="Arial" w:hAnsi="Arial" w:cs="Arial"/>
        </w:rPr>
      </w:pPr>
    </w:p>
    <w:p w14:paraId="21F8569B" w14:textId="77777777" w:rsidR="00274593" w:rsidRDefault="00274593" w:rsidP="00274593">
      <w:pPr>
        <w:spacing w:after="120" w:line="360" w:lineRule="auto"/>
        <w:ind w:left="567" w:right="1695"/>
        <w:rPr>
          <w:rFonts w:ascii="Arial" w:eastAsia="Arial" w:hAnsi="Arial" w:cs="Arial"/>
        </w:rPr>
      </w:pPr>
    </w:p>
    <w:p w14:paraId="7EA81898" w14:textId="78B2B0E0"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7A386FF7" wp14:editId="0387BA3D">
            <wp:extent cx="6120000" cy="2109600"/>
            <wp:effectExtent l="0" t="0" r="1905" b="0"/>
            <wp:docPr id="287943467"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43467" name="Grafik 28794346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000" cy="2109600"/>
                    </a:xfrm>
                    <a:prstGeom prst="rect">
                      <a:avLst/>
                    </a:prstGeom>
                  </pic:spPr>
                </pic:pic>
              </a:graphicData>
            </a:graphic>
          </wp:inline>
        </w:drawing>
      </w:r>
    </w:p>
    <w:p w14:paraId="7119F108" w14:textId="77777777" w:rsidR="00274593" w:rsidRPr="00274593" w:rsidRDefault="00274593" w:rsidP="00274593">
      <w:pPr>
        <w:spacing w:after="120" w:line="360" w:lineRule="auto"/>
        <w:ind w:left="567" w:right="1695"/>
        <w:rPr>
          <w:rFonts w:ascii="Arial" w:eastAsia="Arial" w:hAnsi="Arial" w:cs="Arial"/>
        </w:rPr>
      </w:pPr>
      <w:r>
        <w:rPr>
          <w:rFonts w:ascii="Arial" w:hAnsi="Arial"/>
        </w:rPr>
        <w:t>Procesbetrouwbaarheid door gedetailleerde analyse van werkgegevens op het gegevensplatform AmaConnect</w:t>
      </w:r>
    </w:p>
    <w:p w14:paraId="2F920086" w14:textId="77777777" w:rsidR="00274593" w:rsidRDefault="00274593" w:rsidP="00274593">
      <w:pPr>
        <w:spacing w:after="120" w:line="360" w:lineRule="auto"/>
        <w:ind w:left="567" w:right="1695"/>
        <w:rPr>
          <w:rFonts w:ascii="Arial" w:eastAsia="Arial" w:hAnsi="Arial" w:cs="Arial"/>
        </w:rPr>
      </w:pPr>
    </w:p>
    <w:p w14:paraId="3FD00A6F" w14:textId="77777777" w:rsidR="00274593" w:rsidRDefault="00274593" w:rsidP="00274593">
      <w:pPr>
        <w:spacing w:after="120" w:line="360" w:lineRule="auto"/>
        <w:ind w:left="567" w:right="1695"/>
        <w:rPr>
          <w:rFonts w:ascii="Arial" w:eastAsia="Arial" w:hAnsi="Arial" w:cs="Arial"/>
        </w:rPr>
      </w:pPr>
    </w:p>
    <w:p w14:paraId="7DCB38D7" w14:textId="2174607E"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08A6746E" wp14:editId="4F51787A">
            <wp:extent cx="4064400" cy="2880000"/>
            <wp:effectExtent l="0" t="0" r="0" b="3175"/>
            <wp:docPr id="461089370"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89370" name="Grafik 46108937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64400" cy="2880000"/>
                    </a:xfrm>
                    <a:prstGeom prst="rect">
                      <a:avLst/>
                    </a:prstGeom>
                  </pic:spPr>
                </pic:pic>
              </a:graphicData>
            </a:graphic>
          </wp:inline>
        </w:drawing>
      </w:r>
    </w:p>
    <w:p w14:paraId="55194889" w14:textId="77777777" w:rsidR="00274593" w:rsidRPr="00274593" w:rsidRDefault="00274593" w:rsidP="00274593">
      <w:pPr>
        <w:spacing w:after="120" w:line="360" w:lineRule="auto"/>
        <w:ind w:left="567" w:right="1695"/>
        <w:rPr>
          <w:rFonts w:ascii="Arial" w:eastAsia="Arial" w:hAnsi="Arial" w:cs="Arial"/>
        </w:rPr>
      </w:pPr>
      <w:r>
        <w:rPr>
          <w:rFonts w:ascii="Arial" w:hAnsi="Arial"/>
        </w:rPr>
        <w:t>Gedragen strooier ZA-TS 01 met AmaConnect Unit</w:t>
      </w:r>
    </w:p>
    <w:p w14:paraId="6726561E" w14:textId="77777777" w:rsidR="00274593" w:rsidRDefault="00274593" w:rsidP="00274593">
      <w:pPr>
        <w:spacing w:after="120" w:line="360" w:lineRule="auto"/>
        <w:ind w:left="567" w:right="1695"/>
        <w:rPr>
          <w:rFonts w:ascii="Arial" w:eastAsia="Arial" w:hAnsi="Arial" w:cs="Arial"/>
        </w:rPr>
      </w:pPr>
    </w:p>
    <w:p w14:paraId="46DA90C1" w14:textId="77777777" w:rsidR="00274593" w:rsidRDefault="00274593" w:rsidP="00274593">
      <w:pPr>
        <w:spacing w:after="120" w:line="360" w:lineRule="auto"/>
        <w:ind w:left="567" w:right="1695"/>
        <w:rPr>
          <w:rFonts w:ascii="Arial" w:eastAsia="Arial" w:hAnsi="Arial" w:cs="Arial"/>
        </w:rPr>
      </w:pPr>
    </w:p>
    <w:p w14:paraId="191713DE" w14:textId="437F594E" w:rsidR="00274593" w:rsidRDefault="00274593" w:rsidP="00274593">
      <w:pPr>
        <w:spacing w:after="120" w:line="360" w:lineRule="auto"/>
        <w:ind w:left="567" w:right="1695"/>
        <w:rPr>
          <w:rFonts w:ascii="Arial" w:eastAsia="Arial" w:hAnsi="Arial" w:cs="Arial"/>
        </w:rPr>
      </w:pPr>
      <w:r>
        <w:rPr>
          <w:rFonts w:ascii="Arial" w:hAnsi="Arial"/>
          <w:noProof/>
        </w:rPr>
        <w:drawing>
          <wp:inline distT="0" distB="0" distL="0" distR="0" wp14:anchorId="0791D045" wp14:editId="24E70FAF">
            <wp:extent cx="1245600" cy="2880000"/>
            <wp:effectExtent l="0" t="0" r="0" b="3175"/>
            <wp:docPr id="593979932"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79932" name="Grafik 59397993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45600" cy="2880000"/>
                    </a:xfrm>
                    <a:prstGeom prst="rect">
                      <a:avLst/>
                    </a:prstGeom>
                  </pic:spPr>
                </pic:pic>
              </a:graphicData>
            </a:graphic>
          </wp:inline>
        </w:drawing>
      </w:r>
    </w:p>
    <w:p w14:paraId="472B1C3A" w14:textId="77777777" w:rsidR="00274593" w:rsidRPr="00274593" w:rsidRDefault="00274593" w:rsidP="00274593">
      <w:pPr>
        <w:spacing w:after="120" w:line="360" w:lineRule="auto"/>
        <w:ind w:left="567" w:right="1695"/>
        <w:rPr>
          <w:rFonts w:ascii="Arial" w:eastAsia="Arial" w:hAnsi="Arial" w:cs="Arial"/>
        </w:rPr>
      </w:pPr>
      <w:r>
        <w:rPr>
          <w:rFonts w:ascii="Arial" w:hAnsi="Arial"/>
        </w:rPr>
        <w:t>AmaConnect Unit voor de koppeling van de machine met het gegevensplatform AmaConnect</w:t>
      </w:r>
    </w:p>
    <w:p w14:paraId="51C4D63C" w14:textId="28859D71" w:rsidR="00F17946" w:rsidRDefault="00F17946" w:rsidP="00F17946">
      <w:pPr>
        <w:spacing w:after="120" w:line="360" w:lineRule="auto"/>
        <w:ind w:right="1695"/>
        <w:rPr>
          <w:rFonts w:ascii="Arial" w:eastAsia="Arial" w:hAnsi="Arial" w:cs="Arial"/>
        </w:rPr>
      </w:pPr>
    </w:p>
    <w:p w14:paraId="61E63FCE" w14:textId="77777777" w:rsidR="00E8271F" w:rsidRDefault="00E8271F" w:rsidP="00F17946">
      <w:pPr>
        <w:spacing w:after="120" w:line="360" w:lineRule="auto"/>
        <w:ind w:right="1695"/>
        <w:rPr>
          <w:rFonts w:ascii="Arial" w:eastAsia="Arial" w:hAnsi="Arial" w:cs="Arial"/>
        </w:rPr>
      </w:pPr>
    </w:p>
    <w:p w14:paraId="6FD7FABF" w14:textId="77777777" w:rsidR="0088024B" w:rsidRPr="00F4316E" w:rsidRDefault="0088024B" w:rsidP="00F17946">
      <w:pPr>
        <w:spacing w:after="120" w:line="360" w:lineRule="auto"/>
        <w:ind w:right="1695"/>
        <w:rPr>
          <w:rFonts w:ascii="Arial" w:eastAsia="Arial" w:hAnsi="Arial" w:cs="Arial"/>
        </w:rPr>
      </w:pPr>
    </w:p>
    <w:p w14:paraId="655F29AA" w14:textId="77777777" w:rsidR="00D34808" w:rsidRPr="00D2773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Afbeeldingen, inhoud en informatie over technische gegevens zijn niet-bindend en kunnen variëren afhankelijk van de uitrusting. De geldende bepalingen van landspecifieke verkeersregels moeten worden nageleefd, zodat een bijzondere vergunningsplicht kan ontstaan. </w:t>
      </w:r>
    </w:p>
    <w:p w14:paraId="0FA09E64" w14:textId="77777777" w:rsidR="00F17946" w:rsidRDefault="00F17946" w:rsidP="00D34808">
      <w:pPr>
        <w:spacing w:after="120" w:line="360" w:lineRule="auto"/>
        <w:ind w:left="567" w:right="1695"/>
        <w:rPr>
          <w:rFonts w:ascii="Arial" w:hAnsi="Arial" w:cs="Arial"/>
          <w:bCs/>
        </w:rPr>
      </w:pPr>
    </w:p>
    <w:p w14:paraId="1DE457A1" w14:textId="77777777" w:rsidR="00D34808" w:rsidRPr="00D27732" w:rsidRDefault="00D34808" w:rsidP="00D34808">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Over AMAZONE</w:t>
      </w:r>
    </w:p>
    <w:p w14:paraId="2403294B" w14:textId="77777777" w:rsidR="00D34808" w:rsidRPr="00D34808"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AMAZONEN-WERKE H. DREYER SE &amp; KG, met het hoofdkantoor in 49205 Hasbergen-Gaste, vervaardigt landbouw- en tuinmachines. Het 140 jaar oude familiebedrijf heeft ruim 2.500 mensen in dienst op negen verschillende productielocaties. Het machineprogramma omvat grondbewerkingsmachines, zaaimachines, kunstmeststrooiers, veldspuiten en schoffeltechniek. Op basis van deze kerncompetenties is AMAZONE vandaag de dag de specialist voor “intelligente gewasproductie” in de landbouw. AMAZONE biedt daarnaast ook veelzijdige weg-, tuin- &amp; parkmachines voor park- en gazononderhoud en de winterdienst aan.</w:t>
      </w:r>
    </w:p>
    <w:p w14:paraId="65832601" w14:textId="410D442C" w:rsidR="00331538" w:rsidRPr="00331538" w:rsidRDefault="00D34808" w:rsidP="00331538">
      <w:pPr>
        <w:tabs>
          <w:tab w:val="left" w:pos="3550"/>
        </w:tabs>
        <w:spacing w:line="360" w:lineRule="auto"/>
        <w:ind w:left="567" w:right="1128"/>
      </w:pPr>
      <w:r>
        <w:rPr>
          <w:rFonts w:ascii="Arial" w:hAnsi="Arial"/>
          <w:color w:val="808080" w:themeColor="background1" w:themeShade="80"/>
          <w:sz w:val="20"/>
        </w:rPr>
        <w:t>Verdere informatie: </w:t>
      </w:r>
      <w:hyperlink r:id="rId13" w:history="1">
        <w:r w:rsidR="00331538" w:rsidRPr="00510C03">
          <w:rPr>
            <w:rStyle w:val="Hyperlink"/>
            <w:rFonts w:ascii="Arial" w:hAnsi="Arial"/>
            <w:sz w:val="20"/>
          </w:rPr>
          <w:t>www.amazone.net</w:t>
        </w:r>
      </w:hyperlink>
    </w:p>
    <w:p w14:paraId="252D2E94" w14:textId="728B1768" w:rsidR="00A46482" w:rsidRDefault="00D34808" w:rsidP="00D34808">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95D4C9D" wp14:editId="0AA07137">
            <wp:extent cx="241300" cy="241300"/>
            <wp:effectExtent l="0" t="0" r="6350" b="6350"/>
            <wp:docPr id="13" name="Grafik 13">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3F25F33" wp14:editId="758857E2">
            <wp:extent cx="241300" cy="241300"/>
            <wp:effectExtent l="0" t="0" r="6350" b="6350"/>
            <wp:docPr id="12" name="Grafik 1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571332D" wp14:editId="03B5EE6C">
            <wp:extent cx="241300" cy="241300"/>
            <wp:effectExtent l="0" t="0" r="6350" b="6350"/>
            <wp:docPr id="11" name="Grafik 11">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EC8EBED" wp14:editId="48DBDC06">
            <wp:extent cx="241300" cy="241300"/>
            <wp:effectExtent l="0" t="0" r="6350" b="6350"/>
            <wp:docPr id="10" name="Grafik 10">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8A556B" wp14:editId="28B6B120">
            <wp:extent cx="241300" cy="241300"/>
            <wp:effectExtent l="0" t="0" r="6350" b="6350"/>
            <wp:docPr id="7" name="Grafik 7">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6"/>
                    </pic:cNvPr>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7D56A1">
      <w:headerReference w:type="default" r:id="rId29"/>
      <w:footerReference w:type="default" r:id="rId30"/>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8AE24" w14:textId="77777777" w:rsidR="00C81D39" w:rsidRDefault="00C81D39">
      <w:r>
        <w:separator/>
      </w:r>
    </w:p>
  </w:endnote>
  <w:endnote w:type="continuationSeparator" w:id="0">
    <w:p w14:paraId="11957375" w14:textId="77777777" w:rsidR="00C81D39" w:rsidRDefault="00C8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E0002AFF" w:usb1="C0007843" w:usb2="00000009" w:usb3="00000000" w:csb0="000001FF" w:csb1="00000000"/>
  </w:font>
  <w:font w:name="Lucida Grande">
    <w:charset w:val="00"/>
    <w:family w:val="swiss"/>
    <w:pitch w:val="variable"/>
    <w:sig w:usb0="E1000AEF"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van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Telefoon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34BDE" w14:textId="77777777" w:rsidR="00C81D39" w:rsidRDefault="00C81D39">
      <w:r>
        <w:separator/>
      </w:r>
    </w:p>
  </w:footnote>
  <w:footnote w:type="continuationSeparator" w:id="0">
    <w:p w14:paraId="129DF18F" w14:textId="77777777" w:rsidR="00C81D39" w:rsidRDefault="00C81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&#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Persbericht</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8EA"/>
    <w:multiLevelType w:val="hybridMultilevel"/>
    <w:tmpl w:val="9E989C7E"/>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7D0752"/>
    <w:multiLevelType w:val="hybridMultilevel"/>
    <w:tmpl w:val="F9E200D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03F04A12"/>
    <w:multiLevelType w:val="hybridMultilevel"/>
    <w:tmpl w:val="CD689C8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070D23D8"/>
    <w:multiLevelType w:val="hybridMultilevel"/>
    <w:tmpl w:val="8964562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0A0D57BA"/>
    <w:multiLevelType w:val="hybridMultilevel"/>
    <w:tmpl w:val="AB28A0B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0B8511F1"/>
    <w:multiLevelType w:val="hybridMultilevel"/>
    <w:tmpl w:val="E9CE2DC4"/>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7" w15:restartNumberingAfterBreak="0">
    <w:nsid w:val="0EB27873"/>
    <w:multiLevelType w:val="hybridMultilevel"/>
    <w:tmpl w:val="53FECC68"/>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10E010BB"/>
    <w:multiLevelType w:val="hybridMultilevel"/>
    <w:tmpl w:val="0706AB8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0" w15:restartNumberingAfterBreak="0">
    <w:nsid w:val="16F31361"/>
    <w:multiLevelType w:val="hybridMultilevel"/>
    <w:tmpl w:val="4DECE35E"/>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9E34999"/>
    <w:multiLevelType w:val="hybridMultilevel"/>
    <w:tmpl w:val="61DEE8DE"/>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1A9D3D06"/>
    <w:multiLevelType w:val="hybridMultilevel"/>
    <w:tmpl w:val="E1F86A6A"/>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3" w15:restartNumberingAfterBreak="0">
    <w:nsid w:val="1C563E75"/>
    <w:multiLevelType w:val="hybridMultilevel"/>
    <w:tmpl w:val="A202A98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15" w15:restartNumberingAfterBreak="0">
    <w:nsid w:val="1CF22476"/>
    <w:multiLevelType w:val="hybridMultilevel"/>
    <w:tmpl w:val="DFE864E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6" w15:restartNumberingAfterBreak="0">
    <w:nsid w:val="1D1F59FD"/>
    <w:multiLevelType w:val="hybridMultilevel"/>
    <w:tmpl w:val="3D48480C"/>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6D633C"/>
    <w:multiLevelType w:val="hybridMultilevel"/>
    <w:tmpl w:val="884C6C1A"/>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E94385B"/>
    <w:multiLevelType w:val="hybridMultilevel"/>
    <w:tmpl w:val="2A0EDB54"/>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9" w15:restartNumberingAfterBreak="0">
    <w:nsid w:val="1FE54070"/>
    <w:multiLevelType w:val="hybridMultilevel"/>
    <w:tmpl w:val="AB789646"/>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20" w15:restartNumberingAfterBreak="0">
    <w:nsid w:val="209B1961"/>
    <w:multiLevelType w:val="hybridMultilevel"/>
    <w:tmpl w:val="0930B836"/>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23065501"/>
    <w:multiLevelType w:val="hybridMultilevel"/>
    <w:tmpl w:val="9B50D76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25131395"/>
    <w:multiLevelType w:val="hybridMultilevel"/>
    <w:tmpl w:val="3B685506"/>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66B7F45"/>
    <w:multiLevelType w:val="hybridMultilevel"/>
    <w:tmpl w:val="879CE7AE"/>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6FB250A"/>
    <w:multiLevelType w:val="hybridMultilevel"/>
    <w:tmpl w:val="5DBA14D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6" w15:restartNumberingAfterBreak="0">
    <w:nsid w:val="28F45CDE"/>
    <w:multiLevelType w:val="hybridMultilevel"/>
    <w:tmpl w:val="B794294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2AC03FCE"/>
    <w:multiLevelType w:val="hybridMultilevel"/>
    <w:tmpl w:val="12B4CA86"/>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2DE86C60"/>
    <w:multiLevelType w:val="hybridMultilevel"/>
    <w:tmpl w:val="FA681C7C"/>
    <w:lvl w:ilvl="0" w:tplc="1DFCADF0">
      <w:numFmt w:val="bullet"/>
      <w:lvlText w:val="•"/>
      <w:lvlJc w:val="left"/>
      <w:pPr>
        <w:ind w:left="1080" w:hanging="360"/>
      </w:pPr>
      <w:rPr>
        <w:rFonts w:ascii="Arial" w:eastAsia="Arial"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2E664C4B"/>
    <w:multiLevelType w:val="hybridMultilevel"/>
    <w:tmpl w:val="F4CCF88C"/>
    <w:lvl w:ilvl="0" w:tplc="1DFCADF0">
      <w:start w:val="1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0" w15:restartNumberingAfterBreak="0">
    <w:nsid w:val="35912DF6"/>
    <w:multiLevelType w:val="hybridMultilevel"/>
    <w:tmpl w:val="C1963CE6"/>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F0A20DF"/>
    <w:multiLevelType w:val="hybridMultilevel"/>
    <w:tmpl w:val="C2ACD56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43153A72"/>
    <w:multiLevelType w:val="hybridMultilevel"/>
    <w:tmpl w:val="DFE85A0C"/>
    <w:lvl w:ilvl="0" w:tplc="383254B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4E8B71AC"/>
    <w:multiLevelType w:val="hybridMultilevel"/>
    <w:tmpl w:val="BE569C30"/>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EFA030D"/>
    <w:multiLevelType w:val="hybridMultilevel"/>
    <w:tmpl w:val="30720222"/>
    <w:lvl w:ilvl="0" w:tplc="1DFCADF0">
      <w:start w:val="1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F3448D4"/>
    <w:multiLevelType w:val="hybridMultilevel"/>
    <w:tmpl w:val="4480322A"/>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0BE599E"/>
    <w:multiLevelType w:val="hybridMultilevel"/>
    <w:tmpl w:val="B79C655C"/>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38" w15:restartNumberingAfterBreak="0">
    <w:nsid w:val="52183675"/>
    <w:multiLevelType w:val="hybridMultilevel"/>
    <w:tmpl w:val="E288FA2A"/>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53BC262A"/>
    <w:multiLevelType w:val="hybridMultilevel"/>
    <w:tmpl w:val="DD22F8A8"/>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0" w15:restartNumberingAfterBreak="0">
    <w:nsid w:val="547F4BEA"/>
    <w:multiLevelType w:val="hybridMultilevel"/>
    <w:tmpl w:val="16BA383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CF15DBD"/>
    <w:multiLevelType w:val="hybridMultilevel"/>
    <w:tmpl w:val="A9DAAF62"/>
    <w:lvl w:ilvl="0" w:tplc="1DFCADF0">
      <w:numFmt w:val="bullet"/>
      <w:lvlText w:val="•"/>
      <w:lvlJc w:val="left"/>
      <w:pPr>
        <w:ind w:left="1287"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5E9D0734"/>
    <w:multiLevelType w:val="hybridMultilevel"/>
    <w:tmpl w:val="F29CDF12"/>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5FB903FC"/>
    <w:multiLevelType w:val="hybridMultilevel"/>
    <w:tmpl w:val="2240426E"/>
    <w:lvl w:ilvl="0" w:tplc="04070001">
      <w:start w:val="1"/>
      <w:numFmt w:val="bullet"/>
      <w:lvlText w:val=""/>
      <w:lvlJc w:val="left"/>
      <w:pPr>
        <w:ind w:left="2214" w:hanging="360"/>
      </w:pPr>
      <w:rPr>
        <w:rFonts w:ascii="Symbol" w:hAnsi="Symbol" w:hint="default"/>
      </w:rPr>
    </w:lvl>
    <w:lvl w:ilvl="1" w:tplc="04070003" w:tentative="1">
      <w:start w:val="1"/>
      <w:numFmt w:val="bullet"/>
      <w:lvlText w:val="o"/>
      <w:lvlJc w:val="left"/>
      <w:pPr>
        <w:ind w:left="2934" w:hanging="360"/>
      </w:pPr>
      <w:rPr>
        <w:rFonts w:ascii="Courier New" w:hAnsi="Courier New" w:cs="Courier New" w:hint="default"/>
      </w:rPr>
    </w:lvl>
    <w:lvl w:ilvl="2" w:tplc="04070005" w:tentative="1">
      <w:start w:val="1"/>
      <w:numFmt w:val="bullet"/>
      <w:lvlText w:val=""/>
      <w:lvlJc w:val="left"/>
      <w:pPr>
        <w:ind w:left="3654" w:hanging="360"/>
      </w:pPr>
      <w:rPr>
        <w:rFonts w:ascii="Wingdings" w:hAnsi="Wingdings" w:hint="default"/>
      </w:rPr>
    </w:lvl>
    <w:lvl w:ilvl="3" w:tplc="04070001" w:tentative="1">
      <w:start w:val="1"/>
      <w:numFmt w:val="bullet"/>
      <w:lvlText w:val=""/>
      <w:lvlJc w:val="left"/>
      <w:pPr>
        <w:ind w:left="4374" w:hanging="360"/>
      </w:pPr>
      <w:rPr>
        <w:rFonts w:ascii="Symbol" w:hAnsi="Symbol" w:hint="default"/>
      </w:rPr>
    </w:lvl>
    <w:lvl w:ilvl="4" w:tplc="04070003" w:tentative="1">
      <w:start w:val="1"/>
      <w:numFmt w:val="bullet"/>
      <w:lvlText w:val="o"/>
      <w:lvlJc w:val="left"/>
      <w:pPr>
        <w:ind w:left="5094" w:hanging="360"/>
      </w:pPr>
      <w:rPr>
        <w:rFonts w:ascii="Courier New" w:hAnsi="Courier New" w:cs="Courier New" w:hint="default"/>
      </w:rPr>
    </w:lvl>
    <w:lvl w:ilvl="5" w:tplc="04070005" w:tentative="1">
      <w:start w:val="1"/>
      <w:numFmt w:val="bullet"/>
      <w:lvlText w:val=""/>
      <w:lvlJc w:val="left"/>
      <w:pPr>
        <w:ind w:left="5814" w:hanging="360"/>
      </w:pPr>
      <w:rPr>
        <w:rFonts w:ascii="Wingdings" w:hAnsi="Wingdings" w:hint="default"/>
      </w:rPr>
    </w:lvl>
    <w:lvl w:ilvl="6" w:tplc="04070001" w:tentative="1">
      <w:start w:val="1"/>
      <w:numFmt w:val="bullet"/>
      <w:lvlText w:val=""/>
      <w:lvlJc w:val="left"/>
      <w:pPr>
        <w:ind w:left="6534" w:hanging="360"/>
      </w:pPr>
      <w:rPr>
        <w:rFonts w:ascii="Symbol" w:hAnsi="Symbol" w:hint="default"/>
      </w:rPr>
    </w:lvl>
    <w:lvl w:ilvl="7" w:tplc="04070003" w:tentative="1">
      <w:start w:val="1"/>
      <w:numFmt w:val="bullet"/>
      <w:lvlText w:val="o"/>
      <w:lvlJc w:val="left"/>
      <w:pPr>
        <w:ind w:left="7254" w:hanging="360"/>
      </w:pPr>
      <w:rPr>
        <w:rFonts w:ascii="Courier New" w:hAnsi="Courier New" w:cs="Courier New" w:hint="default"/>
      </w:rPr>
    </w:lvl>
    <w:lvl w:ilvl="8" w:tplc="04070005" w:tentative="1">
      <w:start w:val="1"/>
      <w:numFmt w:val="bullet"/>
      <w:lvlText w:val=""/>
      <w:lvlJc w:val="left"/>
      <w:pPr>
        <w:ind w:left="7974" w:hanging="360"/>
      </w:pPr>
      <w:rPr>
        <w:rFonts w:ascii="Wingdings" w:hAnsi="Wingdings" w:hint="default"/>
      </w:rPr>
    </w:lvl>
  </w:abstractNum>
  <w:abstractNum w:abstractNumId="44" w15:restartNumberingAfterBreak="0">
    <w:nsid w:val="620E00FC"/>
    <w:multiLevelType w:val="hybridMultilevel"/>
    <w:tmpl w:val="D610E1E0"/>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59293C"/>
    <w:multiLevelType w:val="hybridMultilevel"/>
    <w:tmpl w:val="84F672BA"/>
    <w:lvl w:ilvl="0" w:tplc="1DFCADF0">
      <w:numFmt w:val="bullet"/>
      <w:lvlText w:val="•"/>
      <w:lvlJc w:val="left"/>
      <w:pPr>
        <w:ind w:left="1854" w:hanging="360"/>
      </w:pPr>
      <w:rPr>
        <w:rFonts w:ascii="Arial" w:eastAsia="Arial" w:hAnsi="Arial" w:cs="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46" w15:restartNumberingAfterBreak="0">
    <w:nsid w:val="66F34E58"/>
    <w:multiLevelType w:val="hybridMultilevel"/>
    <w:tmpl w:val="748C796A"/>
    <w:lvl w:ilvl="0" w:tplc="383254B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7" w15:restartNumberingAfterBreak="0">
    <w:nsid w:val="6DF3463D"/>
    <w:multiLevelType w:val="hybridMultilevel"/>
    <w:tmpl w:val="D0444AA2"/>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E9F1442"/>
    <w:multiLevelType w:val="hybridMultilevel"/>
    <w:tmpl w:val="2568684A"/>
    <w:lvl w:ilvl="0" w:tplc="64B87E98">
      <w:start w:val="1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9" w15:restartNumberingAfterBreak="0">
    <w:nsid w:val="71B44591"/>
    <w:multiLevelType w:val="hybridMultilevel"/>
    <w:tmpl w:val="0DD4C068"/>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20E625C"/>
    <w:multiLevelType w:val="hybridMultilevel"/>
    <w:tmpl w:val="4800BE7A"/>
    <w:lvl w:ilvl="0" w:tplc="0407000F">
      <w:start w:val="1"/>
      <w:numFmt w:val="decimal"/>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1" w15:restartNumberingAfterBreak="0">
    <w:nsid w:val="78F80A23"/>
    <w:multiLevelType w:val="hybridMultilevel"/>
    <w:tmpl w:val="35D8EE44"/>
    <w:lvl w:ilvl="0" w:tplc="1DFCADF0">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E6B2107"/>
    <w:multiLevelType w:val="hybridMultilevel"/>
    <w:tmpl w:val="84E25724"/>
    <w:lvl w:ilvl="0" w:tplc="1DFCADF0">
      <w:numFmt w:val="bullet"/>
      <w:lvlText w:val="•"/>
      <w:lvlJc w:val="left"/>
      <w:pPr>
        <w:ind w:left="1776" w:hanging="360"/>
      </w:pPr>
      <w:rPr>
        <w:rFonts w:ascii="Arial" w:eastAsia="Arial"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53" w15:restartNumberingAfterBreak="0">
    <w:nsid w:val="7E735C7D"/>
    <w:multiLevelType w:val="hybridMultilevel"/>
    <w:tmpl w:val="E19CBBE0"/>
    <w:lvl w:ilvl="0" w:tplc="64B87E98">
      <w:start w:val="10"/>
      <w:numFmt w:val="bullet"/>
      <w:lvlText w:val="•"/>
      <w:lvlJc w:val="left"/>
      <w:pPr>
        <w:ind w:left="1494" w:hanging="360"/>
      </w:pPr>
      <w:rPr>
        <w:rFonts w:ascii="Arial" w:eastAsia="Arial"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31"/>
  </w:num>
  <w:num w:numId="2" w16cid:durableId="1510219160">
    <w:abstractNumId w:val="3"/>
  </w:num>
  <w:num w:numId="3" w16cid:durableId="613364659">
    <w:abstractNumId w:val="14"/>
  </w:num>
  <w:num w:numId="4" w16cid:durableId="1043675452">
    <w:abstractNumId w:val="25"/>
  </w:num>
  <w:num w:numId="5" w16cid:durableId="2011105495">
    <w:abstractNumId w:val="9"/>
  </w:num>
  <w:num w:numId="6" w16cid:durableId="494960578">
    <w:abstractNumId w:val="2"/>
  </w:num>
  <w:num w:numId="7" w16cid:durableId="2097939876">
    <w:abstractNumId w:val="46"/>
  </w:num>
  <w:num w:numId="8" w16cid:durableId="33434184">
    <w:abstractNumId w:val="33"/>
  </w:num>
  <w:num w:numId="9" w16cid:durableId="274018629">
    <w:abstractNumId w:val="43"/>
  </w:num>
  <w:num w:numId="10" w16cid:durableId="1622229493">
    <w:abstractNumId w:val="45"/>
  </w:num>
  <w:num w:numId="11" w16cid:durableId="280575959">
    <w:abstractNumId w:val="38"/>
  </w:num>
  <w:num w:numId="12" w16cid:durableId="169492611">
    <w:abstractNumId w:val="48"/>
  </w:num>
  <w:num w:numId="13" w16cid:durableId="711804392">
    <w:abstractNumId w:val="50"/>
  </w:num>
  <w:num w:numId="14" w16cid:durableId="614945063">
    <w:abstractNumId w:val="6"/>
  </w:num>
  <w:num w:numId="15" w16cid:durableId="787310930">
    <w:abstractNumId w:val="30"/>
  </w:num>
  <w:num w:numId="16" w16cid:durableId="1954821959">
    <w:abstractNumId w:val="32"/>
  </w:num>
  <w:num w:numId="17" w16cid:durableId="1429236192">
    <w:abstractNumId w:val="4"/>
  </w:num>
  <w:num w:numId="18" w16cid:durableId="801196723">
    <w:abstractNumId w:val="53"/>
  </w:num>
  <w:num w:numId="19" w16cid:durableId="595864091">
    <w:abstractNumId w:val="20"/>
  </w:num>
  <w:num w:numId="20" w16cid:durableId="2085832550">
    <w:abstractNumId w:val="42"/>
  </w:num>
  <w:num w:numId="21" w16cid:durableId="1235970655">
    <w:abstractNumId w:val="1"/>
  </w:num>
  <w:num w:numId="22" w16cid:durableId="454446071">
    <w:abstractNumId w:val="18"/>
  </w:num>
  <w:num w:numId="23" w16cid:durableId="1538158893">
    <w:abstractNumId w:val="7"/>
  </w:num>
  <w:num w:numId="24" w16cid:durableId="1042562684">
    <w:abstractNumId w:val="47"/>
  </w:num>
  <w:num w:numId="25" w16cid:durableId="952515695">
    <w:abstractNumId w:val="16"/>
  </w:num>
  <w:num w:numId="26" w16cid:durableId="741101877">
    <w:abstractNumId w:val="27"/>
  </w:num>
  <w:num w:numId="27" w16cid:durableId="1955868104">
    <w:abstractNumId w:val="15"/>
  </w:num>
  <w:num w:numId="28" w16cid:durableId="1288392759">
    <w:abstractNumId w:val="24"/>
  </w:num>
  <w:num w:numId="29" w16cid:durableId="1930917636">
    <w:abstractNumId w:val="22"/>
  </w:num>
  <w:num w:numId="30" w16cid:durableId="133837937">
    <w:abstractNumId w:val="11"/>
  </w:num>
  <w:num w:numId="31" w16cid:durableId="1949579619">
    <w:abstractNumId w:val="40"/>
  </w:num>
  <w:num w:numId="32" w16cid:durableId="2112696074">
    <w:abstractNumId w:val="34"/>
  </w:num>
  <w:num w:numId="33" w16cid:durableId="168763437">
    <w:abstractNumId w:val="13"/>
  </w:num>
  <w:num w:numId="34" w16cid:durableId="740366733">
    <w:abstractNumId w:val="44"/>
  </w:num>
  <w:num w:numId="35" w16cid:durableId="397358972">
    <w:abstractNumId w:val="26"/>
  </w:num>
  <w:num w:numId="36" w16cid:durableId="2060278956">
    <w:abstractNumId w:val="52"/>
  </w:num>
  <w:num w:numId="37" w16cid:durableId="1624076177">
    <w:abstractNumId w:val="41"/>
  </w:num>
  <w:num w:numId="38" w16cid:durableId="1617178793">
    <w:abstractNumId w:val="39"/>
  </w:num>
  <w:num w:numId="39" w16cid:durableId="1835024161">
    <w:abstractNumId w:val="21"/>
  </w:num>
  <w:num w:numId="40" w16cid:durableId="978071882">
    <w:abstractNumId w:val="10"/>
  </w:num>
  <w:num w:numId="41" w16cid:durableId="326906566">
    <w:abstractNumId w:val="35"/>
  </w:num>
  <w:num w:numId="42" w16cid:durableId="752749325">
    <w:abstractNumId w:val="28"/>
  </w:num>
  <w:num w:numId="43" w16cid:durableId="915671095">
    <w:abstractNumId w:val="37"/>
  </w:num>
  <w:num w:numId="44" w16cid:durableId="802966989">
    <w:abstractNumId w:val="49"/>
  </w:num>
  <w:num w:numId="45" w16cid:durableId="1361593064">
    <w:abstractNumId w:val="29"/>
  </w:num>
  <w:num w:numId="46" w16cid:durableId="1874146101">
    <w:abstractNumId w:val="23"/>
  </w:num>
  <w:num w:numId="47" w16cid:durableId="1569877388">
    <w:abstractNumId w:val="12"/>
  </w:num>
  <w:num w:numId="48" w16cid:durableId="2030372236">
    <w:abstractNumId w:val="51"/>
  </w:num>
  <w:num w:numId="49" w16cid:durableId="1396781607">
    <w:abstractNumId w:val="0"/>
  </w:num>
  <w:num w:numId="50" w16cid:durableId="1845393095">
    <w:abstractNumId w:val="8"/>
  </w:num>
  <w:num w:numId="51" w16cid:durableId="735279382">
    <w:abstractNumId w:val="5"/>
  </w:num>
  <w:num w:numId="52" w16cid:durableId="994719118">
    <w:abstractNumId w:val="36"/>
  </w:num>
  <w:num w:numId="53" w16cid:durableId="741217519">
    <w:abstractNumId w:val="17"/>
  </w:num>
  <w:num w:numId="54" w16cid:durableId="155727347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00D"/>
    <w:rsid w:val="000047C6"/>
    <w:rsid w:val="000055DA"/>
    <w:rsid w:val="0000569A"/>
    <w:rsid w:val="00005750"/>
    <w:rsid w:val="000057B1"/>
    <w:rsid w:val="00005A76"/>
    <w:rsid w:val="00006782"/>
    <w:rsid w:val="00013C90"/>
    <w:rsid w:val="000148C6"/>
    <w:rsid w:val="00014AA3"/>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5CAA"/>
    <w:rsid w:val="00066F1F"/>
    <w:rsid w:val="00070765"/>
    <w:rsid w:val="00072139"/>
    <w:rsid w:val="0007256B"/>
    <w:rsid w:val="00073DE2"/>
    <w:rsid w:val="00074193"/>
    <w:rsid w:val="0007594F"/>
    <w:rsid w:val="00080817"/>
    <w:rsid w:val="00084480"/>
    <w:rsid w:val="00084F0C"/>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8FB"/>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42B4"/>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4CF"/>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593"/>
    <w:rsid w:val="002749F8"/>
    <w:rsid w:val="0027763F"/>
    <w:rsid w:val="002804E4"/>
    <w:rsid w:val="00280DCF"/>
    <w:rsid w:val="00281B1F"/>
    <w:rsid w:val="002828C5"/>
    <w:rsid w:val="002829C0"/>
    <w:rsid w:val="00282A84"/>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2BEF"/>
    <w:rsid w:val="003132FB"/>
    <w:rsid w:val="003156BE"/>
    <w:rsid w:val="00316911"/>
    <w:rsid w:val="003171E2"/>
    <w:rsid w:val="003203EE"/>
    <w:rsid w:val="00320F24"/>
    <w:rsid w:val="00321245"/>
    <w:rsid w:val="00322003"/>
    <w:rsid w:val="00330541"/>
    <w:rsid w:val="0033102D"/>
    <w:rsid w:val="00331538"/>
    <w:rsid w:val="003375ED"/>
    <w:rsid w:val="003375F3"/>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496"/>
    <w:rsid w:val="003E77E7"/>
    <w:rsid w:val="003F0E72"/>
    <w:rsid w:val="003F0EE2"/>
    <w:rsid w:val="003F1171"/>
    <w:rsid w:val="003F1353"/>
    <w:rsid w:val="003F309D"/>
    <w:rsid w:val="003F3899"/>
    <w:rsid w:val="003F3F11"/>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422B"/>
    <w:rsid w:val="004C549D"/>
    <w:rsid w:val="004C61E9"/>
    <w:rsid w:val="004C7E4E"/>
    <w:rsid w:val="004D0790"/>
    <w:rsid w:val="004D1DB1"/>
    <w:rsid w:val="004D45C7"/>
    <w:rsid w:val="004D4ED8"/>
    <w:rsid w:val="004D79A3"/>
    <w:rsid w:val="004E0912"/>
    <w:rsid w:val="004E161C"/>
    <w:rsid w:val="004E1697"/>
    <w:rsid w:val="004E1C85"/>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DA0"/>
    <w:rsid w:val="00532E2E"/>
    <w:rsid w:val="00533B44"/>
    <w:rsid w:val="005344F3"/>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36E5"/>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6465"/>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0C65"/>
    <w:rsid w:val="00661694"/>
    <w:rsid w:val="00663FEC"/>
    <w:rsid w:val="0066441E"/>
    <w:rsid w:val="00664F29"/>
    <w:rsid w:val="00665E14"/>
    <w:rsid w:val="00667531"/>
    <w:rsid w:val="006676C1"/>
    <w:rsid w:val="00670462"/>
    <w:rsid w:val="00670B1E"/>
    <w:rsid w:val="0067189D"/>
    <w:rsid w:val="00672253"/>
    <w:rsid w:val="00672387"/>
    <w:rsid w:val="006725D6"/>
    <w:rsid w:val="00673AC6"/>
    <w:rsid w:val="00674639"/>
    <w:rsid w:val="006767D7"/>
    <w:rsid w:val="00677AC9"/>
    <w:rsid w:val="006803B9"/>
    <w:rsid w:val="00681310"/>
    <w:rsid w:val="00682072"/>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2191"/>
    <w:rsid w:val="006F7755"/>
    <w:rsid w:val="006F7B0C"/>
    <w:rsid w:val="00700551"/>
    <w:rsid w:val="0070072F"/>
    <w:rsid w:val="007012B0"/>
    <w:rsid w:val="00701ABC"/>
    <w:rsid w:val="00705A53"/>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4755F"/>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77E55"/>
    <w:rsid w:val="0078043A"/>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2A0D"/>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024B"/>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69BD"/>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46B"/>
    <w:rsid w:val="00976A01"/>
    <w:rsid w:val="00982DD1"/>
    <w:rsid w:val="0098571E"/>
    <w:rsid w:val="00986F49"/>
    <w:rsid w:val="00991C50"/>
    <w:rsid w:val="00991D62"/>
    <w:rsid w:val="00992CB8"/>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1284"/>
    <w:rsid w:val="00A049A0"/>
    <w:rsid w:val="00A1027B"/>
    <w:rsid w:val="00A10512"/>
    <w:rsid w:val="00A13169"/>
    <w:rsid w:val="00A16777"/>
    <w:rsid w:val="00A16D39"/>
    <w:rsid w:val="00A22D78"/>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D7A"/>
    <w:rsid w:val="00A83EE4"/>
    <w:rsid w:val="00A8472A"/>
    <w:rsid w:val="00A84A1A"/>
    <w:rsid w:val="00A855CA"/>
    <w:rsid w:val="00A86AC0"/>
    <w:rsid w:val="00A87F91"/>
    <w:rsid w:val="00A90303"/>
    <w:rsid w:val="00A90440"/>
    <w:rsid w:val="00A90B2D"/>
    <w:rsid w:val="00A91153"/>
    <w:rsid w:val="00A914AA"/>
    <w:rsid w:val="00A92360"/>
    <w:rsid w:val="00A93115"/>
    <w:rsid w:val="00A9375A"/>
    <w:rsid w:val="00A93922"/>
    <w:rsid w:val="00A94394"/>
    <w:rsid w:val="00A945EF"/>
    <w:rsid w:val="00A9566A"/>
    <w:rsid w:val="00AA1D65"/>
    <w:rsid w:val="00AA2ACC"/>
    <w:rsid w:val="00AA39EA"/>
    <w:rsid w:val="00AA3DD2"/>
    <w:rsid w:val="00AA41F8"/>
    <w:rsid w:val="00AA444E"/>
    <w:rsid w:val="00AA4662"/>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84F"/>
    <w:rsid w:val="00AC6EE2"/>
    <w:rsid w:val="00AC702A"/>
    <w:rsid w:val="00AD0821"/>
    <w:rsid w:val="00AD0A4E"/>
    <w:rsid w:val="00AD2461"/>
    <w:rsid w:val="00AD2EF5"/>
    <w:rsid w:val="00AD3A37"/>
    <w:rsid w:val="00AD4CFD"/>
    <w:rsid w:val="00AE1395"/>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297D"/>
    <w:rsid w:val="00B85A30"/>
    <w:rsid w:val="00B90251"/>
    <w:rsid w:val="00B92D20"/>
    <w:rsid w:val="00B93100"/>
    <w:rsid w:val="00B9476A"/>
    <w:rsid w:val="00B94B4C"/>
    <w:rsid w:val="00B97245"/>
    <w:rsid w:val="00BA1F6A"/>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3794"/>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5580"/>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1D39"/>
    <w:rsid w:val="00C847DC"/>
    <w:rsid w:val="00C8492D"/>
    <w:rsid w:val="00C85243"/>
    <w:rsid w:val="00C91AD5"/>
    <w:rsid w:val="00C921AC"/>
    <w:rsid w:val="00C95132"/>
    <w:rsid w:val="00C96874"/>
    <w:rsid w:val="00CA018E"/>
    <w:rsid w:val="00CA0A3F"/>
    <w:rsid w:val="00CA1297"/>
    <w:rsid w:val="00CA1443"/>
    <w:rsid w:val="00CA2160"/>
    <w:rsid w:val="00CA2E2A"/>
    <w:rsid w:val="00CA3ABB"/>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2FD8"/>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808"/>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76C"/>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71F"/>
    <w:rsid w:val="00E828CD"/>
    <w:rsid w:val="00E82B25"/>
    <w:rsid w:val="00E869C9"/>
    <w:rsid w:val="00E934C0"/>
    <w:rsid w:val="00E940B2"/>
    <w:rsid w:val="00E9487C"/>
    <w:rsid w:val="00E953F2"/>
    <w:rsid w:val="00E96CF4"/>
    <w:rsid w:val="00E97658"/>
    <w:rsid w:val="00EA00A7"/>
    <w:rsid w:val="00EA0CD0"/>
    <w:rsid w:val="00EA1C8E"/>
    <w:rsid w:val="00EA63A7"/>
    <w:rsid w:val="00EA6DCE"/>
    <w:rsid w:val="00EA76FC"/>
    <w:rsid w:val="00EB27C5"/>
    <w:rsid w:val="00EB49A8"/>
    <w:rsid w:val="00EC1F4D"/>
    <w:rsid w:val="00EC21BE"/>
    <w:rsid w:val="00EC38EB"/>
    <w:rsid w:val="00EC635D"/>
    <w:rsid w:val="00EC648D"/>
    <w:rsid w:val="00EC6551"/>
    <w:rsid w:val="00ED00C4"/>
    <w:rsid w:val="00ED1240"/>
    <w:rsid w:val="00ED13CA"/>
    <w:rsid w:val="00ED14F1"/>
    <w:rsid w:val="00ED4605"/>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17946"/>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2F1"/>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177D"/>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133"/>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nl-N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D34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40276752">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084380209">
      <w:bodyDiv w:val="1"/>
      <w:marLeft w:val="0"/>
      <w:marRight w:val="0"/>
      <w:marTop w:val="0"/>
      <w:marBottom w:val="0"/>
      <w:divBdr>
        <w:top w:val="none" w:sz="0" w:space="0" w:color="auto"/>
        <w:left w:val="none" w:sz="0" w:space="0" w:color="auto"/>
        <w:bottom w:val="none" w:sz="0" w:space="0" w:color="auto"/>
        <w:right w:val="none" w:sz="0" w:space="0" w:color="auto"/>
      </w:divBdr>
    </w:div>
    <w:div w:id="1218007177">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693108">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mazone.net" TargetMode="External"/><Relationship Id="rId18" Type="http://schemas.openxmlformats.org/officeDocument/2006/relationships/image" Target="media/image7.jpeg"/><Relationship Id="rId26" Type="http://schemas.openxmlformats.org/officeDocument/2006/relationships/hyperlink" Target="https://www.xing.com/company/amazone"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instagram.com/amazone_group" TargetMode="External"/><Relationship Id="rId25" Type="http://schemas.openxmlformats.org/officeDocument/2006/relationships/image" Target="cid:LinkedIn_80de4e9c-c7a3-41e3-8e11-063f7eace13d.jpg" TargetMode="External"/><Relationship Id="rId2" Type="http://schemas.openxmlformats.org/officeDocument/2006/relationships/numbering" Target="numbering.xml"/><Relationship Id="rId16" Type="http://schemas.openxmlformats.org/officeDocument/2006/relationships/image" Target="cid:FB_70d43fd1-a841-4de4-bbaa-3e1f495f95d3.jpg" TargetMode="External"/><Relationship Id="rId20" Type="http://schemas.openxmlformats.org/officeDocument/2006/relationships/hyperlink" Target="https://www.youtube.com/user/amazone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s://www.linkedin.com/company/amazone-group/" TargetMode="External"/><Relationship Id="rId28" Type="http://schemas.openxmlformats.org/officeDocument/2006/relationships/image" Target="cid:Xing1_e3730686-2953-47a9-9c47-dbaa518a9207.jpg" TargetMode="External"/><Relationship Id="rId10" Type="http://schemas.openxmlformats.org/officeDocument/2006/relationships/image" Target="media/image3.jpeg"/><Relationship Id="rId19" Type="http://schemas.openxmlformats.org/officeDocument/2006/relationships/image" Target="cid:IG_efb650a7-31e4-4674-98db-f2d2d5c58dce.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amazone.group" TargetMode="External"/><Relationship Id="rId22" Type="http://schemas.openxmlformats.org/officeDocument/2006/relationships/image" Target="cid:YT_e9180d16-5a2b-4618-92e9-22a015f9cafb.jpg" TargetMode="External"/><Relationship Id="rId27" Type="http://schemas.openxmlformats.org/officeDocument/2006/relationships/image" Target="media/image10.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709</Words>
  <Characters>5313</Characters>
  <Application>Microsoft Office Word</Application>
  <DocSecurity>0</DocSecurity>
  <Lines>44</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6010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2025-08-18T12:05:00Z</dcterms:created>
  <dcterms:modified xsi:type="dcterms:W3CDTF">2025-08-29T14:41:00Z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