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85ED2" w14:textId="77777777" w:rsidR="0074755F" w:rsidRPr="0074755F" w:rsidRDefault="0074755F" w:rsidP="0074755F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AmaConnect - wartościowe dane dla inteligentnych maszyn</w:t>
      </w:r>
    </w:p>
    <w:p w14:paraId="1002500C" w14:textId="77777777" w:rsidR="0074755F" w:rsidRPr="0074755F" w:rsidRDefault="0074755F" w:rsidP="0074755F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Podstawa czegoś więcej niż tylko połączenia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272F51E5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Poprzez opartą na chmurze platformie danych AmaConnect, AMAZONE oferuje doskonałe, proste rozwiązanie dla nowoczesnych procesów w gospodarstwie i złożonych organizacji pracy. Podstawę stanowi inteligentne połączenie maszyn AMAZONE w sieć poprzez opracowaną jednostkę łączności, AmaConnect Unit. Umożliwia ona przesyłanie niemal w czasie rzeczywistym danych maszyn i danych procesowych do platformy danych, która jest w pełni i płynnie zintegrowana jako moduł myAMAZONE.</w:t>
      </w:r>
    </w:p>
    <w:p w14:paraId="5D65928F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CB46605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AmaConnect pozwala tym samym na łatwe zapisywanie i analizowanie przesyłanych danych roboczych i telemetrycznych z podłączonej do sieci maszyny.</w:t>
      </w:r>
    </w:p>
    <w:p w14:paraId="4FBAA123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5C494F4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Celem platformy danych AmaConnect jest przekształcenie maszyn rolniczych w cyfrowych partnerów – w celu uzyskania większej wydajności, przejrzystości i zrównoważonego rozwoju w gospodarstwie. Zakres funkcji obejmuje monitorowanie na żywo użytkowania i wykorzystania sprzętu, automatyczną dokumentację dowodów istotnych z prawnego punktu widzenia oraz proaktywną konserwację dzięki sensoryce i zdalnemu wsparciu. Umożliwia to monitorowanie czasów pustych przejazdów, nakładek i zużytych materiałów, a także analizowanie przestojów i redukcję kosztów eksploatacji. Przykłady praktycznych zastosowań już teraz obejmują SoilDetect do rejestrowania danych gleby podczas przejazdu, EasyTram do tworzenia ścieżek technologicznych z kartami aplikacyjnymi, AmaXact do niezależnej od ciśnienia kontroli dawki oprysku środków ochrony roślin z pulsacyjną modulacją częstotliwości i czasu impulsu i AutoSpread do autonomicznej regulacji rozsiewacza poprzez pomiar obrazu rozsiewu nawozu.</w:t>
      </w:r>
    </w:p>
    <w:p w14:paraId="21933B4B" w14:textId="49924FF7" w:rsidR="000070A0" w:rsidRDefault="000070A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2856803E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Inteligentna maszyna uczy się w trakcie pracy</w:t>
      </w:r>
    </w:p>
    <w:p w14:paraId="198295C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przyszłości linie produktów AMAZONE – od techniki uprawy gleby, techniki siewu i techniki nawożenia po technikę ochrony roślin, technikę komunalną i serwis posprzedażowy – będą reprezentowane za pomocą funkcji cyfrowych na platformie danych AmaConnect. Funkcje cyfrowe koncentrują się na wsparciu operacyjnym w obszarach podejmowania decyzji, automatyzacji, monitorowania procesów i zapewniania jakości. W pierwszym kroku skupiamy się na czystym połączeniu maszynowym w celu stworzenia stabilnej bazy danych dla odpowiednich funkcji.</w:t>
      </w:r>
    </w:p>
    <w:p w14:paraId="41B7CEAD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3809A37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Kolejną kwestią jest suwerenność danych: użytkownicy zachowują pełną kontrolę nad swoimi danymi przez cały czas, wspierani przez przejrzyste procesy zatwierdzania. Jednocześnie cyfrowa weryfikacja użytkowania maszyny zwiększa wartość odsprzedaży używanych maszyn.</w:t>
      </w:r>
    </w:p>
    <w:p w14:paraId="37A901E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B9DCAB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Przyszłościowa kompatybilność dzięki AgIN </w:t>
      </w:r>
    </w:p>
    <w:p w14:paraId="1A537459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Oparta na chmurze platforma danych AmaConnect może być aktualizowana i jest otwarta na rozwiązania innych firm – na przykład poprzez inicjatywy takie jak Agricultural Interoperability Network (AgIN) fundacji Agricultural Industry Electronics Foundation (AEF). </w:t>
      </w:r>
    </w:p>
    <w:p w14:paraId="0EA34736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8EFA408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Inicjatywa AgIN definiuje funkcjonalne interfejsy między maszynami, systemami zarządzania gospodarstwem i usługami w chmurze. Konsekwentne uwzględnianie otwartych standardów umożliwia kompatybilność między producentami, zwiększoną wydajność procesów roboczych, przyszłościowe integracje i otwartą współpracę.</w:t>
      </w:r>
    </w:p>
    <w:p w14:paraId="0C749057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ED20D61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rezultacie platforma danych AmaConnect płynnie wpasowuje się w istniejące ekosystemy cyfrowe i umożliwia podejmowanie decyzji opartych na danych w oparciu o połączone ustalenia dotyczące wyników pracy, aplikacji lub </w:t>
      </w:r>
      <w:r>
        <w:rPr>
          <w:rFonts w:ascii="Arial" w:hAnsi="Arial"/>
        </w:rPr>
        <w:lastRenderedPageBreak/>
        <w:t>wykorzystania zasobów. Niezależnie od tego, czy chodzi o uzupełnianie danych z innych źródeł, zamówienia maszyn z innych platform czy integrację innych inteligentnych usług - AmaConnect zaprojektowano z myślą o elastyczności i sprostaniu wymaganiom nowoczesnych procesów w gospodarstwie.</w:t>
      </w:r>
    </w:p>
    <w:p w14:paraId="0B582FC9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12DFAED" w14:textId="77777777" w:rsid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Platformę danych AmaConnect można używać za pośrednictwem portalu internetowego bez potrzeby szkolenia lub wcześniejszej wiedzy. Dzięki temu rozwiązaniu AMAZONE wypełnia lukę między produkcją maszyn a cyfryzacją rolnictwa – i dowodzi, że: uprawa gleby na wyższym poziomie zaczyna się od połączenia.</w:t>
      </w:r>
    </w:p>
    <w:p w14:paraId="77EBCA5C" w14:textId="77777777" w:rsid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27BFD2" w14:textId="77777777" w:rsidR="0074755F" w:rsidRPr="0074755F" w:rsidRDefault="0074755F" w:rsidP="0074755F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AC319" w14:textId="7FF22840" w:rsidR="0074755F" w:rsidRPr="0074755F" w:rsidRDefault="0074755F" w:rsidP="000070A0">
      <w:pPr>
        <w:pStyle w:val="Listenabsatz"/>
        <w:numPr>
          <w:ilvl w:val="0"/>
          <w:numId w:val="54"/>
        </w:numPr>
        <w:spacing w:after="120" w:line="360" w:lineRule="auto"/>
        <w:ind w:right="1128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Centralna platforma </w:t>
      </w:r>
      <w:r>
        <w:rPr>
          <w:rFonts w:ascii="Arial" w:hAnsi="Arial"/>
        </w:rPr>
        <w:t>– zapewnia przegląd wszystkich istotnych danych operacyjnych i maszynowych w jednym miejscu.</w:t>
      </w:r>
    </w:p>
    <w:p w14:paraId="7E2B84BF" w14:textId="14A7645D" w:rsidR="0074755F" w:rsidRPr="0074755F" w:rsidRDefault="0074755F" w:rsidP="000070A0">
      <w:pPr>
        <w:pStyle w:val="Listenabsatz"/>
        <w:numPr>
          <w:ilvl w:val="0"/>
          <w:numId w:val="54"/>
        </w:numPr>
        <w:spacing w:after="120" w:line="360" w:lineRule="auto"/>
        <w:ind w:right="1128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Monitorowanie w czasie rzeczywistym </w:t>
      </w:r>
      <w:r>
        <w:rPr>
          <w:rFonts w:ascii="Arial" w:hAnsi="Arial"/>
        </w:rPr>
        <w:t>– umożliwia monitorowanie na żywo stanu maszyny i parametrów roboczych w celu optymalizacji procesów pracy.</w:t>
      </w:r>
    </w:p>
    <w:p w14:paraId="66909E87" w14:textId="5EA9331A" w:rsidR="0074755F" w:rsidRPr="0074755F" w:rsidRDefault="0074755F" w:rsidP="000070A0">
      <w:pPr>
        <w:pStyle w:val="Listenabsatz"/>
        <w:numPr>
          <w:ilvl w:val="0"/>
          <w:numId w:val="54"/>
        </w:numPr>
        <w:spacing w:after="120" w:line="360" w:lineRule="auto"/>
        <w:ind w:right="1128"/>
        <w:rPr>
          <w:rFonts w:ascii="Arial" w:eastAsia="Arial" w:hAnsi="Arial" w:cs="Arial"/>
        </w:rPr>
      </w:pPr>
      <w:r>
        <w:rPr>
          <w:rFonts w:ascii="Arial" w:hAnsi="Arial"/>
          <w:b/>
        </w:rPr>
        <w:t>Wydajne dokumentowanie</w:t>
      </w:r>
      <w:r>
        <w:rPr>
          <w:rFonts w:ascii="Arial" w:hAnsi="Arial"/>
        </w:rPr>
        <w:t xml:space="preserve"> – automatyczne zapisywanie danych roboczych w celu skutecznego wywiązania się z obowiązku dokumentacyjnego i przeprowadzania analiz wewnętrznych.</w:t>
      </w:r>
    </w:p>
    <w:p w14:paraId="551E86B8" w14:textId="1EC2CCA7" w:rsidR="0074755F" w:rsidRPr="0074755F" w:rsidRDefault="0074755F" w:rsidP="000070A0">
      <w:pPr>
        <w:pStyle w:val="Listenabsatz"/>
        <w:numPr>
          <w:ilvl w:val="0"/>
          <w:numId w:val="54"/>
        </w:numPr>
        <w:spacing w:after="120" w:line="360" w:lineRule="auto"/>
        <w:ind w:right="1128"/>
        <w:rPr>
          <w:rFonts w:ascii="Arial" w:eastAsia="Arial" w:hAnsi="Arial" w:cs="Arial"/>
        </w:rPr>
      </w:pPr>
      <w:r>
        <w:rPr>
          <w:rFonts w:ascii="Arial" w:hAnsi="Arial"/>
          <w:b/>
        </w:rPr>
        <w:t>Optymalizacja procesów pracy</w:t>
      </w:r>
      <w:r>
        <w:rPr>
          <w:rFonts w:ascii="Arial" w:hAnsi="Arial"/>
        </w:rPr>
        <w:t xml:space="preserve"> – wspiera operatorów i kierowników gospodarstw w planowaniu, realizacji i działaniach następczych poprzez przygotowanie uporządkowanych danych.</w:t>
      </w:r>
    </w:p>
    <w:p w14:paraId="0C5B5D8D" w14:textId="0A70383B" w:rsidR="00F17946" w:rsidRPr="0074755F" w:rsidRDefault="0074755F" w:rsidP="000070A0">
      <w:pPr>
        <w:pStyle w:val="Listenabsatz"/>
        <w:numPr>
          <w:ilvl w:val="0"/>
          <w:numId w:val="54"/>
        </w:numPr>
        <w:spacing w:after="120" w:line="360" w:lineRule="auto"/>
        <w:ind w:right="1128"/>
        <w:rPr>
          <w:rFonts w:ascii="Arial" w:eastAsia="Arial" w:hAnsi="Arial" w:cs="Arial"/>
        </w:rPr>
      </w:pPr>
      <w:r>
        <w:rPr>
          <w:rFonts w:ascii="Arial" w:hAnsi="Arial"/>
          <w:b/>
        </w:rPr>
        <w:t>Wysoka kompatybilność</w:t>
      </w:r>
      <w:r>
        <w:rPr>
          <w:rFonts w:ascii="Arial" w:hAnsi="Arial"/>
        </w:rPr>
        <w:t xml:space="preserve"> – interfejsy z innymi systemami cyfrowymi i producentami maszyn dzięki standardom i interfejsowi AgIN.</w:t>
      </w:r>
    </w:p>
    <w:p w14:paraId="046EA34D" w14:textId="0A2126EA" w:rsidR="000070A0" w:rsidRDefault="000070A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93B9509" w14:textId="6C944B4A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0195617" wp14:editId="43EE8148">
            <wp:extent cx="4910400" cy="4068000"/>
            <wp:effectExtent l="0" t="0" r="5080" b="8890"/>
            <wp:docPr id="1044082793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082793" name="Grafik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0400" cy="406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16F8A0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Nowa, oparta na chmurze platforma danych AmaConnect rozwija się wraz z wymaganiami nowoczesnych procesów w gospodarstwie</w:t>
      </w:r>
    </w:p>
    <w:p w14:paraId="5E12934D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1F8569B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EA81898" w14:textId="78B2B0E0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7A386FF7" wp14:editId="0387BA3D">
            <wp:extent cx="6120000" cy="2109600"/>
            <wp:effectExtent l="0" t="0" r="1905" b="0"/>
            <wp:docPr id="287943467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943467" name="Grafik 2879434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1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19F108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Niezawodność procesów dzięki szczegółowej ocenie danych roboczych na platformie danych AmaConnect</w:t>
      </w:r>
    </w:p>
    <w:p w14:paraId="2F920086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D00A6F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DCB38D7" w14:textId="2174607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8A6746E" wp14:editId="4F51787A">
            <wp:extent cx="4064400" cy="2880000"/>
            <wp:effectExtent l="0" t="0" r="0" b="3175"/>
            <wp:docPr id="461089370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1089370" name="Grafik 46108937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194889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Rozsiewacz zawieszany ZA-TS 01 z modułem AmaConnect</w:t>
      </w:r>
    </w:p>
    <w:p w14:paraId="6726561E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DA90C1" w14:textId="77777777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91713DE" w14:textId="437F594E" w:rsid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791D045" wp14:editId="24E70FAF">
            <wp:extent cx="1245600" cy="2880000"/>
            <wp:effectExtent l="0" t="0" r="0" b="3175"/>
            <wp:docPr id="593979932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979932" name="Grafik 59397993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5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B1C3A" w14:textId="77777777" w:rsidR="00274593" w:rsidRPr="00274593" w:rsidRDefault="00274593" w:rsidP="0027459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Moduł AmaConnect Unit do łączenia urządzenia w sieć z platformą danych AmaConnect</w:t>
      </w:r>
    </w:p>
    <w:p w14:paraId="51C4D63C" w14:textId="027A4968" w:rsidR="000070A0" w:rsidRDefault="000070A0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FA09E64" w14:textId="77777777" w:rsidR="00F17946" w:rsidRDefault="00F17946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528D3D3F" w14:textId="4A90523A" w:rsidR="000070A0" w:rsidRPr="000070A0" w:rsidRDefault="00D34808" w:rsidP="000070A0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3" w:history="1">
        <w:r w:rsidR="000070A0" w:rsidRPr="00185D14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0AA07137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758857E2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03B5EE6C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28B6B120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9"/>
      <w:footerReference w:type="default" r:id="rId30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D5286" w14:textId="77777777" w:rsidR="00A92360" w:rsidRDefault="00A92360">
      <w:r>
        <w:separator/>
      </w:r>
    </w:p>
  </w:endnote>
  <w:endnote w:type="continuationSeparator" w:id="0">
    <w:p w14:paraId="2397A791" w14:textId="77777777" w:rsidR="00A92360" w:rsidRDefault="00A9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altName w:val="Courier New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683DC" w14:textId="77777777" w:rsidR="00A92360" w:rsidRDefault="00A92360">
      <w:r>
        <w:separator/>
      </w:r>
    </w:p>
  </w:footnote>
  <w:footnote w:type="continuationSeparator" w:id="0">
    <w:p w14:paraId="445047B4" w14:textId="77777777" w:rsidR="00A92360" w:rsidRDefault="00A92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8EA"/>
    <w:multiLevelType w:val="hybridMultilevel"/>
    <w:tmpl w:val="9E989C7E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A0D57BA"/>
    <w:multiLevelType w:val="hybridMultilevel"/>
    <w:tmpl w:val="AB28A0B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E010BB"/>
    <w:multiLevelType w:val="hybridMultilevel"/>
    <w:tmpl w:val="0706AB8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F31361"/>
    <w:multiLevelType w:val="hybridMultilevel"/>
    <w:tmpl w:val="4DECE35E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E34999"/>
    <w:multiLevelType w:val="hybridMultilevel"/>
    <w:tmpl w:val="61DEE8DE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1A9D3D06"/>
    <w:multiLevelType w:val="hybridMultilevel"/>
    <w:tmpl w:val="E1F86A6A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C563E75"/>
    <w:multiLevelType w:val="hybridMultilevel"/>
    <w:tmpl w:val="A202A98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5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6D633C"/>
    <w:multiLevelType w:val="hybridMultilevel"/>
    <w:tmpl w:val="884C6C1A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1FE54070"/>
    <w:multiLevelType w:val="hybridMultilevel"/>
    <w:tmpl w:val="AB789646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3065501"/>
    <w:multiLevelType w:val="hybridMultilevel"/>
    <w:tmpl w:val="9B50D76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5131395"/>
    <w:multiLevelType w:val="hybridMultilevel"/>
    <w:tmpl w:val="3B685506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B7F45"/>
    <w:multiLevelType w:val="hybridMultilevel"/>
    <w:tmpl w:val="879CE7AE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FB250A"/>
    <w:multiLevelType w:val="hybridMultilevel"/>
    <w:tmpl w:val="5DBA14D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28F45CDE"/>
    <w:multiLevelType w:val="hybridMultilevel"/>
    <w:tmpl w:val="B794294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2DE86C60"/>
    <w:multiLevelType w:val="hybridMultilevel"/>
    <w:tmpl w:val="FA681C7C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E664C4B"/>
    <w:multiLevelType w:val="hybridMultilevel"/>
    <w:tmpl w:val="F4CCF88C"/>
    <w:lvl w:ilvl="0" w:tplc="1DFCADF0">
      <w:start w:val="10"/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0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4E8B71AC"/>
    <w:multiLevelType w:val="hybridMultilevel"/>
    <w:tmpl w:val="BE569C30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FA030D"/>
    <w:multiLevelType w:val="hybridMultilevel"/>
    <w:tmpl w:val="3072022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3448D4"/>
    <w:multiLevelType w:val="hybridMultilevel"/>
    <w:tmpl w:val="4480322A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BE599E"/>
    <w:multiLevelType w:val="hybridMultilevel"/>
    <w:tmpl w:val="B79C655C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3BC262A"/>
    <w:multiLevelType w:val="hybridMultilevel"/>
    <w:tmpl w:val="DD22F8A8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547F4BEA"/>
    <w:multiLevelType w:val="hybridMultilevel"/>
    <w:tmpl w:val="16BA383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F15DBD"/>
    <w:multiLevelType w:val="hybridMultilevel"/>
    <w:tmpl w:val="A9DAAF62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44" w15:restartNumberingAfterBreak="0">
    <w:nsid w:val="620E00FC"/>
    <w:multiLevelType w:val="hybridMultilevel"/>
    <w:tmpl w:val="D610E1E0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71B44591"/>
    <w:multiLevelType w:val="hybridMultilevel"/>
    <w:tmpl w:val="0DD4C068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1" w15:restartNumberingAfterBreak="0">
    <w:nsid w:val="78F80A23"/>
    <w:multiLevelType w:val="hybridMultilevel"/>
    <w:tmpl w:val="35D8EE44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B2107"/>
    <w:multiLevelType w:val="hybridMultilevel"/>
    <w:tmpl w:val="84E2572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3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31"/>
  </w:num>
  <w:num w:numId="2" w16cid:durableId="1510219160">
    <w:abstractNumId w:val="3"/>
  </w:num>
  <w:num w:numId="3" w16cid:durableId="613364659">
    <w:abstractNumId w:val="14"/>
  </w:num>
  <w:num w:numId="4" w16cid:durableId="1043675452">
    <w:abstractNumId w:val="25"/>
  </w:num>
  <w:num w:numId="5" w16cid:durableId="2011105495">
    <w:abstractNumId w:val="9"/>
  </w:num>
  <w:num w:numId="6" w16cid:durableId="494960578">
    <w:abstractNumId w:val="2"/>
  </w:num>
  <w:num w:numId="7" w16cid:durableId="2097939876">
    <w:abstractNumId w:val="46"/>
  </w:num>
  <w:num w:numId="8" w16cid:durableId="33434184">
    <w:abstractNumId w:val="33"/>
  </w:num>
  <w:num w:numId="9" w16cid:durableId="274018629">
    <w:abstractNumId w:val="43"/>
  </w:num>
  <w:num w:numId="10" w16cid:durableId="1622229493">
    <w:abstractNumId w:val="45"/>
  </w:num>
  <w:num w:numId="11" w16cid:durableId="280575959">
    <w:abstractNumId w:val="38"/>
  </w:num>
  <w:num w:numId="12" w16cid:durableId="169492611">
    <w:abstractNumId w:val="48"/>
  </w:num>
  <w:num w:numId="13" w16cid:durableId="711804392">
    <w:abstractNumId w:val="50"/>
  </w:num>
  <w:num w:numId="14" w16cid:durableId="614945063">
    <w:abstractNumId w:val="6"/>
  </w:num>
  <w:num w:numId="15" w16cid:durableId="787310930">
    <w:abstractNumId w:val="30"/>
  </w:num>
  <w:num w:numId="16" w16cid:durableId="1954821959">
    <w:abstractNumId w:val="32"/>
  </w:num>
  <w:num w:numId="17" w16cid:durableId="1429236192">
    <w:abstractNumId w:val="4"/>
  </w:num>
  <w:num w:numId="18" w16cid:durableId="801196723">
    <w:abstractNumId w:val="53"/>
  </w:num>
  <w:num w:numId="19" w16cid:durableId="595864091">
    <w:abstractNumId w:val="20"/>
  </w:num>
  <w:num w:numId="20" w16cid:durableId="2085832550">
    <w:abstractNumId w:val="42"/>
  </w:num>
  <w:num w:numId="21" w16cid:durableId="1235970655">
    <w:abstractNumId w:val="1"/>
  </w:num>
  <w:num w:numId="22" w16cid:durableId="454446071">
    <w:abstractNumId w:val="18"/>
  </w:num>
  <w:num w:numId="23" w16cid:durableId="1538158893">
    <w:abstractNumId w:val="7"/>
  </w:num>
  <w:num w:numId="24" w16cid:durableId="1042562684">
    <w:abstractNumId w:val="47"/>
  </w:num>
  <w:num w:numId="25" w16cid:durableId="952515695">
    <w:abstractNumId w:val="16"/>
  </w:num>
  <w:num w:numId="26" w16cid:durableId="741101877">
    <w:abstractNumId w:val="27"/>
  </w:num>
  <w:num w:numId="27" w16cid:durableId="1955868104">
    <w:abstractNumId w:val="15"/>
  </w:num>
  <w:num w:numId="28" w16cid:durableId="1288392759">
    <w:abstractNumId w:val="24"/>
  </w:num>
  <w:num w:numId="29" w16cid:durableId="1930917636">
    <w:abstractNumId w:val="22"/>
  </w:num>
  <w:num w:numId="30" w16cid:durableId="133837937">
    <w:abstractNumId w:val="11"/>
  </w:num>
  <w:num w:numId="31" w16cid:durableId="1949579619">
    <w:abstractNumId w:val="40"/>
  </w:num>
  <w:num w:numId="32" w16cid:durableId="2112696074">
    <w:abstractNumId w:val="34"/>
  </w:num>
  <w:num w:numId="33" w16cid:durableId="168763437">
    <w:abstractNumId w:val="13"/>
  </w:num>
  <w:num w:numId="34" w16cid:durableId="740366733">
    <w:abstractNumId w:val="44"/>
  </w:num>
  <w:num w:numId="35" w16cid:durableId="397358972">
    <w:abstractNumId w:val="26"/>
  </w:num>
  <w:num w:numId="36" w16cid:durableId="2060278956">
    <w:abstractNumId w:val="52"/>
  </w:num>
  <w:num w:numId="37" w16cid:durableId="1624076177">
    <w:abstractNumId w:val="41"/>
  </w:num>
  <w:num w:numId="38" w16cid:durableId="1617178793">
    <w:abstractNumId w:val="39"/>
  </w:num>
  <w:num w:numId="39" w16cid:durableId="1835024161">
    <w:abstractNumId w:val="21"/>
  </w:num>
  <w:num w:numId="40" w16cid:durableId="978071882">
    <w:abstractNumId w:val="10"/>
  </w:num>
  <w:num w:numId="41" w16cid:durableId="326906566">
    <w:abstractNumId w:val="35"/>
  </w:num>
  <w:num w:numId="42" w16cid:durableId="752749325">
    <w:abstractNumId w:val="28"/>
  </w:num>
  <w:num w:numId="43" w16cid:durableId="915671095">
    <w:abstractNumId w:val="37"/>
  </w:num>
  <w:num w:numId="44" w16cid:durableId="802966989">
    <w:abstractNumId w:val="49"/>
  </w:num>
  <w:num w:numId="45" w16cid:durableId="1361593064">
    <w:abstractNumId w:val="29"/>
  </w:num>
  <w:num w:numId="46" w16cid:durableId="1874146101">
    <w:abstractNumId w:val="23"/>
  </w:num>
  <w:num w:numId="47" w16cid:durableId="1569877388">
    <w:abstractNumId w:val="12"/>
  </w:num>
  <w:num w:numId="48" w16cid:durableId="2030372236">
    <w:abstractNumId w:val="51"/>
  </w:num>
  <w:num w:numId="49" w16cid:durableId="1396781607">
    <w:abstractNumId w:val="0"/>
  </w:num>
  <w:num w:numId="50" w16cid:durableId="1845393095">
    <w:abstractNumId w:val="8"/>
  </w:num>
  <w:num w:numId="51" w16cid:durableId="735279382">
    <w:abstractNumId w:val="5"/>
  </w:num>
  <w:num w:numId="52" w16cid:durableId="994719118">
    <w:abstractNumId w:val="36"/>
  </w:num>
  <w:num w:numId="53" w16cid:durableId="741217519">
    <w:abstractNumId w:val="17"/>
  </w:num>
  <w:num w:numId="54" w16cid:durableId="15572734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070A0"/>
    <w:rsid w:val="00013C90"/>
    <w:rsid w:val="000148C6"/>
    <w:rsid w:val="00014AA3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0E6"/>
    <w:rsid w:val="00080817"/>
    <w:rsid w:val="00084480"/>
    <w:rsid w:val="00084F0C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593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2BEF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375F3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1C85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4F3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36E5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676C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5A53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4755F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77E55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2A0D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46B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2D78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2360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662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84F"/>
    <w:rsid w:val="00AC6EE2"/>
    <w:rsid w:val="00AC702A"/>
    <w:rsid w:val="00AD0821"/>
    <w:rsid w:val="00AD0A4E"/>
    <w:rsid w:val="00AD2461"/>
    <w:rsid w:val="00AD2EF5"/>
    <w:rsid w:val="00AD3A37"/>
    <w:rsid w:val="00AD4CFD"/>
    <w:rsid w:val="00AE1395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1F6A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3794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3ABB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71F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17946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177D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133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mazone.pl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729</Words>
  <Characters>5289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6006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2025-08-18T12:05:00Z</dcterms:created>
  <dcterms:modified xsi:type="dcterms:W3CDTF">2025-09-02T11:21:00Z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