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3D4B8" w14:textId="77777777" w:rsidR="00014AA3" w:rsidRPr="00014AA3" w:rsidRDefault="00014AA3" w:rsidP="00014AA3">
      <w:pPr>
        <w:spacing w:line="360" w:lineRule="auto"/>
        <w:ind w:left="567" w:right="1695"/>
        <w:rPr>
          <w:rFonts w:ascii="Arial" w:hAnsi="Arial" w:cs="Arial"/>
          <w:b/>
          <w:bCs/>
          <w:sz w:val="28"/>
          <w:szCs w:val="28"/>
        </w:rPr>
      </w:pPr>
      <w:r>
        <w:rPr>
          <w:rFonts w:ascii="Arial" w:hAnsi="Arial"/>
          <w:b/>
          <w:sz w:val="28"/>
        </w:rPr>
        <w:t xml:space="preserve">New </w:t>
      </w:r>
      <w:proofErr w:type="spellStart"/>
      <w:r>
        <w:rPr>
          <w:rFonts w:ascii="Arial" w:hAnsi="Arial"/>
          <w:b/>
          <w:sz w:val="28"/>
        </w:rPr>
        <w:t>Precea</w:t>
      </w:r>
      <w:proofErr w:type="spellEnd"/>
      <w:r>
        <w:rPr>
          <w:rFonts w:ascii="Arial" w:hAnsi="Arial"/>
          <w:b/>
          <w:sz w:val="28"/>
        </w:rPr>
        <w:t xml:space="preserve"> 4500-2AFCC precision air </w:t>
      </w:r>
      <w:proofErr w:type="spellStart"/>
      <w:r>
        <w:rPr>
          <w:rFonts w:ascii="Arial" w:hAnsi="Arial"/>
          <w:b/>
          <w:sz w:val="28"/>
        </w:rPr>
        <w:t>seeder</w:t>
      </w:r>
      <w:proofErr w:type="spellEnd"/>
    </w:p>
    <w:p w14:paraId="6F386FAF" w14:textId="77777777" w:rsidR="00014AA3" w:rsidRPr="00014AA3" w:rsidRDefault="00014AA3" w:rsidP="00014AA3">
      <w:pPr>
        <w:spacing w:line="360" w:lineRule="auto"/>
        <w:ind w:left="567" w:right="1695"/>
        <w:rPr>
          <w:rFonts w:ascii="Arial" w:hAnsi="Arial" w:cs="Arial"/>
          <w:b/>
          <w:bCs/>
        </w:rPr>
      </w:pPr>
      <w:r>
        <w:rPr>
          <w:rFonts w:ascii="Arial" w:hAnsi="Arial"/>
          <w:b/>
        </w:rPr>
        <w:t>Perfectly matched to the 27 m tramline system</w:t>
      </w:r>
    </w:p>
    <w:p w14:paraId="77523A59" w14:textId="77777777" w:rsidR="00070765" w:rsidRDefault="00070765" w:rsidP="00330541">
      <w:pPr>
        <w:spacing w:line="360" w:lineRule="auto"/>
        <w:ind w:left="567" w:right="1695"/>
        <w:rPr>
          <w:rFonts w:ascii="Arial" w:hAnsi="Arial" w:cs="Arial"/>
        </w:rPr>
      </w:pPr>
    </w:p>
    <w:p w14:paraId="77A6FDD7" w14:textId="017220CC" w:rsidR="003375F3" w:rsidRPr="003375F3" w:rsidRDefault="003375F3" w:rsidP="003375F3">
      <w:pPr>
        <w:spacing w:after="120" w:line="360" w:lineRule="auto"/>
        <w:ind w:left="567" w:right="1695"/>
        <w:rPr>
          <w:rFonts w:ascii="Arial" w:eastAsia="Arial" w:hAnsi="Arial" w:cs="Arial"/>
        </w:rPr>
      </w:pPr>
      <w:r>
        <w:rPr>
          <w:rFonts w:ascii="Arial" w:hAnsi="Arial"/>
        </w:rPr>
        <w:t xml:space="preserve">Introducing the </w:t>
      </w:r>
      <w:proofErr w:type="spellStart"/>
      <w:r>
        <w:rPr>
          <w:rFonts w:ascii="Arial" w:hAnsi="Arial"/>
        </w:rPr>
        <w:t>Precea</w:t>
      </w:r>
      <w:proofErr w:type="spellEnd"/>
      <w:r>
        <w:rPr>
          <w:rFonts w:ascii="Arial" w:hAnsi="Arial"/>
        </w:rPr>
        <w:t xml:space="preserve"> 4500-2AFCC, the new precision air </w:t>
      </w:r>
      <w:proofErr w:type="spellStart"/>
      <w:r>
        <w:rPr>
          <w:rFonts w:ascii="Arial" w:hAnsi="Arial"/>
        </w:rPr>
        <w:t>seeder</w:t>
      </w:r>
      <w:proofErr w:type="spellEnd"/>
      <w:r>
        <w:rPr>
          <w:rFonts w:ascii="Arial" w:hAnsi="Arial"/>
        </w:rPr>
        <w:t xml:space="preserve"> from AMAZONE. This harrow-mounted precision air </w:t>
      </w:r>
      <w:proofErr w:type="spellStart"/>
      <w:r>
        <w:rPr>
          <w:rFonts w:ascii="Arial" w:hAnsi="Arial"/>
        </w:rPr>
        <w:t>seeder</w:t>
      </w:r>
      <w:proofErr w:type="spellEnd"/>
      <w:r>
        <w:rPr>
          <w:rFonts w:ascii="Arial" w:hAnsi="Arial"/>
        </w:rPr>
        <w:t xml:space="preserve"> extends the </w:t>
      </w:r>
      <w:proofErr w:type="spellStart"/>
      <w:r>
        <w:rPr>
          <w:rFonts w:ascii="Arial" w:hAnsi="Arial"/>
        </w:rPr>
        <w:t>Precea</w:t>
      </w:r>
      <w:proofErr w:type="spellEnd"/>
      <w:r>
        <w:rPr>
          <w:rFonts w:ascii="Arial" w:hAnsi="Arial"/>
        </w:rPr>
        <w:t xml:space="preserve"> product range. Combining active seedbed preparation ensures the perfect seedbed preparation in a single pass and simultaneous placement of the seed via the sowing unit.</w:t>
      </w:r>
    </w:p>
    <w:p w14:paraId="5C6526A0" w14:textId="77777777" w:rsidR="003375F3" w:rsidRPr="003375F3" w:rsidRDefault="003375F3" w:rsidP="003375F3">
      <w:pPr>
        <w:spacing w:after="120" w:line="360" w:lineRule="auto"/>
        <w:ind w:left="567" w:right="1695"/>
        <w:rPr>
          <w:rFonts w:ascii="Arial" w:eastAsia="Arial" w:hAnsi="Arial" w:cs="Arial"/>
        </w:rPr>
      </w:pPr>
    </w:p>
    <w:p w14:paraId="2F87BC31"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 xml:space="preserve">Extension of the </w:t>
      </w:r>
      <w:proofErr w:type="spellStart"/>
      <w:r>
        <w:rPr>
          <w:rFonts w:ascii="Arial" w:hAnsi="Arial"/>
          <w:b/>
        </w:rPr>
        <w:t>Precea</w:t>
      </w:r>
      <w:proofErr w:type="spellEnd"/>
      <w:r>
        <w:rPr>
          <w:rFonts w:ascii="Arial" w:hAnsi="Arial"/>
          <w:b/>
        </w:rPr>
        <w:t xml:space="preserve"> product range</w:t>
      </w:r>
    </w:p>
    <w:p w14:paraId="054B652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AMAZONE has successfully launched the </w:t>
      </w:r>
      <w:proofErr w:type="spellStart"/>
      <w:r>
        <w:rPr>
          <w:rFonts w:ascii="Arial" w:hAnsi="Arial"/>
        </w:rPr>
        <w:t>Precea</w:t>
      </w:r>
      <w:proofErr w:type="spellEnd"/>
      <w:r>
        <w:rPr>
          <w:rFonts w:ascii="Arial" w:hAnsi="Arial"/>
        </w:rPr>
        <w:t xml:space="preserve"> 3000-AFCC with 4 or 6 rows and a working width of 3 metres, and the </w:t>
      </w:r>
      <w:proofErr w:type="spellStart"/>
      <w:r>
        <w:rPr>
          <w:rFonts w:ascii="Arial" w:hAnsi="Arial"/>
        </w:rPr>
        <w:t>Precea</w:t>
      </w:r>
      <w:proofErr w:type="spellEnd"/>
      <w:r>
        <w:rPr>
          <w:rFonts w:ascii="Arial" w:hAnsi="Arial"/>
        </w:rPr>
        <w:t xml:space="preserve"> 6000-2AFCC with 8 rows and a working width of 6 metres. With the new working width of 4.5 m and 6 sowing units, AMAZONE now offers farmers and contractors an implement that is perfectly matched to a 27 m tramline system.</w:t>
      </w:r>
    </w:p>
    <w:p w14:paraId="3873D88A" w14:textId="77777777" w:rsidR="003375F3" w:rsidRPr="003375F3" w:rsidRDefault="003375F3" w:rsidP="003375F3">
      <w:pPr>
        <w:spacing w:after="120" w:line="360" w:lineRule="auto"/>
        <w:ind w:left="567" w:right="1695"/>
        <w:rPr>
          <w:rFonts w:ascii="Arial" w:eastAsia="Arial" w:hAnsi="Arial" w:cs="Arial"/>
        </w:rPr>
      </w:pPr>
    </w:p>
    <w:p w14:paraId="4F470464"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Logically combined</w:t>
      </w:r>
    </w:p>
    <w:p w14:paraId="72805D7F"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An optimally prepared seedbed with uniform germination conditions is the basis for high field emergence. The compact KE 4502-2-300 </w:t>
      </w:r>
      <w:proofErr w:type="spellStart"/>
      <w:r>
        <w:rPr>
          <w:rFonts w:ascii="Arial" w:hAnsi="Arial"/>
        </w:rPr>
        <w:t>Rotamix</w:t>
      </w:r>
      <w:proofErr w:type="spellEnd"/>
      <w:r>
        <w:rPr>
          <w:rFonts w:ascii="Arial" w:hAnsi="Arial"/>
        </w:rPr>
        <w:t xml:space="preserve"> rotary harrow crumbles and levels the soil with its "trailing" tines. The separation of the coarse clods and fine soil in the root zone creates the ideal growing conditions. Forward speeds of up to 12 km/h can be achieved depending on the soil conditions and the working depth, thereby enabling an increase in the performance.</w:t>
      </w:r>
    </w:p>
    <w:p w14:paraId="418FC3ED" w14:textId="77777777" w:rsidR="003375F3" w:rsidRPr="003375F3" w:rsidRDefault="003375F3" w:rsidP="003375F3">
      <w:pPr>
        <w:spacing w:after="120" w:line="360" w:lineRule="auto"/>
        <w:ind w:left="567" w:right="1695"/>
        <w:rPr>
          <w:rFonts w:ascii="Arial" w:eastAsia="Arial" w:hAnsi="Arial" w:cs="Arial"/>
        </w:rPr>
      </w:pPr>
    </w:p>
    <w:p w14:paraId="435C3F6D"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The new change-over system allows fast conversion from the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w:t>
      </w:r>
      <w:proofErr w:type="spellEnd"/>
      <w:r>
        <w:rPr>
          <w:rFonts w:ascii="Arial" w:hAnsi="Arial"/>
        </w:rPr>
        <w:t xml:space="preserve"> to an Avant seed rail with </w:t>
      </w:r>
      <w:proofErr w:type="spellStart"/>
      <w:r>
        <w:rPr>
          <w:rFonts w:ascii="Arial" w:hAnsi="Arial"/>
        </w:rPr>
        <w:t>RoTeC</w:t>
      </w:r>
      <w:proofErr w:type="spellEnd"/>
      <w:r>
        <w:rPr>
          <w:rFonts w:ascii="Arial" w:hAnsi="Arial"/>
        </w:rPr>
        <w:t xml:space="preserve"> coulters. Used in conjunction with the </w:t>
      </w:r>
      <w:proofErr w:type="spellStart"/>
      <w:r>
        <w:rPr>
          <w:rFonts w:ascii="Arial" w:hAnsi="Arial"/>
        </w:rPr>
        <w:t>FTender</w:t>
      </w:r>
      <w:proofErr w:type="spellEnd"/>
      <w:r>
        <w:rPr>
          <w:rFonts w:ascii="Arial" w:hAnsi="Arial"/>
        </w:rPr>
        <w:t>, for the supply of fertiliser or seed, the solo machines come together to form a highly flexible and extremely manoeuvrable drill combination.</w:t>
      </w:r>
    </w:p>
    <w:p w14:paraId="44FA1AC1" w14:textId="77777777" w:rsidR="003375F3" w:rsidRPr="003375F3" w:rsidRDefault="003375F3" w:rsidP="003375F3">
      <w:pPr>
        <w:spacing w:after="120" w:line="360" w:lineRule="auto"/>
        <w:ind w:left="567" w:right="1695"/>
        <w:rPr>
          <w:rFonts w:ascii="Arial" w:eastAsia="Arial" w:hAnsi="Arial" w:cs="Arial"/>
        </w:rPr>
      </w:pPr>
    </w:p>
    <w:p w14:paraId="49E13601" w14:textId="77777777" w:rsidR="003375F3" w:rsidRPr="003375F3" w:rsidRDefault="003375F3" w:rsidP="003375F3">
      <w:pPr>
        <w:spacing w:after="120" w:line="360" w:lineRule="auto"/>
        <w:ind w:left="567" w:right="1695"/>
        <w:rPr>
          <w:rFonts w:ascii="Arial" w:eastAsia="Arial" w:hAnsi="Arial" w:cs="Arial"/>
        </w:rPr>
      </w:pPr>
      <w:r>
        <w:rPr>
          <w:rFonts w:ascii="Arial" w:hAnsi="Arial"/>
        </w:rPr>
        <w:lastRenderedPageBreak/>
        <w:t xml:space="preserve">The innumerable application scenarios, and especially the amalgamation of several work steps into one pass, make the </w:t>
      </w:r>
      <w:proofErr w:type="spellStart"/>
      <w:r>
        <w:rPr>
          <w:rFonts w:ascii="Arial" w:hAnsi="Arial"/>
        </w:rPr>
        <w:t>Precea</w:t>
      </w:r>
      <w:proofErr w:type="spellEnd"/>
      <w:r>
        <w:rPr>
          <w:rFonts w:ascii="Arial" w:hAnsi="Arial"/>
        </w:rPr>
        <w:t xml:space="preserve"> 4500-2AFCC an </w:t>
      </w:r>
      <w:proofErr w:type="gramStart"/>
      <w:r>
        <w:rPr>
          <w:rFonts w:ascii="Arial" w:hAnsi="Arial"/>
        </w:rPr>
        <w:t>economically-attractive</w:t>
      </w:r>
      <w:proofErr w:type="gramEnd"/>
      <w:r>
        <w:rPr>
          <w:rFonts w:ascii="Arial" w:hAnsi="Arial"/>
        </w:rPr>
        <w:t xml:space="preserve"> machine.</w:t>
      </w:r>
    </w:p>
    <w:p w14:paraId="5FE1A0AC" w14:textId="77777777" w:rsidR="003375F3" w:rsidRPr="003375F3" w:rsidRDefault="003375F3" w:rsidP="003375F3">
      <w:pPr>
        <w:spacing w:after="120" w:line="360" w:lineRule="auto"/>
        <w:ind w:left="567" w:right="1695"/>
        <w:rPr>
          <w:rFonts w:ascii="Arial" w:eastAsia="Arial" w:hAnsi="Arial" w:cs="Arial"/>
        </w:rPr>
      </w:pPr>
    </w:p>
    <w:p w14:paraId="6DDDDE4B" w14:textId="77777777" w:rsidR="003375F3" w:rsidRPr="003375F3" w:rsidRDefault="003375F3" w:rsidP="003375F3">
      <w:pPr>
        <w:spacing w:after="120" w:line="360" w:lineRule="auto"/>
        <w:ind w:left="567" w:right="1695"/>
        <w:rPr>
          <w:rFonts w:ascii="Arial" w:eastAsia="Arial" w:hAnsi="Arial" w:cs="Arial"/>
          <w:b/>
          <w:bCs/>
        </w:rPr>
      </w:pPr>
      <w:proofErr w:type="spellStart"/>
      <w:r>
        <w:rPr>
          <w:rFonts w:ascii="Arial" w:hAnsi="Arial"/>
          <w:b/>
        </w:rPr>
        <w:t>PreTeC</w:t>
      </w:r>
      <w:proofErr w:type="spellEnd"/>
      <w:r>
        <w:rPr>
          <w:rFonts w:ascii="Arial" w:hAnsi="Arial"/>
          <w:b/>
        </w:rPr>
        <w:t xml:space="preserve"> mulch seeding unit</w:t>
      </w:r>
    </w:p>
    <w:p w14:paraId="73A5CE1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The proven </w:t>
      </w:r>
      <w:proofErr w:type="spellStart"/>
      <w:r>
        <w:rPr>
          <w:rFonts w:ascii="Arial" w:hAnsi="Arial"/>
        </w:rPr>
        <w:t>PreTeC</w:t>
      </w:r>
      <w:proofErr w:type="spellEnd"/>
      <w:r>
        <w:rPr>
          <w:rFonts w:ascii="Arial" w:hAnsi="Arial"/>
        </w:rPr>
        <w:t xml:space="preserve"> mulch sowing unit can be manually pressurised to a coulter pressure of up to 220 kg. The hydraulic option enables the pressure to be adjusted up to 350 kg directly from the tractor seat whilst on the move. This ensures smooth running and uniform field emergence when used for both sowing after the plough and when mulch sowing. </w:t>
      </w:r>
    </w:p>
    <w:p w14:paraId="3AE0494F" w14:textId="77777777" w:rsidR="003375F3" w:rsidRPr="003375F3" w:rsidRDefault="003375F3" w:rsidP="003375F3">
      <w:pPr>
        <w:spacing w:after="120" w:line="360" w:lineRule="auto"/>
        <w:ind w:left="567" w:right="1695"/>
        <w:rPr>
          <w:rFonts w:ascii="Arial" w:eastAsia="Arial" w:hAnsi="Arial" w:cs="Arial"/>
        </w:rPr>
      </w:pPr>
    </w:p>
    <w:p w14:paraId="4969266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The sowing unit can be quickly adapted to the specific field requirements without the need for tools. The placement depth can be individually adjusted and the sowing unit moved to the park position via a notched quadrant when the machine is set down. The contact pressure and the opening angle of the V-pressure rollers can also be adjusted very easily and without the use of tools. The complete sowing unit is easily </w:t>
      </w:r>
      <w:proofErr w:type="gramStart"/>
      <w:r>
        <w:rPr>
          <w:rFonts w:ascii="Arial" w:hAnsi="Arial"/>
        </w:rPr>
        <w:t>accessible</w:t>
      </w:r>
      <w:proofErr w:type="gramEnd"/>
      <w:r>
        <w:rPr>
          <w:rFonts w:ascii="Arial" w:hAnsi="Arial"/>
        </w:rPr>
        <w:t xml:space="preserve"> and the maintenance-free bearings and bushings are optimally protected from dust.</w:t>
      </w:r>
    </w:p>
    <w:p w14:paraId="61F31AED" w14:textId="77777777" w:rsidR="003375F3" w:rsidRPr="003375F3" w:rsidRDefault="003375F3" w:rsidP="003375F3">
      <w:pPr>
        <w:spacing w:after="120" w:line="360" w:lineRule="auto"/>
        <w:ind w:left="567" w:right="1695"/>
        <w:rPr>
          <w:rFonts w:ascii="Arial" w:eastAsia="Arial" w:hAnsi="Arial" w:cs="Arial"/>
        </w:rPr>
      </w:pPr>
    </w:p>
    <w:p w14:paraId="465CEA50"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Precise over-pressure singling system</w:t>
      </w:r>
    </w:p>
    <w:p w14:paraId="7595CE55"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On the </w:t>
      </w:r>
      <w:proofErr w:type="spellStart"/>
      <w:r>
        <w:rPr>
          <w:rFonts w:ascii="Arial" w:hAnsi="Arial"/>
        </w:rPr>
        <w:t>Precea</w:t>
      </w:r>
      <w:proofErr w:type="spellEnd"/>
      <w:r>
        <w:rPr>
          <w:rFonts w:ascii="Arial" w:hAnsi="Arial"/>
        </w:rPr>
        <w:t xml:space="preserve">, singling is carried out by a fan generating an overpressure. Both the seed hopper and the complete metering unit are subject to this overpressure. The seed is fed from a seed hopper onto a singling disc hermetically sealed by the metering unit and pressed onto the holes in the disc. Precise singling is then ensured via the following 3 stripper fingers. The seed then reaches the propulsion channel, where the contact pressure is stopped and the grain is shot precisely into the seed furrow and caught by the catcher roller. An opto-sensor closely monitors the singling process and reports any misses and doubles to the tractor terminal. The stripper fingers can then be </w:t>
      </w:r>
      <w:r>
        <w:rPr>
          <w:rFonts w:ascii="Arial" w:hAnsi="Arial"/>
        </w:rPr>
        <w:lastRenderedPageBreak/>
        <w:t xml:space="preserve">easily adjusted. Fully automatic, electric stripper finger adjustment via </w:t>
      </w:r>
      <w:proofErr w:type="spellStart"/>
      <w:r>
        <w:rPr>
          <w:rFonts w:ascii="Arial" w:hAnsi="Arial"/>
        </w:rPr>
        <w:t>SmartControl</w:t>
      </w:r>
      <w:proofErr w:type="spellEnd"/>
      <w:r>
        <w:rPr>
          <w:rFonts w:ascii="Arial" w:hAnsi="Arial"/>
        </w:rPr>
        <w:t xml:space="preserve"> is another positive development step.</w:t>
      </w:r>
    </w:p>
    <w:p w14:paraId="0F1999D4" w14:textId="77777777" w:rsidR="003375F3" w:rsidRPr="003375F3" w:rsidRDefault="003375F3" w:rsidP="003375F3">
      <w:pPr>
        <w:spacing w:after="120" w:line="360" w:lineRule="auto"/>
        <w:ind w:left="567" w:right="1695"/>
        <w:rPr>
          <w:rFonts w:ascii="Arial" w:eastAsia="Arial" w:hAnsi="Arial" w:cs="Arial"/>
        </w:rPr>
      </w:pPr>
    </w:p>
    <w:p w14:paraId="642F12BC" w14:textId="77777777" w:rsidR="003375F3" w:rsidRPr="003375F3" w:rsidRDefault="003375F3" w:rsidP="003375F3">
      <w:pPr>
        <w:spacing w:after="120" w:line="360" w:lineRule="auto"/>
        <w:ind w:left="567" w:right="1695"/>
        <w:rPr>
          <w:rFonts w:ascii="Arial" w:eastAsia="Arial" w:hAnsi="Arial" w:cs="Arial"/>
        </w:rPr>
      </w:pPr>
      <w:proofErr w:type="spellStart"/>
      <w:r>
        <w:rPr>
          <w:rFonts w:ascii="Arial" w:hAnsi="Arial"/>
          <w:b/>
        </w:rPr>
        <w:t>FTender</w:t>
      </w:r>
      <w:proofErr w:type="spellEnd"/>
      <w:r>
        <w:rPr>
          <w:rFonts w:ascii="Arial" w:hAnsi="Arial"/>
          <w:b/>
        </w:rPr>
        <w:t xml:space="preserve"> mounted front hopper for optimum weight distribution</w:t>
      </w:r>
    </w:p>
    <w:p w14:paraId="7CEEA36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4500-2AFCC model comes with the new </w:t>
      </w:r>
      <w:proofErr w:type="spellStart"/>
      <w:r>
        <w:rPr>
          <w:rFonts w:ascii="Arial" w:hAnsi="Arial"/>
        </w:rPr>
        <w:t>FTender</w:t>
      </w:r>
      <w:proofErr w:type="spellEnd"/>
      <w:r>
        <w:rPr>
          <w:rFonts w:ascii="Arial" w:hAnsi="Arial"/>
        </w:rPr>
        <w:t xml:space="preserve"> front mounted hopper for maximum fertilisation efficiency. Capacities of either 1,600 l or 2,200 l result in less downtime and therefore higher outputs. The </w:t>
      </w:r>
      <w:proofErr w:type="spellStart"/>
      <w:r>
        <w:rPr>
          <w:rFonts w:ascii="Arial" w:hAnsi="Arial"/>
        </w:rPr>
        <w:t>FTender</w:t>
      </w:r>
      <w:proofErr w:type="spellEnd"/>
      <w:r>
        <w:rPr>
          <w:rFonts w:ascii="Arial" w:hAnsi="Arial"/>
        </w:rPr>
        <w:t xml:space="preserve"> is equipped with electric metering drive and is controlled via the ISOBUS terminal as standard. Calibration is possible directly on the front mounted hopper via the optional </w:t>
      </w:r>
      <w:proofErr w:type="spellStart"/>
      <w:r>
        <w:rPr>
          <w:rFonts w:ascii="Arial" w:hAnsi="Arial"/>
        </w:rPr>
        <w:t>TwinTerminal</w:t>
      </w:r>
      <w:proofErr w:type="spellEnd"/>
      <w:r>
        <w:rPr>
          <w:rFonts w:ascii="Arial" w:hAnsi="Arial"/>
        </w:rPr>
        <w:t xml:space="preserve">. In this regard, the scales and a folding bucket supplied are safely stowed near the easily accessible metering unit. </w:t>
      </w:r>
    </w:p>
    <w:p w14:paraId="69FF1F26" w14:textId="77777777" w:rsidR="003375F3" w:rsidRPr="003375F3" w:rsidRDefault="003375F3" w:rsidP="003375F3">
      <w:pPr>
        <w:spacing w:after="120" w:line="360" w:lineRule="auto"/>
        <w:ind w:left="567" w:right="1695"/>
        <w:rPr>
          <w:rFonts w:ascii="Arial" w:eastAsia="Arial" w:hAnsi="Arial" w:cs="Arial"/>
        </w:rPr>
      </w:pPr>
    </w:p>
    <w:p w14:paraId="7B5ADD5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FTender</w:t>
      </w:r>
      <w:proofErr w:type="spellEnd"/>
      <w:r>
        <w:rPr>
          <w:rFonts w:ascii="Arial" w:hAnsi="Arial"/>
        </w:rPr>
        <w:t xml:space="preserve"> offers added value as it can also be used as a seed hopper for the Avant 02 seed drill combination. However, it can also be combined with AMAZONE soil tillage machinery, </w:t>
      </w:r>
      <w:proofErr w:type="gramStart"/>
      <w:r>
        <w:rPr>
          <w:rFonts w:ascii="Arial" w:hAnsi="Arial"/>
        </w:rPr>
        <w:t>in order to</w:t>
      </w:r>
      <w:proofErr w:type="gramEnd"/>
      <w:r>
        <w:rPr>
          <w:rFonts w:ascii="Arial" w:hAnsi="Arial"/>
        </w:rPr>
        <w:t xml:space="preserve"> meter, for example, catch crops and/or fertiliser in one pass.</w:t>
      </w:r>
    </w:p>
    <w:p w14:paraId="67E9C843" w14:textId="77777777" w:rsidR="003375F3" w:rsidRPr="003375F3" w:rsidRDefault="003375F3" w:rsidP="003375F3">
      <w:pPr>
        <w:spacing w:after="120" w:line="360" w:lineRule="auto"/>
        <w:ind w:left="567" w:right="1695"/>
        <w:rPr>
          <w:rFonts w:ascii="Arial" w:eastAsia="Arial" w:hAnsi="Arial" w:cs="Arial"/>
        </w:rPr>
      </w:pPr>
    </w:p>
    <w:p w14:paraId="0EB4AFFF"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Machine control</w:t>
      </w:r>
    </w:p>
    <w:p w14:paraId="195FF01F" w14:textId="44D09491" w:rsidR="00AE1395" w:rsidRDefault="003375F3" w:rsidP="003375F3">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sowing units and the Avant seed rail are controlled exclusively via ISOBUS. The </w:t>
      </w:r>
      <w:proofErr w:type="spellStart"/>
      <w:r>
        <w:rPr>
          <w:rFonts w:ascii="Arial" w:hAnsi="Arial"/>
        </w:rPr>
        <w:t>FTender</w:t>
      </w:r>
      <w:proofErr w:type="spellEnd"/>
      <w:r>
        <w:rPr>
          <w:rFonts w:ascii="Arial" w:hAnsi="Arial"/>
        </w:rPr>
        <w:t xml:space="preserve"> front tank is integrated into the machine control system so that the front-rear combination is operated as one implement and is also displayed in AMAZONE's own software.</w:t>
      </w:r>
    </w:p>
    <w:p w14:paraId="1CFA8EB4" w14:textId="52F1F376" w:rsidR="007A3766" w:rsidRDefault="007A376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3B7CE37" w14:textId="3231C1B9" w:rsidR="003375F3" w:rsidRPr="003375F3" w:rsidRDefault="003375F3" w:rsidP="003375F3">
      <w:pPr>
        <w:pStyle w:val="Listenabsatz"/>
        <w:numPr>
          <w:ilvl w:val="0"/>
          <w:numId w:val="47"/>
        </w:numPr>
        <w:spacing w:after="120" w:line="360" w:lineRule="auto"/>
        <w:ind w:right="1695"/>
        <w:rPr>
          <w:rFonts w:ascii="Arial" w:eastAsia="Arial" w:hAnsi="Arial" w:cs="Arial"/>
        </w:rPr>
      </w:pPr>
      <w:proofErr w:type="gramStart"/>
      <w:r>
        <w:rPr>
          <w:rFonts w:ascii="Arial" w:hAnsi="Arial"/>
        </w:rPr>
        <w:t>Time-saving</w:t>
      </w:r>
      <w:proofErr w:type="gramEnd"/>
      <w:r>
        <w:rPr>
          <w:rFonts w:ascii="Arial" w:hAnsi="Arial"/>
        </w:rPr>
        <w:t xml:space="preserve">: seedbed preparation with the KE </w:t>
      </w:r>
      <w:proofErr w:type="spellStart"/>
      <w:r>
        <w:rPr>
          <w:rFonts w:ascii="Arial" w:hAnsi="Arial"/>
        </w:rPr>
        <w:t>Rotamix</w:t>
      </w:r>
      <w:proofErr w:type="spellEnd"/>
      <w:r>
        <w:rPr>
          <w:rFonts w:ascii="Arial" w:hAnsi="Arial"/>
        </w:rPr>
        <w:t xml:space="preserve"> rotary harrow and sowing with the </w:t>
      </w:r>
      <w:proofErr w:type="spellStart"/>
      <w:r>
        <w:rPr>
          <w:rFonts w:ascii="Arial" w:hAnsi="Arial"/>
        </w:rPr>
        <w:t>Precea</w:t>
      </w:r>
      <w:proofErr w:type="spellEnd"/>
      <w:r>
        <w:rPr>
          <w:rFonts w:ascii="Arial" w:hAnsi="Arial"/>
        </w:rPr>
        <w:t xml:space="preserve"> in one pass ensures maximum efficiency and time savings</w:t>
      </w:r>
    </w:p>
    <w:p w14:paraId="0D6ECFC7" w14:textId="585CA4D0"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Water-saving: seeding is carried out in a single pass along with the seedbed preparation - minimising water loss from the soil</w:t>
      </w:r>
    </w:p>
    <w:p w14:paraId="5E22CA05" w14:textId="16CEC8AB" w:rsidR="00F17946"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 xml:space="preserve">Better machinery utilisation: new changeover system for the KE 4502-2-300 </w:t>
      </w:r>
      <w:proofErr w:type="spellStart"/>
      <w:r>
        <w:rPr>
          <w:rFonts w:ascii="Arial" w:hAnsi="Arial"/>
        </w:rPr>
        <w:t>Rotamix</w:t>
      </w:r>
      <w:proofErr w:type="spellEnd"/>
      <w:r>
        <w:rPr>
          <w:rFonts w:ascii="Arial" w:hAnsi="Arial"/>
        </w:rPr>
        <w:t xml:space="preserve"> rotary harrow for use with </w:t>
      </w:r>
      <w:proofErr w:type="spellStart"/>
      <w:r>
        <w:rPr>
          <w:rFonts w:ascii="Arial" w:hAnsi="Arial"/>
        </w:rPr>
        <w:t>Precea</w:t>
      </w:r>
      <w:proofErr w:type="spellEnd"/>
      <w:r>
        <w:rPr>
          <w:rFonts w:ascii="Arial" w:hAnsi="Arial"/>
        </w:rPr>
        <w:t xml:space="preserve"> or Avant seed rails</w:t>
      </w:r>
    </w:p>
    <w:p w14:paraId="17963337" w14:textId="77777777" w:rsidR="00E55BAE" w:rsidRDefault="00E55BAE" w:rsidP="00E55BAE">
      <w:pPr>
        <w:spacing w:after="120" w:line="360" w:lineRule="auto"/>
        <w:ind w:left="708" w:right="1695"/>
        <w:rPr>
          <w:rFonts w:ascii="Arial" w:eastAsia="Arial" w:hAnsi="Arial" w:cs="Arial"/>
        </w:rPr>
      </w:pPr>
    </w:p>
    <w:p w14:paraId="1541713A" w14:textId="77777777" w:rsidR="00E55BAE" w:rsidRDefault="00E55BAE" w:rsidP="00E55BAE">
      <w:pPr>
        <w:spacing w:after="120" w:line="360" w:lineRule="auto"/>
        <w:ind w:left="708" w:right="1695"/>
        <w:rPr>
          <w:rFonts w:ascii="Arial" w:eastAsia="Arial" w:hAnsi="Arial" w:cs="Arial"/>
        </w:rPr>
      </w:pPr>
    </w:p>
    <w:p w14:paraId="588A9DF2" w14:textId="14E47A18"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1C2CB0C7" wp14:editId="76226997">
            <wp:extent cx="3477600" cy="2880000"/>
            <wp:effectExtent l="0" t="0" r="2540" b="3175"/>
            <wp:docPr id="36131020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208" name="Grafik 3613102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BB45F2" w14:textId="77777777" w:rsidR="00E55BAE" w:rsidRPr="00E55BAE" w:rsidRDefault="00E55BAE" w:rsidP="00E55BAE">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4500-2AFCC precision air </w:t>
      </w:r>
      <w:proofErr w:type="spellStart"/>
      <w:r>
        <w:rPr>
          <w:rFonts w:ascii="Arial" w:hAnsi="Arial"/>
        </w:rPr>
        <w:t>seeder</w:t>
      </w:r>
      <w:proofErr w:type="spellEnd"/>
      <w:r>
        <w:rPr>
          <w:rFonts w:ascii="Arial" w:hAnsi="Arial"/>
        </w:rPr>
        <w:t xml:space="preserve"> with active soil tillage</w:t>
      </w:r>
    </w:p>
    <w:p w14:paraId="741791A2" w14:textId="77777777" w:rsidR="00E55BAE" w:rsidRDefault="00E55BAE" w:rsidP="00E55BAE">
      <w:pPr>
        <w:spacing w:after="120" w:line="360" w:lineRule="auto"/>
        <w:ind w:left="708" w:right="1695"/>
        <w:rPr>
          <w:rFonts w:ascii="Arial" w:eastAsia="Arial" w:hAnsi="Arial" w:cs="Arial"/>
        </w:rPr>
      </w:pPr>
    </w:p>
    <w:p w14:paraId="5715120E" w14:textId="77777777" w:rsidR="00E55BAE" w:rsidRDefault="00E55BAE" w:rsidP="00E55BAE">
      <w:pPr>
        <w:spacing w:after="120" w:line="360" w:lineRule="auto"/>
        <w:ind w:left="708" w:right="1695"/>
        <w:rPr>
          <w:rFonts w:ascii="Arial" w:eastAsia="Arial" w:hAnsi="Arial" w:cs="Arial"/>
        </w:rPr>
      </w:pPr>
    </w:p>
    <w:p w14:paraId="02A1AA4F" w14:textId="2F2A3DA2"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028B292D" wp14:editId="53476CB6">
            <wp:extent cx="1440000" cy="1440000"/>
            <wp:effectExtent l="0" t="0" r="0" b="0"/>
            <wp:docPr id="9861770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77011" name="Grafik 9861770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135DA1B" w14:textId="77777777" w:rsidR="00E55BAE" w:rsidRPr="007A3766" w:rsidRDefault="00E55BAE" w:rsidP="00E55BAE">
      <w:pPr>
        <w:spacing w:after="120" w:line="360" w:lineRule="auto"/>
        <w:ind w:left="708" w:right="1695"/>
        <w:rPr>
          <w:rFonts w:ascii="Arial" w:eastAsia="Arial" w:hAnsi="Arial" w:cs="Arial"/>
          <w:b/>
          <w:bCs/>
          <w:lang w:val="de-DE"/>
        </w:rPr>
      </w:pPr>
      <w:r w:rsidRPr="007A3766">
        <w:rPr>
          <w:rFonts w:ascii="Arial" w:hAnsi="Arial"/>
          <w:lang w:val="de-DE"/>
        </w:rPr>
        <w:t xml:space="preserve">Video: </w:t>
      </w:r>
      <w:r w:rsidRPr="007A3766">
        <w:rPr>
          <w:rFonts w:ascii="Arial" w:hAnsi="Arial"/>
          <w:lang w:val="de-DE"/>
        </w:rPr>
        <w:br/>
      </w:r>
      <w:r w:rsidRPr="007A3766">
        <w:rPr>
          <w:rFonts w:ascii="Arial" w:hAnsi="Arial"/>
          <w:b/>
          <w:lang w:val="de-DE"/>
        </w:rPr>
        <w:t>www.amazone.net/yt-Precea-4500-2AFCC</w:t>
      </w:r>
    </w:p>
    <w:p w14:paraId="043FDC17" w14:textId="77777777" w:rsidR="00E55BAE" w:rsidRPr="007A3766" w:rsidRDefault="00E55BAE" w:rsidP="00E55BAE">
      <w:pPr>
        <w:spacing w:after="120" w:line="360" w:lineRule="auto"/>
        <w:ind w:left="708" w:right="1695"/>
        <w:rPr>
          <w:rFonts w:ascii="Arial" w:eastAsia="Arial" w:hAnsi="Arial" w:cs="Arial"/>
          <w:lang w:val="de-DE"/>
        </w:rPr>
      </w:pPr>
    </w:p>
    <w:p w14:paraId="0F113E6E" w14:textId="77777777" w:rsidR="00E55BAE" w:rsidRPr="007A3766" w:rsidRDefault="00E55BAE" w:rsidP="00E55BAE">
      <w:pPr>
        <w:spacing w:after="120" w:line="360" w:lineRule="auto"/>
        <w:ind w:left="708" w:right="1695"/>
        <w:rPr>
          <w:rFonts w:ascii="Arial" w:eastAsia="Arial" w:hAnsi="Arial" w:cs="Arial"/>
          <w:lang w:val="de-DE"/>
        </w:rPr>
      </w:pPr>
    </w:p>
    <w:p w14:paraId="19BF69D9" w14:textId="22DFAEE3"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7A4503B4" wp14:editId="3C84F212">
            <wp:extent cx="2275200" cy="2880000"/>
            <wp:effectExtent l="0" t="0" r="0" b="3175"/>
            <wp:docPr id="627192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276" name="Grafik 6271927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5200" cy="2880000"/>
                    </a:xfrm>
                    <a:prstGeom prst="rect">
                      <a:avLst/>
                    </a:prstGeom>
                  </pic:spPr>
                </pic:pic>
              </a:graphicData>
            </a:graphic>
          </wp:inline>
        </w:drawing>
      </w:r>
    </w:p>
    <w:p w14:paraId="715175C7" w14:textId="77777777" w:rsidR="00E55BAE" w:rsidRPr="00E55BAE" w:rsidRDefault="00E55BAE" w:rsidP="00E55BAE">
      <w:pPr>
        <w:spacing w:after="120" w:line="360" w:lineRule="auto"/>
        <w:ind w:left="708" w:right="1695"/>
        <w:rPr>
          <w:rFonts w:ascii="Arial" w:eastAsia="Arial" w:hAnsi="Arial" w:cs="Arial"/>
        </w:rPr>
      </w:pPr>
      <w:r>
        <w:rPr>
          <w:rFonts w:ascii="Arial" w:hAnsi="Arial"/>
        </w:rPr>
        <w:t xml:space="preserve">Coupling point for a quick change between </w:t>
      </w:r>
      <w:proofErr w:type="spellStart"/>
      <w:r>
        <w:rPr>
          <w:rFonts w:ascii="Arial" w:hAnsi="Arial"/>
        </w:rPr>
        <w:t>Precea</w:t>
      </w:r>
      <w:proofErr w:type="spellEnd"/>
      <w:r>
        <w:rPr>
          <w:rFonts w:ascii="Arial" w:hAnsi="Arial"/>
        </w:rPr>
        <w:t xml:space="preserve"> sowing units and the Avant 02 seed rail</w:t>
      </w:r>
    </w:p>
    <w:p w14:paraId="7F1BFD69" w14:textId="77777777" w:rsidR="00E55BAE" w:rsidRDefault="00E55BAE" w:rsidP="00E55BAE">
      <w:pPr>
        <w:spacing w:after="120" w:line="360" w:lineRule="auto"/>
        <w:ind w:left="708" w:right="1695"/>
        <w:rPr>
          <w:rFonts w:ascii="Arial" w:eastAsia="Arial" w:hAnsi="Arial" w:cs="Arial"/>
        </w:rPr>
      </w:pPr>
    </w:p>
    <w:p w14:paraId="514B3DB0" w14:textId="77777777" w:rsidR="00E55BAE" w:rsidRDefault="00E55BAE" w:rsidP="00E55BAE">
      <w:pPr>
        <w:spacing w:after="120" w:line="360" w:lineRule="auto"/>
        <w:ind w:left="708" w:right="1695"/>
        <w:rPr>
          <w:rFonts w:ascii="Arial" w:eastAsia="Arial" w:hAnsi="Arial" w:cs="Arial"/>
        </w:rPr>
      </w:pPr>
    </w:p>
    <w:p w14:paraId="2CFF4959" w14:textId="5DD95016"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74E23F92" wp14:editId="626E4CCB">
            <wp:extent cx="4064400" cy="2880000"/>
            <wp:effectExtent l="0" t="0" r="0" b="3175"/>
            <wp:docPr id="107951181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11819" name="Grafik 10795118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68F52FD" w14:textId="77777777" w:rsidR="00E55BAE" w:rsidRPr="00E55BAE" w:rsidRDefault="00E55BAE" w:rsidP="00E55BAE">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singling units mounted on the KE 4502-2-300 </w:t>
      </w:r>
      <w:proofErr w:type="spellStart"/>
      <w:r>
        <w:rPr>
          <w:rFonts w:ascii="Arial" w:hAnsi="Arial"/>
        </w:rPr>
        <w:t>Rotamix</w:t>
      </w:r>
      <w:proofErr w:type="spellEnd"/>
      <w:r>
        <w:rPr>
          <w:rFonts w:ascii="Arial" w:hAnsi="Arial"/>
        </w:rPr>
        <w:t xml:space="preserve"> ensure precise placement of the seed.</w:t>
      </w:r>
    </w:p>
    <w:p w14:paraId="15D9EE21" w14:textId="77777777" w:rsidR="00E55BAE" w:rsidRDefault="00E55BAE" w:rsidP="00E55BAE">
      <w:pPr>
        <w:spacing w:after="120" w:line="360" w:lineRule="auto"/>
        <w:ind w:left="708" w:right="1695"/>
        <w:rPr>
          <w:rFonts w:ascii="Arial" w:eastAsia="Arial" w:hAnsi="Arial" w:cs="Arial"/>
        </w:rPr>
      </w:pPr>
    </w:p>
    <w:p w14:paraId="138C38AB" w14:textId="76EAC836"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280FC30B" wp14:editId="45DA4AA4">
            <wp:extent cx="4064400" cy="2880000"/>
            <wp:effectExtent l="0" t="0" r="0" b="3175"/>
            <wp:docPr id="303896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96855" name="Grafik 303896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EC0DE4" w14:textId="77777777" w:rsidR="00E55BAE" w:rsidRPr="00E55BAE" w:rsidRDefault="00E55BAE" w:rsidP="00E55BAE">
      <w:pPr>
        <w:spacing w:after="120" w:line="360" w:lineRule="auto"/>
        <w:ind w:left="708" w:right="1695"/>
        <w:rPr>
          <w:rFonts w:ascii="Arial" w:eastAsia="Arial" w:hAnsi="Arial" w:cs="Arial"/>
        </w:rPr>
      </w:pPr>
      <w:proofErr w:type="spellStart"/>
      <w:r>
        <w:rPr>
          <w:rFonts w:ascii="Arial" w:hAnsi="Arial"/>
        </w:rPr>
        <w:t>FTender</w:t>
      </w:r>
      <w:proofErr w:type="spellEnd"/>
      <w:r>
        <w:rPr>
          <w:rFonts w:ascii="Arial" w:hAnsi="Arial"/>
        </w:rPr>
        <w:t xml:space="preserve"> 2200 front-mounted tank as a fertiliser hopper when maize sowing</w:t>
      </w:r>
    </w:p>
    <w:p w14:paraId="522A77B7" w14:textId="77777777" w:rsidR="00E55BAE" w:rsidRDefault="00E55BAE" w:rsidP="00E55BAE">
      <w:pPr>
        <w:spacing w:after="120" w:line="360" w:lineRule="auto"/>
        <w:ind w:left="708" w:right="1695"/>
        <w:rPr>
          <w:rFonts w:ascii="Arial" w:eastAsia="Arial" w:hAnsi="Arial" w:cs="Arial"/>
        </w:rPr>
      </w:pPr>
    </w:p>
    <w:p w14:paraId="6C788772" w14:textId="3E5A06B8"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1EC090DF" wp14:editId="164A9246">
            <wp:extent cx="6120000" cy="2109600"/>
            <wp:effectExtent l="0" t="0" r="1905" b="0"/>
            <wp:docPr id="17324076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7619" name="Grafik 17324076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D4D829" w14:textId="77777777" w:rsidR="00E55BAE" w:rsidRPr="00E55BAE" w:rsidRDefault="00E55BAE" w:rsidP="00E55BAE">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4500-2AFCC with </w:t>
      </w:r>
      <w:proofErr w:type="spellStart"/>
      <w:r>
        <w:rPr>
          <w:rFonts w:ascii="Arial" w:hAnsi="Arial"/>
        </w:rPr>
        <w:t>FTender</w:t>
      </w:r>
      <w:proofErr w:type="spellEnd"/>
      <w:r>
        <w:rPr>
          <w:rFonts w:ascii="Arial" w:hAnsi="Arial"/>
        </w:rPr>
        <w:t xml:space="preserve"> 2200 front mounted hopper</w:t>
      </w:r>
    </w:p>
    <w:p w14:paraId="4735F058" w14:textId="77777777" w:rsidR="00E55BAE" w:rsidRPr="00E55BAE" w:rsidRDefault="00E55BAE" w:rsidP="00E55BAE">
      <w:pPr>
        <w:spacing w:after="120" w:line="360" w:lineRule="auto"/>
        <w:ind w:left="708" w:right="1695"/>
        <w:rPr>
          <w:rFonts w:ascii="Arial" w:eastAsia="Arial" w:hAnsi="Arial" w:cs="Arial"/>
        </w:rPr>
      </w:pPr>
    </w:p>
    <w:p w14:paraId="637660F8" w14:textId="77777777" w:rsidR="00E55BAE" w:rsidRPr="00E55BAE" w:rsidRDefault="00E55BAE" w:rsidP="00E55BAE">
      <w:pPr>
        <w:spacing w:after="120" w:line="360" w:lineRule="auto"/>
        <w:ind w:right="1695"/>
        <w:rPr>
          <w:rFonts w:ascii="Arial" w:eastAsia="Arial" w:hAnsi="Arial" w:cs="Arial"/>
        </w:rPr>
      </w:pPr>
    </w:p>
    <w:p w14:paraId="049246DE" w14:textId="77777777" w:rsidR="00E55BAE" w:rsidRDefault="00E55BAE" w:rsidP="00F17946">
      <w:pPr>
        <w:spacing w:after="120" w:line="360" w:lineRule="auto"/>
        <w:ind w:right="1695"/>
        <w:rPr>
          <w:rFonts w:ascii="Arial" w:eastAsia="Arial" w:hAnsi="Arial" w:cs="Arial"/>
        </w:rPr>
      </w:pPr>
    </w:p>
    <w:p w14:paraId="36CF12DA" w14:textId="77777777" w:rsidR="00E55BAE" w:rsidRPr="00F4316E" w:rsidRDefault="00E55BAE"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5"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C0DC1" w14:textId="77777777" w:rsidR="007E31AC" w:rsidRDefault="007E31AC">
      <w:r>
        <w:separator/>
      </w:r>
    </w:p>
  </w:endnote>
  <w:endnote w:type="continuationSeparator" w:id="0">
    <w:p w14:paraId="00C8C4D3" w14:textId="77777777" w:rsidR="007E31AC" w:rsidRDefault="007E31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7A3766" w:rsidRDefault="005E0980" w:rsidP="006F7755">
                          <w:pPr>
                            <w:spacing w:line="280" w:lineRule="exact"/>
                            <w:rPr>
                              <w:rFonts w:ascii="Arial" w:hAnsi="Arial"/>
                              <w:spacing w:val="2"/>
                              <w:sz w:val="20"/>
                              <w:lang w:val="de-DE"/>
                            </w:rPr>
                          </w:pPr>
                          <w:r w:rsidRPr="007A3766">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7A3766" w:rsidRDefault="005E0980" w:rsidP="006F7755">
                    <w:pPr>
                      <w:spacing w:line="280" w:lineRule="exact"/>
                      <w:rPr>
                        <w:rFonts w:ascii="Arial" w:hAnsi="Arial"/>
                        <w:spacing w:val="2"/>
                        <w:sz w:val="20"/>
                        <w:lang w:val="de-DE"/>
                      </w:rPr>
                    </w:pPr>
                    <w:r w:rsidRPr="007A3766">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45F4C" w14:textId="77777777" w:rsidR="007E31AC" w:rsidRDefault="007E31AC">
      <w:r>
        <w:separator/>
      </w:r>
    </w:p>
  </w:footnote>
  <w:footnote w:type="continuationSeparator" w:id="0">
    <w:p w14:paraId="4C7BE868" w14:textId="77777777" w:rsidR="007E31AC" w:rsidRDefault="007E31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2"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4"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8"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3"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5"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6"/>
  </w:num>
  <w:num w:numId="2" w16cid:durableId="1510219160">
    <w:abstractNumId w:val="2"/>
  </w:num>
  <w:num w:numId="3" w16cid:durableId="613364659">
    <w:abstractNumId w:val="11"/>
  </w:num>
  <w:num w:numId="4" w16cid:durableId="1043675452">
    <w:abstractNumId w:val="20"/>
  </w:num>
  <w:num w:numId="5" w16cid:durableId="2011105495">
    <w:abstractNumId w:val="6"/>
  </w:num>
  <w:num w:numId="6" w16cid:durableId="494960578">
    <w:abstractNumId w:val="1"/>
  </w:num>
  <w:num w:numId="7" w16cid:durableId="2097939876">
    <w:abstractNumId w:val="40"/>
  </w:num>
  <w:num w:numId="8" w16cid:durableId="33434184">
    <w:abstractNumId w:val="28"/>
  </w:num>
  <w:num w:numId="9" w16cid:durableId="274018629">
    <w:abstractNumId w:val="37"/>
  </w:num>
  <w:num w:numId="10" w16cid:durableId="1622229493">
    <w:abstractNumId w:val="39"/>
  </w:num>
  <w:num w:numId="11" w16cid:durableId="280575959">
    <w:abstractNumId w:val="32"/>
  </w:num>
  <w:num w:numId="12" w16cid:durableId="169492611">
    <w:abstractNumId w:val="42"/>
  </w:num>
  <w:num w:numId="13" w16cid:durableId="711804392">
    <w:abstractNumId w:val="44"/>
  </w:num>
  <w:num w:numId="14" w16cid:durableId="614945063">
    <w:abstractNumId w:val="4"/>
  </w:num>
  <w:num w:numId="15" w16cid:durableId="787310930">
    <w:abstractNumId w:val="25"/>
  </w:num>
  <w:num w:numId="16" w16cid:durableId="1954821959">
    <w:abstractNumId w:val="27"/>
  </w:num>
  <w:num w:numId="17" w16cid:durableId="1429236192">
    <w:abstractNumId w:val="3"/>
  </w:num>
  <w:num w:numId="18" w16cid:durableId="801196723">
    <w:abstractNumId w:val="46"/>
  </w:num>
  <w:num w:numId="19" w16cid:durableId="595864091">
    <w:abstractNumId w:val="15"/>
  </w:num>
  <w:num w:numId="20" w16cid:durableId="2085832550">
    <w:abstractNumId w:val="36"/>
  </w:num>
  <w:num w:numId="21" w16cid:durableId="1235970655">
    <w:abstractNumId w:val="0"/>
  </w:num>
  <w:num w:numId="22" w16cid:durableId="454446071">
    <w:abstractNumId w:val="14"/>
  </w:num>
  <w:num w:numId="23" w16cid:durableId="1538158893">
    <w:abstractNumId w:val="5"/>
  </w:num>
  <w:num w:numId="24" w16cid:durableId="1042562684">
    <w:abstractNumId w:val="41"/>
  </w:num>
  <w:num w:numId="25" w16cid:durableId="952515695">
    <w:abstractNumId w:val="13"/>
  </w:num>
  <w:num w:numId="26" w16cid:durableId="741101877">
    <w:abstractNumId w:val="22"/>
  </w:num>
  <w:num w:numId="27" w16cid:durableId="1955868104">
    <w:abstractNumId w:val="12"/>
  </w:num>
  <w:num w:numId="28" w16cid:durableId="1288392759">
    <w:abstractNumId w:val="19"/>
  </w:num>
  <w:num w:numId="29" w16cid:durableId="1930917636">
    <w:abstractNumId w:val="17"/>
  </w:num>
  <w:num w:numId="30" w16cid:durableId="133837937">
    <w:abstractNumId w:val="8"/>
  </w:num>
  <w:num w:numId="31" w16cid:durableId="1949579619">
    <w:abstractNumId w:val="34"/>
  </w:num>
  <w:num w:numId="32" w16cid:durableId="2112696074">
    <w:abstractNumId w:val="29"/>
  </w:num>
  <w:num w:numId="33" w16cid:durableId="168763437">
    <w:abstractNumId w:val="10"/>
  </w:num>
  <w:num w:numId="34" w16cid:durableId="740366733">
    <w:abstractNumId w:val="38"/>
  </w:num>
  <w:num w:numId="35" w16cid:durableId="397358972">
    <w:abstractNumId w:val="21"/>
  </w:num>
  <w:num w:numId="36" w16cid:durableId="2060278956">
    <w:abstractNumId w:val="45"/>
  </w:num>
  <w:num w:numId="37" w16cid:durableId="1624076177">
    <w:abstractNumId w:val="35"/>
  </w:num>
  <w:num w:numId="38" w16cid:durableId="1617178793">
    <w:abstractNumId w:val="33"/>
  </w:num>
  <w:num w:numId="39" w16cid:durableId="1835024161">
    <w:abstractNumId w:val="16"/>
  </w:num>
  <w:num w:numId="40" w16cid:durableId="978071882">
    <w:abstractNumId w:val="7"/>
  </w:num>
  <w:num w:numId="41" w16cid:durableId="326906566">
    <w:abstractNumId w:val="30"/>
  </w:num>
  <w:num w:numId="42" w16cid:durableId="752749325">
    <w:abstractNumId w:val="23"/>
  </w:num>
  <w:num w:numId="43" w16cid:durableId="915671095">
    <w:abstractNumId w:val="31"/>
  </w:num>
  <w:num w:numId="44" w16cid:durableId="802966989">
    <w:abstractNumId w:val="43"/>
  </w:num>
  <w:num w:numId="45" w16cid:durableId="1361593064">
    <w:abstractNumId w:val="24"/>
  </w:num>
  <w:num w:numId="46" w16cid:durableId="1874146101">
    <w:abstractNumId w:val="18"/>
  </w:num>
  <w:num w:numId="47" w16cid:durableId="1569877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CF1"/>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117"/>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3F9"/>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6690"/>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5DF3"/>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A376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31AC"/>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E19"/>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BAE"/>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D7B6C"/>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883</Words>
  <Characters>5570</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6441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2025-08-18T10:55:00Z</dcterms:created>
  <dcterms:modified xsi:type="dcterms:W3CDTF">2025-09-01T15:35:00Z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