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972AE" w14:textId="034DF2E3" w:rsidR="009D3B5C" w:rsidRPr="009D3B5C" w:rsidRDefault="00782784" w:rsidP="009D3B5C">
      <w:pPr>
        <w:spacing w:line="360" w:lineRule="auto"/>
        <w:ind w:left="567" w:right="1695"/>
        <w:rPr>
          <w:rFonts w:ascii="Arial" w:hAnsi="Arial" w:cs="Arial"/>
          <w:b/>
          <w:bCs/>
          <w:sz w:val="28"/>
          <w:szCs w:val="28"/>
        </w:rPr>
      </w:pPr>
      <w:r>
        <w:rPr>
          <w:rFonts w:ascii="Arial" w:hAnsi="Arial" w:cs="Arial"/>
          <w:noProof/>
        </w:rPr>
        <w:drawing>
          <wp:anchor distT="0" distB="0" distL="114300" distR="114300" simplePos="0" relativeHeight="251661312" behindDoc="1" locked="1" layoutInCell="1" allowOverlap="1" wp14:anchorId="14CE3C19" wp14:editId="038CDEFF">
            <wp:simplePos x="0" y="0"/>
            <wp:positionH relativeFrom="margin">
              <wp:posOffset>5404651</wp:posOffset>
            </wp:positionH>
            <wp:positionV relativeFrom="margin">
              <wp:posOffset>276</wp:posOffset>
            </wp:positionV>
            <wp:extent cx="1439545" cy="651510"/>
            <wp:effectExtent l="0" t="0" r="8255" b="0"/>
            <wp:wrapTight wrapText="left">
              <wp:wrapPolygon edited="0">
                <wp:start x="0" y="0"/>
                <wp:lineTo x="0" y="20842"/>
                <wp:lineTo x="21438" y="20842"/>
                <wp:lineTo x="21438" y="0"/>
                <wp:lineTo x="0" y="0"/>
              </wp:wrapPolygon>
            </wp:wrapTight>
            <wp:docPr id="1749755916" name="Grafik 1" descr="Ein Bild, das Text, Schrift,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755916" name="Grafik 1" descr="Ein Bild, das Text, Schrift, Logo, Grafiken enthält.&#10;&#10;KI-generierte Inhalte können fehlerhaft sein."/>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9545" cy="651510"/>
                    </a:xfrm>
                    <a:prstGeom prst="rect">
                      <a:avLst/>
                    </a:prstGeom>
                  </pic:spPr>
                </pic:pic>
              </a:graphicData>
            </a:graphic>
            <wp14:sizeRelH relativeFrom="margin">
              <wp14:pctWidth>0</wp14:pctWidth>
            </wp14:sizeRelH>
            <wp14:sizeRelV relativeFrom="margin">
              <wp14:pctHeight>0</wp14:pctHeight>
            </wp14:sizeRelV>
          </wp:anchor>
        </w:drawing>
      </w:r>
      <w:r w:rsidR="009D3B5C">
        <w:rPr>
          <w:rFonts w:ascii="Arial" w:hAnsi="Arial"/>
          <w:b/>
          <w:sz w:val="28"/>
        </w:rPr>
        <w:t>Почва – залог успеха</w:t>
      </w:r>
    </w:p>
    <w:p w14:paraId="41AE73A9" w14:textId="77777777" w:rsidR="009D3B5C" w:rsidRPr="009D3B5C" w:rsidRDefault="009D3B5C" w:rsidP="009D3B5C">
      <w:pPr>
        <w:spacing w:line="360" w:lineRule="auto"/>
        <w:ind w:left="567" w:right="1695"/>
        <w:rPr>
          <w:rFonts w:ascii="Arial" w:hAnsi="Arial" w:cs="Arial"/>
          <w:b/>
          <w:bCs/>
        </w:rPr>
      </w:pPr>
      <w:r>
        <w:rPr>
          <w:rFonts w:ascii="Arial" w:hAnsi="Arial"/>
          <w:b/>
        </w:rPr>
        <w:t>SoilDetect для культиваторов AMAZONE создаёт мелкомасштабные карты для отдельных участков поля</w:t>
      </w:r>
    </w:p>
    <w:p w14:paraId="77523A59" w14:textId="77777777" w:rsidR="00070765" w:rsidRDefault="00070765" w:rsidP="00330541">
      <w:pPr>
        <w:spacing w:line="360" w:lineRule="auto"/>
        <w:ind w:left="567" w:right="1695"/>
        <w:rPr>
          <w:rFonts w:ascii="Arial" w:hAnsi="Arial" w:cs="Arial"/>
        </w:rPr>
      </w:pPr>
    </w:p>
    <w:p w14:paraId="1202B47E" w14:textId="77777777" w:rsidR="009D3B5C" w:rsidRPr="009D3B5C" w:rsidRDefault="009D3B5C" w:rsidP="009D3B5C">
      <w:pPr>
        <w:spacing w:after="120" w:line="360" w:lineRule="auto"/>
        <w:ind w:left="567" w:right="1695"/>
        <w:rPr>
          <w:rFonts w:ascii="Arial" w:eastAsia="Arial" w:hAnsi="Arial" w:cs="Arial"/>
        </w:rPr>
      </w:pPr>
      <w:r>
        <w:rPr>
          <w:rFonts w:ascii="Arial" w:hAnsi="Arial"/>
        </w:rPr>
        <w:t>В рамках комплексного проекта Soil4Climate Федерального министерства сельского хозяйства, продовольствия и региональной идентичности (BMLEH) компания AMAZONE совместно с партнёрами Field-Expert GmbH, exatrek GmbH, Университетом прикладных наук Оснабрюка и JKI, а также ассоциированными компаниями Westrup-Koch и Brunotte исследует систему для измерения электропроводности почвы во время её обработки. Проект был инициирован предприятием Lukas и д-ром Йоахимом Брунотте, финансируется Федеральным министерством сельского хозяйства, продовольствия и региональной идентичности (BMLEH) и успешно прошёл испытания в двух хозяйствах на севере Германии.</w:t>
      </w:r>
    </w:p>
    <w:p w14:paraId="0CD2F38F" w14:textId="77777777" w:rsidR="009D3B5C" w:rsidRPr="009D3B5C" w:rsidRDefault="009D3B5C" w:rsidP="009D3B5C">
      <w:pPr>
        <w:spacing w:after="120" w:line="360" w:lineRule="auto"/>
        <w:ind w:left="567" w:right="1695"/>
        <w:rPr>
          <w:rFonts w:ascii="Arial" w:eastAsia="Arial" w:hAnsi="Arial" w:cs="Arial"/>
        </w:rPr>
      </w:pPr>
    </w:p>
    <w:p w14:paraId="13D667C1" w14:textId="77777777" w:rsidR="009D3B5C" w:rsidRPr="009D3B5C" w:rsidRDefault="009D3B5C" w:rsidP="009D3B5C">
      <w:pPr>
        <w:spacing w:after="120" w:line="360" w:lineRule="auto"/>
        <w:ind w:left="567" w:right="1695"/>
        <w:rPr>
          <w:rFonts w:ascii="Arial" w:eastAsia="Arial" w:hAnsi="Arial" w:cs="Arial"/>
        </w:rPr>
      </w:pPr>
      <w:r>
        <w:rPr>
          <w:rFonts w:ascii="Arial" w:hAnsi="Arial"/>
        </w:rPr>
        <w:t>В целом, интеллектуальная почвообрабатывающая техника уже предлагает возможность сбора необходимых данных с помощью датчиков в процессе обработки почвы. Эти данные можно использовать для предварительного планирования в режиме реального времени или последующего управления различными параметрами, такими как глубина обработки, рабочая скорость, проскальзывание и перегрузка. Некоторые из этих данных также можно использовать для картографирования и других рабочих операций. В настоящее время существует лишь ограниченное число систем, способных регистрировать тип и состояние почвы во время её обработки для определения потенциальной урожайности. Однако любой, кто желает без проблем определять тип и состояние почвы и использовать эти данные для оптимизации рабочих операций и применения ресурсов, в будущем получит именно тот инструмент, который ему нужен, а именно, систему SoilDetect.</w:t>
      </w:r>
    </w:p>
    <w:p w14:paraId="2357106F" w14:textId="0CEA2642" w:rsidR="00374FEA" w:rsidRDefault="00374FEA">
      <w:pPr>
        <w:rPr>
          <w:rFonts w:ascii="Arial" w:eastAsia="Arial" w:hAnsi="Arial" w:cs="Arial"/>
        </w:rPr>
      </w:pPr>
      <w:r>
        <w:rPr>
          <w:rFonts w:ascii="Arial" w:eastAsia="Arial" w:hAnsi="Arial" w:cs="Arial"/>
        </w:rPr>
        <w:br w:type="page"/>
      </w:r>
    </w:p>
    <w:p w14:paraId="5E1E4A70" w14:textId="77777777" w:rsidR="009D3B5C" w:rsidRPr="009D3B5C" w:rsidRDefault="009D3B5C" w:rsidP="009D3B5C">
      <w:pPr>
        <w:spacing w:after="120" w:line="360" w:lineRule="auto"/>
        <w:ind w:left="567" w:right="1695"/>
        <w:rPr>
          <w:rFonts w:ascii="Arial" w:eastAsia="Arial" w:hAnsi="Arial" w:cs="Arial"/>
          <w:b/>
          <w:bCs/>
        </w:rPr>
      </w:pPr>
      <w:r>
        <w:rPr>
          <w:rFonts w:ascii="Arial" w:hAnsi="Arial"/>
          <w:b/>
        </w:rPr>
        <w:lastRenderedPageBreak/>
        <w:t xml:space="preserve">Мультисенсорная технология – основа системы SoilDetect </w:t>
      </w:r>
    </w:p>
    <w:p w14:paraId="4B1A9BE7" w14:textId="77777777" w:rsidR="009D3B5C" w:rsidRPr="009D3B5C" w:rsidRDefault="009D3B5C" w:rsidP="009D3B5C">
      <w:pPr>
        <w:spacing w:after="120" w:line="360" w:lineRule="auto"/>
        <w:ind w:left="567" w:right="1695"/>
        <w:rPr>
          <w:rFonts w:ascii="Arial" w:eastAsia="Arial" w:hAnsi="Arial" w:cs="Arial"/>
        </w:rPr>
      </w:pPr>
      <w:r>
        <w:rPr>
          <w:rFonts w:ascii="Arial" w:hAnsi="Arial"/>
        </w:rPr>
        <w:t>Система AutoTill (новинка на выставке Agritechnica 2023) включает в себя различные датчики для ключевых узлов и процессов культиватора. Данные предоставляются не только датчиками культиватора, но и трактором, например, такие параметры, как скорость движения, расход топлива, проскальзывание и тяговое усилие, которые регистрируются и предоставляются партнером проекта exatrek GmbH. Обмен данными между трактором и машиной осуществляется через интерфейс ISOBUS. Благодаря AutoTill сбор, анализ и использование данных сосредоточены непосредственно на рабочем процессе. Во время обработки почвы культиватором в поле можно собрать ещё больше данных, что позволяет оптимизировать последующие этапы работ. AutoTill обеспечивает сенсорную основу для системы SoilDetect, которая в первую очередь фокусируется на измерениях геоэлектрической проводности почвы в процессе работы. Разработкой геоэлектрических данных занимается партнёр проекта Field-Expert GmbH. Анализ данных выполняется с использованием методов искусственного интеллекта (ИИ) партнёром проекта – Университетом прикладных наук Оснабрюка.</w:t>
      </w:r>
    </w:p>
    <w:p w14:paraId="56DBD85D" w14:textId="77777777" w:rsidR="009D3B5C" w:rsidRPr="009D3B5C" w:rsidRDefault="009D3B5C" w:rsidP="009D3B5C">
      <w:pPr>
        <w:spacing w:after="120" w:line="360" w:lineRule="auto"/>
        <w:ind w:left="567" w:right="1695"/>
        <w:rPr>
          <w:rFonts w:ascii="Arial" w:eastAsia="Arial" w:hAnsi="Arial" w:cs="Arial"/>
        </w:rPr>
      </w:pPr>
    </w:p>
    <w:p w14:paraId="4B0853C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Геоэлектрические измерения проводятся в процессе обработки почвы и не требуют дополнительных ресурсов. Создание почвенной карты высокого разрешения автоматизировано с помощью экспертной системы при поддержке искусственного интеллекта. Затраты на создание карты значительно сокращаются, что является решающим преимуществом по сравнению с существующими методами. </w:t>
      </w:r>
    </w:p>
    <w:p w14:paraId="19820981" w14:textId="77777777" w:rsidR="009D3B5C" w:rsidRPr="009D3B5C" w:rsidRDefault="009D3B5C" w:rsidP="009D3B5C">
      <w:pPr>
        <w:spacing w:after="120" w:line="360" w:lineRule="auto"/>
        <w:ind w:left="567" w:right="1695"/>
        <w:rPr>
          <w:rFonts w:ascii="Arial" w:eastAsia="Arial" w:hAnsi="Arial" w:cs="Arial"/>
        </w:rPr>
      </w:pPr>
    </w:p>
    <w:p w14:paraId="2CB34D0A"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Система SoilDetect объединяет отдельные датчики AutoTill, такие как датчик глубины обработки, датчик защиты от перегрузки и датчик положения, с измерениями геоэлектрической проводности почвы. Для этого ток подается в почву через отдельные стойки. Используется 4-точечная схема. Для этого применяются две пары электродов. </w:t>
      </w:r>
    </w:p>
    <w:p w14:paraId="759F54CB" w14:textId="502ABDEB" w:rsidR="009D3B5C" w:rsidRPr="009D3B5C" w:rsidRDefault="009D3B5C" w:rsidP="009D3B5C">
      <w:pPr>
        <w:spacing w:after="120" w:line="360" w:lineRule="auto"/>
        <w:ind w:left="567" w:right="1695"/>
        <w:rPr>
          <w:rFonts w:ascii="Arial" w:eastAsia="Arial" w:hAnsi="Arial" w:cs="Arial"/>
        </w:rPr>
      </w:pPr>
      <w:r>
        <w:rPr>
          <w:rFonts w:ascii="Arial" w:hAnsi="Arial"/>
        </w:rPr>
        <w:lastRenderedPageBreak/>
        <w:t xml:space="preserve">– 1 пара электродов для подачи постоянного тока (I) </w:t>
      </w:r>
    </w:p>
    <w:p w14:paraId="7C84D99E" w14:textId="12C4AED3" w:rsidR="009D3B5C" w:rsidRPr="009D3B5C" w:rsidRDefault="009D3B5C" w:rsidP="009D3B5C">
      <w:pPr>
        <w:spacing w:after="120" w:line="360" w:lineRule="auto"/>
        <w:ind w:left="567" w:right="1695"/>
        <w:rPr>
          <w:rFonts w:ascii="Arial" w:eastAsia="Arial" w:hAnsi="Arial" w:cs="Arial"/>
        </w:rPr>
      </w:pPr>
      <w:r>
        <w:rPr>
          <w:rFonts w:ascii="Arial" w:hAnsi="Arial"/>
        </w:rPr>
        <w:t>– 1 пара электродов для измерения напряжения (U)</w:t>
      </w:r>
    </w:p>
    <w:p w14:paraId="0F9D7591" w14:textId="77777777" w:rsidR="009D3B5C" w:rsidRPr="009D3B5C" w:rsidRDefault="009D3B5C" w:rsidP="009D3B5C">
      <w:pPr>
        <w:spacing w:after="120" w:line="360" w:lineRule="auto"/>
        <w:ind w:left="567" w:right="1695"/>
        <w:rPr>
          <w:rFonts w:ascii="Arial" w:eastAsia="Arial" w:hAnsi="Arial" w:cs="Arial"/>
        </w:rPr>
      </w:pPr>
    </w:p>
    <w:p w14:paraId="26B3F63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Измеряемый ток (I) постоянен. Регистрируется измеряемое напряжение (U). Изменения измеряемого напряжения указывают на изменение электропроводности почвы. </w:t>
      </w:r>
    </w:p>
    <w:p w14:paraId="60F8B0AE" w14:textId="77777777" w:rsidR="009D3B5C" w:rsidRPr="009D3B5C" w:rsidRDefault="009D3B5C" w:rsidP="009D3B5C">
      <w:pPr>
        <w:spacing w:after="120" w:line="360" w:lineRule="auto"/>
        <w:ind w:left="567" w:right="1695"/>
        <w:rPr>
          <w:rFonts w:ascii="Arial" w:eastAsia="Arial" w:hAnsi="Arial" w:cs="Arial"/>
        </w:rPr>
      </w:pPr>
    </w:p>
    <w:p w14:paraId="3F9EFF38" w14:textId="77777777" w:rsidR="009D3B5C" w:rsidRPr="009D3B5C" w:rsidRDefault="009D3B5C" w:rsidP="009D3B5C">
      <w:pPr>
        <w:spacing w:after="120" w:line="360" w:lineRule="auto"/>
        <w:ind w:left="567" w:right="1695"/>
        <w:rPr>
          <w:rFonts w:ascii="Arial" w:eastAsia="Arial" w:hAnsi="Arial" w:cs="Arial"/>
        </w:rPr>
      </w:pPr>
      <w:r>
        <w:rPr>
          <w:rFonts w:ascii="Arial" w:hAnsi="Arial"/>
        </w:rPr>
        <w:t>Цель этих измерений в процессе обработки почвы посредством SoilDetect — создать базу данных, на основе которой с помощью искусственного интеллекта формируется почвенная карта высокого разрешения. Эта карта позволяет фермерам по всему миру оптимизировать производство сельскохозяйственных культур, исходя из параметров отдельных участков поля. Отдельные участки поля, обладающие потенциальной урожайностью, определяемой на основе измеренных значений культиватора AutoTill и значений электропроводности, объединенных со спутниковыми данными (NDVI), предоставленными партнером проекта JKI, позволяют оптимизировать внесение удобрений на основе параметров урожайности отдельных участков поля.</w:t>
      </w:r>
    </w:p>
    <w:p w14:paraId="51B1D26C" w14:textId="77777777" w:rsidR="009D3B5C" w:rsidRPr="009D3B5C" w:rsidRDefault="009D3B5C" w:rsidP="009D3B5C">
      <w:pPr>
        <w:spacing w:after="120" w:line="360" w:lineRule="auto"/>
        <w:ind w:left="567" w:right="1695"/>
        <w:rPr>
          <w:rFonts w:ascii="Arial" w:eastAsia="Arial" w:hAnsi="Arial" w:cs="Arial"/>
        </w:rPr>
      </w:pPr>
    </w:p>
    <w:p w14:paraId="2DE2533A" w14:textId="77777777" w:rsidR="009D3B5C" w:rsidRPr="009D3B5C" w:rsidRDefault="009D3B5C" w:rsidP="009D3B5C">
      <w:pPr>
        <w:spacing w:after="120" w:line="360" w:lineRule="auto"/>
        <w:ind w:left="567" w:right="1695"/>
        <w:rPr>
          <w:rFonts w:ascii="Arial" w:eastAsia="Arial" w:hAnsi="Arial" w:cs="Arial"/>
        </w:rPr>
      </w:pPr>
      <w:r>
        <w:rPr>
          <w:rFonts w:ascii="Arial" w:hAnsi="Arial"/>
        </w:rPr>
        <w:t>После обработки данных измерений и кригинга (интерполяции значений электропроводности) генерируются интерполированные значения электропроводности (значения ЭП), которые классифицируются с помощью метода Дженкса.</w:t>
      </w:r>
    </w:p>
    <w:p w14:paraId="5E9F9150" w14:textId="77777777" w:rsidR="009D3B5C" w:rsidRPr="009D3B5C" w:rsidRDefault="009D3B5C" w:rsidP="009D3B5C">
      <w:pPr>
        <w:spacing w:after="120" w:line="360" w:lineRule="auto"/>
        <w:ind w:left="567" w:right="1695"/>
        <w:rPr>
          <w:rFonts w:ascii="Arial" w:eastAsia="Arial" w:hAnsi="Arial" w:cs="Arial"/>
        </w:rPr>
      </w:pPr>
    </w:p>
    <w:p w14:paraId="2A96A193" w14:textId="77777777" w:rsidR="009D3B5C" w:rsidRPr="009D3B5C" w:rsidRDefault="009D3B5C" w:rsidP="009D3B5C">
      <w:pPr>
        <w:spacing w:after="120" w:line="360" w:lineRule="auto"/>
        <w:ind w:left="567" w:right="1695"/>
        <w:rPr>
          <w:rFonts w:ascii="Arial" w:eastAsia="Arial" w:hAnsi="Arial" w:cs="Arial"/>
        </w:rPr>
      </w:pPr>
      <w:r>
        <w:rPr>
          <w:rFonts w:ascii="Arial" w:hAnsi="Arial"/>
        </w:rPr>
        <w:t>Следующий шаг включает в себя объединение данных, полученных из интерполированных значений электропроводности, спутниковых данных и данных оценки почвы, полученных от соответствующих государственных органов.</w:t>
      </w:r>
    </w:p>
    <w:p w14:paraId="6FC15360" w14:textId="77777777" w:rsidR="009D3B5C" w:rsidRPr="009D3B5C" w:rsidRDefault="009D3B5C" w:rsidP="009D3B5C">
      <w:pPr>
        <w:spacing w:after="120" w:line="360" w:lineRule="auto"/>
        <w:ind w:left="567" w:right="1695"/>
        <w:rPr>
          <w:rFonts w:ascii="Arial" w:eastAsia="Arial" w:hAnsi="Arial" w:cs="Arial"/>
        </w:rPr>
      </w:pPr>
    </w:p>
    <w:p w14:paraId="66A874F2" w14:textId="77777777" w:rsidR="009D3B5C" w:rsidRPr="009D3B5C" w:rsidRDefault="009D3B5C" w:rsidP="009D3B5C">
      <w:pPr>
        <w:spacing w:after="120" w:line="360" w:lineRule="auto"/>
        <w:ind w:left="567" w:right="1695"/>
        <w:rPr>
          <w:rFonts w:ascii="Arial" w:eastAsia="Arial" w:hAnsi="Arial" w:cs="Arial"/>
        </w:rPr>
      </w:pPr>
      <w:r>
        <w:rPr>
          <w:rFonts w:ascii="Arial" w:hAnsi="Arial"/>
        </w:rPr>
        <w:lastRenderedPageBreak/>
        <w:t>Такое объединение данных создает конечный продукт SoilDetect: дифференцированную почвенную карту.</w:t>
      </w:r>
    </w:p>
    <w:p w14:paraId="679B577B" w14:textId="77777777" w:rsidR="009D3B5C" w:rsidRPr="009D3B5C" w:rsidRDefault="009D3B5C" w:rsidP="009D3B5C">
      <w:pPr>
        <w:spacing w:after="120" w:line="360" w:lineRule="auto"/>
        <w:ind w:left="567" w:right="1695"/>
        <w:rPr>
          <w:rFonts w:ascii="Arial" w:eastAsia="Arial" w:hAnsi="Arial" w:cs="Arial"/>
        </w:rPr>
      </w:pPr>
    </w:p>
    <w:p w14:paraId="4D77F548" w14:textId="77777777" w:rsidR="009D3B5C" w:rsidRPr="009D3B5C" w:rsidRDefault="009D3B5C" w:rsidP="009D3B5C">
      <w:pPr>
        <w:spacing w:after="120" w:line="360" w:lineRule="auto"/>
        <w:ind w:left="567" w:right="1695"/>
        <w:rPr>
          <w:rFonts w:ascii="Arial" w:eastAsia="Arial" w:hAnsi="Arial" w:cs="Arial"/>
        </w:rPr>
      </w:pPr>
      <w:r>
        <w:rPr>
          <w:rFonts w:ascii="Arial" w:hAnsi="Arial"/>
        </w:rPr>
        <w:t>Это позволяет оптимизировать значение pH, внесение удобрений, посев и, при необходимости, адаптировать обработку почвы в соответствии с характеристиками отдельного участка поля. Дифференцированное землепользование положительно влияет на материальные потоки, способствует целевому использованию ресурсов и потенциально снижает ресурсоемкость сельскохозяйственных угодий. Система допускает децентрализованное применение во всех сельскохозяйственных регионах мира.</w:t>
      </w:r>
    </w:p>
    <w:p w14:paraId="0E099EB4" w14:textId="77777777" w:rsidR="009D3B5C" w:rsidRPr="009D3B5C" w:rsidRDefault="009D3B5C" w:rsidP="009D3B5C">
      <w:pPr>
        <w:spacing w:after="120" w:line="360" w:lineRule="auto"/>
        <w:ind w:left="567" w:right="1695"/>
        <w:rPr>
          <w:rFonts w:ascii="Arial" w:eastAsia="Arial" w:hAnsi="Arial" w:cs="Arial"/>
        </w:rPr>
      </w:pPr>
    </w:p>
    <w:p w14:paraId="221A272D"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SoilDetect может быть интегрирована во все культиваторы при условии их поддержки ISOBUS. </w:t>
      </w:r>
    </w:p>
    <w:p w14:paraId="605D9D45" w14:textId="77777777" w:rsidR="009D3B5C" w:rsidRPr="009D3B5C" w:rsidRDefault="009D3B5C" w:rsidP="009D3B5C">
      <w:pPr>
        <w:spacing w:after="120" w:line="360" w:lineRule="auto"/>
        <w:ind w:left="567" w:right="1695"/>
        <w:rPr>
          <w:rFonts w:ascii="Arial" w:eastAsia="Arial" w:hAnsi="Arial" w:cs="Arial"/>
        </w:rPr>
      </w:pPr>
    </w:p>
    <w:p w14:paraId="02675B8D" w14:textId="77777777" w:rsidR="009D3B5C" w:rsidRPr="009D3B5C" w:rsidRDefault="009D3B5C" w:rsidP="009D3B5C">
      <w:pPr>
        <w:spacing w:after="120" w:line="360" w:lineRule="auto"/>
        <w:ind w:left="567" w:right="1695"/>
        <w:rPr>
          <w:rFonts w:ascii="Arial" w:eastAsia="Arial" w:hAnsi="Arial" w:cs="Arial"/>
        </w:rPr>
      </w:pPr>
      <w:r>
        <w:rPr>
          <w:rFonts w:ascii="Arial" w:hAnsi="Arial"/>
        </w:rPr>
        <w:t>Интеллектуальное подключение и сетевое взаимодействие машин с облачной платформой данных AmaConnect открывает новые возможности. Это закладывает основу для интеллектуальных функций, ориентированных на поддержку принятия решений, автоматизацию, мониторинг процессов и контроль качества.</w:t>
      </w:r>
    </w:p>
    <w:p w14:paraId="522FF0E3" w14:textId="77777777" w:rsidR="009D3B5C" w:rsidRPr="009D3B5C" w:rsidRDefault="009D3B5C" w:rsidP="009D3B5C">
      <w:pPr>
        <w:spacing w:after="120" w:line="360" w:lineRule="auto"/>
        <w:ind w:left="567" w:right="1695"/>
        <w:rPr>
          <w:rFonts w:ascii="Arial" w:eastAsia="Arial" w:hAnsi="Arial" w:cs="Arial"/>
        </w:rPr>
      </w:pPr>
    </w:p>
    <w:p w14:paraId="143904F1" w14:textId="77777777" w:rsidR="009D3B5C" w:rsidRPr="009D3B5C" w:rsidRDefault="009D3B5C" w:rsidP="009D3B5C">
      <w:pPr>
        <w:spacing w:after="120" w:line="360" w:lineRule="auto"/>
        <w:ind w:left="567" w:right="1695"/>
        <w:rPr>
          <w:rFonts w:ascii="Arial" w:eastAsia="Arial" w:hAnsi="Arial" w:cs="Arial"/>
        </w:rPr>
      </w:pPr>
      <w:r>
        <w:rPr>
          <w:rFonts w:ascii="Arial" w:hAnsi="Arial"/>
        </w:rPr>
        <w:t>Для сбора данных и передачи их специалистам по всему миру через AmaConnect для создания карт потенциальной урожайности не требуются особые знания. Данные в режиме реального времени, датчики и цифровые вспомогательные системы повышают прозрачность и эффективность работы.</w:t>
      </w:r>
    </w:p>
    <w:p w14:paraId="6A7F5F2D" w14:textId="77777777" w:rsidR="009D3B5C" w:rsidRPr="009D3B5C" w:rsidRDefault="009D3B5C" w:rsidP="009D3B5C">
      <w:pPr>
        <w:spacing w:after="120" w:line="360" w:lineRule="auto"/>
        <w:ind w:left="567" w:right="1695"/>
        <w:rPr>
          <w:rFonts w:ascii="Arial" w:eastAsia="Arial" w:hAnsi="Arial" w:cs="Arial"/>
        </w:rPr>
      </w:pPr>
    </w:p>
    <w:p w14:paraId="33732215"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Эти данные формируют для фермера почвенную карту высокого разрешения, которая служит основой для принятия решений в рамках дифференцированного земледелия для целевого использования ресурсов </w:t>
      </w:r>
      <w:r>
        <w:rPr>
          <w:rFonts w:ascii="Arial" w:hAnsi="Arial"/>
        </w:rPr>
        <w:lastRenderedPageBreak/>
        <w:t>с учётом потребностей. Таким образом, устройства AMAZONE становятся цифровыми партнёрами в решении производственных задач будущего.</w:t>
      </w:r>
    </w:p>
    <w:p w14:paraId="62EF4636" w14:textId="77777777" w:rsidR="009D3B5C" w:rsidRPr="009D3B5C" w:rsidRDefault="009D3B5C" w:rsidP="009D3B5C">
      <w:pPr>
        <w:spacing w:after="120" w:line="360" w:lineRule="auto"/>
        <w:ind w:left="567" w:right="1695"/>
        <w:rPr>
          <w:rFonts w:ascii="Arial" w:eastAsia="Arial" w:hAnsi="Arial" w:cs="Arial"/>
        </w:rPr>
      </w:pPr>
    </w:p>
    <w:p w14:paraId="79C35239" w14:textId="10656381" w:rsidR="00D34808" w:rsidRDefault="009D3B5C" w:rsidP="009D3B5C">
      <w:pPr>
        <w:spacing w:after="120" w:line="360" w:lineRule="auto"/>
        <w:ind w:left="567" w:right="1695"/>
        <w:rPr>
          <w:rFonts w:ascii="Arial" w:eastAsia="Arial" w:hAnsi="Arial" w:cs="Arial"/>
        </w:rPr>
      </w:pPr>
      <w:r>
        <w:rPr>
          <w:rFonts w:ascii="Arial" w:hAnsi="Arial"/>
        </w:rPr>
        <w:t>С помощью SoilDetect можно оптимизировать последующие процессы, влияющие на условия роста и доступность воды.</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77D2844" w14:textId="10800AE9"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SoilDetect - это система для измерения электропроводности почвы во время процесса обработки почвы</w:t>
      </w:r>
    </w:p>
    <w:p w14:paraId="577E96BD" w14:textId="630DFD61"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SoilDetect комбинирует датчики AutoTill и геоэлектрические 4-точечные измерения с помощью зубьев культиватора для определения электропроводности почвы</w:t>
      </w:r>
    </w:p>
    <w:p w14:paraId="2E69A8ED" w14:textId="4184E7CC"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Почвенная карта высокого разрешения создается путем объединения данных датчиков, спутниковых снимков (NDVI) и оценки состояния почвы с помощью искусственного интеллекта</w:t>
      </w:r>
    </w:p>
    <w:p w14:paraId="268264E4" w14:textId="3BE92DDE"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Созданные почвенные карты позволяют осуществлять дифференцированное земледелие и эффективно использовать ресурсы</w:t>
      </w:r>
    </w:p>
    <w:p w14:paraId="73653BAB" w14:textId="5980A8EF"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SoilDetect также служит для оптимизации последующих процессов, таких как улучшение условий роста и доступности воды</w:t>
      </w:r>
    </w:p>
    <w:p w14:paraId="0DAEFBD8" w14:textId="28831DFF"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Благодаря SoilDetect машины AMAZONE становятся интеллектуальными партнерами в работе</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9CEEEAC" w14:textId="77777777" w:rsidR="007C6E98" w:rsidRDefault="007C6E98" w:rsidP="00F4316E">
      <w:pPr>
        <w:spacing w:after="120" w:line="360" w:lineRule="auto"/>
        <w:ind w:left="567" w:right="1695"/>
        <w:rPr>
          <w:rFonts w:ascii="Arial" w:eastAsia="Arial" w:hAnsi="Arial" w:cs="Arial"/>
        </w:rPr>
      </w:pPr>
    </w:p>
    <w:p w14:paraId="5CDC1AB1" w14:textId="4B517055" w:rsidR="00E751D2"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E4F45F9" wp14:editId="55201BA3">
            <wp:extent cx="3477600" cy="2880000"/>
            <wp:effectExtent l="0" t="0" r="2540" b="3175"/>
            <wp:docPr id="116038463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84631" name="Grafik 11603846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F20D1FD" w14:textId="77777777" w:rsidR="007C6E98" w:rsidRPr="007C6E98" w:rsidRDefault="007C6E98" w:rsidP="007C6E98">
      <w:pPr>
        <w:spacing w:after="120" w:line="360" w:lineRule="auto"/>
        <w:ind w:left="567" w:right="1695"/>
        <w:rPr>
          <w:rFonts w:ascii="Arial" w:eastAsia="Arial" w:hAnsi="Arial" w:cs="Arial"/>
        </w:rPr>
      </w:pPr>
      <w:r>
        <w:rPr>
          <w:rFonts w:ascii="Arial" w:hAnsi="Arial"/>
        </w:rPr>
        <w:t>Работа Ceus-TX с SoilDetect для сбора данных во время прохода (источник: Field-Expert GmbH)</w:t>
      </w:r>
    </w:p>
    <w:p w14:paraId="1EE49DC7" w14:textId="77777777" w:rsidR="00E751D2" w:rsidRDefault="00E751D2" w:rsidP="00F4316E">
      <w:pPr>
        <w:spacing w:after="120" w:line="360" w:lineRule="auto"/>
        <w:ind w:left="567" w:right="1695"/>
        <w:rPr>
          <w:rFonts w:ascii="Arial" w:eastAsia="Arial" w:hAnsi="Arial" w:cs="Arial"/>
        </w:rPr>
      </w:pPr>
    </w:p>
    <w:p w14:paraId="78867A3E" w14:textId="77777777" w:rsidR="007C6E98" w:rsidRDefault="007C6E98" w:rsidP="00F4316E">
      <w:pPr>
        <w:spacing w:after="120" w:line="360" w:lineRule="auto"/>
        <w:ind w:left="567" w:right="1695"/>
        <w:rPr>
          <w:rFonts w:ascii="Arial" w:eastAsia="Arial" w:hAnsi="Arial" w:cs="Arial"/>
        </w:rPr>
      </w:pPr>
    </w:p>
    <w:p w14:paraId="2D9B2323" w14:textId="209D4EAF"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4DE05243" wp14:editId="024604CC">
            <wp:extent cx="6120000" cy="2886469"/>
            <wp:effectExtent l="0" t="0" r="0" b="9525"/>
            <wp:docPr id="16585069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506936"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886469"/>
                    </a:xfrm>
                    <a:prstGeom prst="rect">
                      <a:avLst/>
                    </a:prstGeom>
                  </pic:spPr>
                </pic:pic>
              </a:graphicData>
            </a:graphic>
          </wp:inline>
        </w:drawing>
      </w:r>
    </w:p>
    <w:p w14:paraId="06B21362" w14:textId="77777777" w:rsidR="007C6E98" w:rsidRPr="007C6E98" w:rsidRDefault="007C6E98" w:rsidP="007C6E98">
      <w:pPr>
        <w:spacing w:after="120" w:line="360" w:lineRule="auto"/>
        <w:ind w:left="567" w:right="1695"/>
        <w:rPr>
          <w:rFonts w:ascii="Arial" w:eastAsia="Arial" w:hAnsi="Arial" w:cs="Arial"/>
        </w:rPr>
      </w:pPr>
      <w:r>
        <w:rPr>
          <w:rFonts w:ascii="Arial" w:hAnsi="Arial"/>
        </w:rPr>
        <w:t>Сенсорная технология и соответствующие параметры трактора для SoilDetect</w:t>
      </w:r>
    </w:p>
    <w:p w14:paraId="78BCC1F7" w14:textId="77777777" w:rsidR="00E751D2" w:rsidRDefault="00E751D2" w:rsidP="00F4316E">
      <w:pPr>
        <w:spacing w:after="120" w:line="360" w:lineRule="auto"/>
        <w:ind w:left="567" w:right="1695"/>
        <w:rPr>
          <w:rFonts w:ascii="Arial" w:eastAsia="Arial" w:hAnsi="Arial" w:cs="Arial"/>
        </w:rPr>
      </w:pPr>
    </w:p>
    <w:p w14:paraId="5E98CBEC" w14:textId="77777777" w:rsidR="007C6E98" w:rsidRDefault="007C6E98" w:rsidP="00F4316E">
      <w:pPr>
        <w:spacing w:after="120" w:line="360" w:lineRule="auto"/>
        <w:ind w:left="567" w:right="1695"/>
        <w:rPr>
          <w:rFonts w:ascii="Arial" w:eastAsia="Arial" w:hAnsi="Arial" w:cs="Arial"/>
        </w:rPr>
      </w:pPr>
    </w:p>
    <w:p w14:paraId="2D67CE69" w14:textId="14FECC97"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DFB7DD2" wp14:editId="151FDBF5">
            <wp:extent cx="4064400" cy="2876244"/>
            <wp:effectExtent l="0" t="0" r="0" b="635"/>
            <wp:docPr id="12685043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504373" name="Grafik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2C3EB91B" w14:textId="7C82C5B6" w:rsidR="007C6E98" w:rsidRPr="007C6E98" w:rsidRDefault="007C6E98" w:rsidP="007C6E98">
      <w:pPr>
        <w:spacing w:after="120" w:line="360" w:lineRule="auto"/>
        <w:ind w:left="567" w:right="1695"/>
        <w:rPr>
          <w:rFonts w:ascii="Arial" w:eastAsia="Arial" w:hAnsi="Arial" w:cs="Arial"/>
        </w:rPr>
      </w:pPr>
      <w:r>
        <w:rPr>
          <w:rFonts w:ascii="Arial" w:hAnsi="Arial"/>
        </w:rPr>
        <w:t>4-точечная измерительная схема для измерения электропроводности почвы с помощью SoilDetect</w:t>
      </w:r>
    </w:p>
    <w:p w14:paraId="1021EFB1" w14:textId="77777777" w:rsidR="00E751D2" w:rsidRDefault="00E751D2" w:rsidP="00F4316E">
      <w:pPr>
        <w:spacing w:after="120" w:line="360" w:lineRule="auto"/>
        <w:ind w:left="567" w:right="1695"/>
        <w:rPr>
          <w:rFonts w:ascii="Arial" w:eastAsia="Arial" w:hAnsi="Arial" w:cs="Arial"/>
        </w:rPr>
      </w:pPr>
    </w:p>
    <w:p w14:paraId="77690C37" w14:textId="77777777" w:rsidR="007C6E98" w:rsidRDefault="007C6E98" w:rsidP="00F4316E">
      <w:pPr>
        <w:spacing w:after="120" w:line="360" w:lineRule="auto"/>
        <w:ind w:left="567" w:right="1695"/>
        <w:rPr>
          <w:rFonts w:ascii="Arial" w:eastAsia="Arial" w:hAnsi="Arial" w:cs="Arial"/>
        </w:rPr>
      </w:pPr>
    </w:p>
    <w:p w14:paraId="5D1F05C4" w14:textId="4864E735"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6206B2CB" wp14:editId="3619C178">
            <wp:extent cx="2419200" cy="2879267"/>
            <wp:effectExtent l="0" t="0" r="635" b="0"/>
            <wp:docPr id="72777599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75998"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19200" cy="2879267"/>
                    </a:xfrm>
                    <a:prstGeom prst="rect">
                      <a:avLst/>
                    </a:prstGeom>
                  </pic:spPr>
                </pic:pic>
              </a:graphicData>
            </a:graphic>
          </wp:inline>
        </w:drawing>
      </w:r>
    </w:p>
    <w:p w14:paraId="7A6944E9" w14:textId="135159FF" w:rsidR="007C6E98" w:rsidRPr="007C6E98" w:rsidRDefault="007C6E98" w:rsidP="007C6E98">
      <w:pPr>
        <w:spacing w:after="120" w:line="360" w:lineRule="auto"/>
        <w:ind w:left="567" w:right="1695"/>
        <w:rPr>
          <w:rFonts w:ascii="Arial" w:eastAsia="Arial" w:hAnsi="Arial" w:cs="Arial"/>
        </w:rPr>
      </w:pPr>
      <w:r>
        <w:rPr>
          <w:rFonts w:ascii="Arial" w:hAnsi="Arial"/>
        </w:rPr>
        <w:t>SoilDetect обеспечивает измерение электропроводности почвы во время технологической операции.</w:t>
      </w:r>
    </w:p>
    <w:p w14:paraId="00A44E9B" w14:textId="77777777" w:rsidR="007C6E98" w:rsidRDefault="007C6E98" w:rsidP="00F4316E">
      <w:pPr>
        <w:spacing w:after="120" w:line="360" w:lineRule="auto"/>
        <w:ind w:left="567" w:right="1695"/>
        <w:rPr>
          <w:rFonts w:ascii="Arial" w:eastAsia="Arial" w:hAnsi="Arial" w:cs="Arial"/>
        </w:rPr>
      </w:pPr>
    </w:p>
    <w:p w14:paraId="16899281" w14:textId="77777777" w:rsidR="007C6E98" w:rsidRDefault="007C6E98" w:rsidP="00F4316E">
      <w:pPr>
        <w:spacing w:after="120" w:line="360" w:lineRule="auto"/>
        <w:ind w:left="567" w:right="1695"/>
        <w:rPr>
          <w:rFonts w:ascii="Arial" w:eastAsia="Arial" w:hAnsi="Arial" w:cs="Arial"/>
        </w:rPr>
      </w:pPr>
    </w:p>
    <w:p w14:paraId="4E3C5956" w14:textId="2481C2F0"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1202BC9" wp14:editId="6F5BF6D8">
            <wp:extent cx="2416793" cy="2880000"/>
            <wp:effectExtent l="0" t="0" r="3175" b="0"/>
            <wp:docPr id="5561264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26466" name="Grafik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16793" cy="2880000"/>
                    </a:xfrm>
                    <a:prstGeom prst="rect">
                      <a:avLst/>
                    </a:prstGeom>
                  </pic:spPr>
                </pic:pic>
              </a:graphicData>
            </a:graphic>
          </wp:inline>
        </w:drawing>
      </w:r>
    </w:p>
    <w:p w14:paraId="4ABEF45F" w14:textId="4F6FA9F2" w:rsidR="007C6E98" w:rsidRPr="007C6E98" w:rsidRDefault="007C6E98" w:rsidP="007C6E98">
      <w:pPr>
        <w:spacing w:after="120" w:line="360" w:lineRule="auto"/>
        <w:ind w:left="567" w:right="1695"/>
        <w:rPr>
          <w:rFonts w:ascii="Arial" w:eastAsia="Arial" w:hAnsi="Arial" w:cs="Arial"/>
        </w:rPr>
      </w:pPr>
      <w:r>
        <w:rPr>
          <w:rFonts w:ascii="Arial" w:hAnsi="Arial"/>
        </w:rPr>
        <w:t>Обработка данных измерений в интерполированные значения электропроводности (S) с классификацией по методу Дженкса</w:t>
      </w:r>
    </w:p>
    <w:p w14:paraId="2B2AF55B" w14:textId="77777777" w:rsidR="007C6E98" w:rsidRDefault="007C6E98" w:rsidP="00F4316E">
      <w:pPr>
        <w:spacing w:after="120" w:line="360" w:lineRule="auto"/>
        <w:ind w:left="567" w:right="1695"/>
        <w:rPr>
          <w:rFonts w:ascii="Arial" w:eastAsia="Arial" w:hAnsi="Arial" w:cs="Arial"/>
        </w:rPr>
      </w:pPr>
    </w:p>
    <w:p w14:paraId="476A6264" w14:textId="77777777" w:rsidR="007C6E98" w:rsidRDefault="007C6E98" w:rsidP="00F4316E">
      <w:pPr>
        <w:spacing w:after="120" w:line="360" w:lineRule="auto"/>
        <w:ind w:left="567" w:right="1695"/>
        <w:rPr>
          <w:rFonts w:ascii="Arial" w:eastAsia="Arial" w:hAnsi="Arial" w:cs="Arial"/>
        </w:rPr>
      </w:pPr>
    </w:p>
    <w:p w14:paraId="1C0ED716" w14:textId="59FC3677"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3BC24953" wp14:editId="0AADE988">
            <wp:extent cx="2736000" cy="2880000"/>
            <wp:effectExtent l="0" t="0" r="0" b="3175"/>
            <wp:docPr id="184773085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730851" name="Grafik 18477308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36000" cy="2880000"/>
                    </a:xfrm>
                    <a:prstGeom prst="rect">
                      <a:avLst/>
                    </a:prstGeom>
                  </pic:spPr>
                </pic:pic>
              </a:graphicData>
            </a:graphic>
          </wp:inline>
        </w:drawing>
      </w:r>
    </w:p>
    <w:p w14:paraId="647865B7" w14:textId="77777777" w:rsidR="007C6E98" w:rsidRPr="007C6E98" w:rsidRDefault="007C6E98" w:rsidP="007C6E98">
      <w:pPr>
        <w:spacing w:after="120" w:line="360" w:lineRule="auto"/>
        <w:ind w:left="567" w:right="1695"/>
        <w:rPr>
          <w:rFonts w:ascii="Arial" w:eastAsia="Arial" w:hAnsi="Arial" w:cs="Arial"/>
        </w:rPr>
      </w:pPr>
      <w:r>
        <w:rPr>
          <w:rFonts w:ascii="Arial" w:hAnsi="Arial"/>
        </w:rPr>
        <w:t>Объединение данных: Данные геоэлектрических измерений, данные оценки почвы и значения электропроводности (значения ЭП) позволяют составить дифференцированную почвенную карту</w:t>
      </w:r>
    </w:p>
    <w:p w14:paraId="38605A47" w14:textId="77777777" w:rsidR="007C6E98" w:rsidRDefault="007C6E98" w:rsidP="00F4316E">
      <w:pPr>
        <w:spacing w:after="120" w:line="360" w:lineRule="auto"/>
        <w:ind w:left="567" w:right="1695"/>
        <w:rPr>
          <w:rFonts w:ascii="Arial" w:eastAsia="Arial" w:hAnsi="Arial" w:cs="Arial"/>
        </w:rPr>
      </w:pPr>
    </w:p>
    <w:p w14:paraId="1698D1EC" w14:textId="77777777" w:rsidR="007C6E98" w:rsidRDefault="007C6E98" w:rsidP="00F4316E">
      <w:pPr>
        <w:spacing w:after="120" w:line="360" w:lineRule="auto"/>
        <w:ind w:left="567" w:right="1695"/>
        <w:rPr>
          <w:rFonts w:ascii="Arial" w:eastAsia="Arial" w:hAnsi="Arial" w:cs="Arial"/>
        </w:rPr>
      </w:pPr>
    </w:p>
    <w:p w14:paraId="2D51CA11" w14:textId="12A62C55"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BFF6EAE" wp14:editId="63DB4E69">
            <wp:extent cx="6110064" cy="2408400"/>
            <wp:effectExtent l="0" t="0" r="5080" b="0"/>
            <wp:docPr id="1050712069"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712069" name="Grafik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0064" cy="2408400"/>
                    </a:xfrm>
                    <a:prstGeom prst="rect">
                      <a:avLst/>
                    </a:prstGeom>
                  </pic:spPr>
                </pic:pic>
              </a:graphicData>
            </a:graphic>
          </wp:inline>
        </w:drawing>
      </w:r>
    </w:p>
    <w:p w14:paraId="763846CD" w14:textId="4C6AB603" w:rsidR="007C6E98" w:rsidRPr="007C6E98" w:rsidRDefault="007C6E98" w:rsidP="007C6E98">
      <w:pPr>
        <w:spacing w:after="120" w:line="360" w:lineRule="auto"/>
        <w:ind w:left="567" w:right="1695"/>
        <w:rPr>
          <w:rFonts w:ascii="Arial" w:eastAsia="Arial" w:hAnsi="Arial" w:cs="Arial"/>
        </w:rPr>
      </w:pPr>
      <w:r>
        <w:rPr>
          <w:rFonts w:ascii="Arial" w:hAnsi="Arial"/>
        </w:rPr>
        <w:t>Система SoilDetect: Сочетание датчиков AutoTill и геоэлектрического метода 4-точечных измерений для регистрации состояния почвы во время её обработки.</w:t>
      </w:r>
    </w:p>
    <w:p w14:paraId="6174690D" w14:textId="77777777" w:rsidR="007C6E98" w:rsidRDefault="007C6E98" w:rsidP="00F4316E">
      <w:pPr>
        <w:spacing w:after="120" w:line="360" w:lineRule="auto"/>
        <w:ind w:left="567" w:right="1695"/>
        <w:rPr>
          <w:rFonts w:ascii="Arial" w:eastAsia="Arial" w:hAnsi="Arial" w:cs="Arial"/>
        </w:rPr>
      </w:pPr>
    </w:p>
    <w:p w14:paraId="7893F3BA" w14:textId="77777777" w:rsidR="007C6E98" w:rsidRDefault="007C6E98" w:rsidP="00F4316E">
      <w:pPr>
        <w:spacing w:after="120" w:line="360" w:lineRule="auto"/>
        <w:ind w:left="567" w:right="1695"/>
        <w:rPr>
          <w:rFonts w:ascii="Arial" w:eastAsia="Arial" w:hAnsi="Arial" w:cs="Arial"/>
        </w:rPr>
      </w:pPr>
    </w:p>
    <w:p w14:paraId="31197559" w14:textId="5EFE37D0" w:rsidR="007C6E98" w:rsidRDefault="00B80F5E" w:rsidP="00F4316E">
      <w:pPr>
        <w:spacing w:after="120" w:line="360" w:lineRule="auto"/>
        <w:ind w:left="567" w:right="1695"/>
        <w:rPr>
          <w:rFonts w:ascii="Arial" w:eastAsia="Arial" w:hAnsi="Arial" w:cs="Arial"/>
        </w:rPr>
      </w:pPr>
      <w:r>
        <w:rPr>
          <w:rFonts w:ascii="Arial" w:hAnsi="Arial"/>
          <w:noProof/>
        </w:rPr>
        <w:drawing>
          <wp:inline distT="0" distB="0" distL="0" distR="0" wp14:anchorId="59B012FC" wp14:editId="1626A6D7">
            <wp:extent cx="2318400" cy="2874880"/>
            <wp:effectExtent l="0" t="0" r="5715" b="1905"/>
            <wp:docPr id="7543303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3030" name="Grafik 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18400" cy="2874880"/>
                    </a:xfrm>
                    <a:prstGeom prst="rect">
                      <a:avLst/>
                    </a:prstGeom>
                  </pic:spPr>
                </pic:pic>
              </a:graphicData>
            </a:graphic>
          </wp:inline>
        </w:drawing>
      </w:r>
    </w:p>
    <w:p w14:paraId="196B02EA" w14:textId="77777777" w:rsidR="00B80F5E" w:rsidRPr="00B80F5E" w:rsidRDefault="00B80F5E" w:rsidP="00B80F5E">
      <w:pPr>
        <w:spacing w:after="120" w:line="360" w:lineRule="auto"/>
        <w:ind w:left="567" w:right="1695"/>
        <w:rPr>
          <w:rFonts w:ascii="Arial" w:eastAsia="Arial" w:hAnsi="Arial" w:cs="Arial"/>
        </w:rPr>
      </w:pPr>
      <w:r>
        <w:rPr>
          <w:rFonts w:ascii="Arial" w:hAnsi="Arial"/>
        </w:rPr>
        <w:t>Отображение типа почвы, специфичного для конкретного участка поля, после объединения данных.</w:t>
      </w:r>
    </w:p>
    <w:p w14:paraId="789947B9" w14:textId="77777777" w:rsidR="007C6E98" w:rsidRDefault="007C6E98" w:rsidP="00F4316E">
      <w:pPr>
        <w:spacing w:after="120" w:line="360" w:lineRule="auto"/>
        <w:ind w:left="567" w:right="1695"/>
        <w:rPr>
          <w:rFonts w:ascii="Arial" w:eastAsia="Arial" w:hAnsi="Arial" w:cs="Arial"/>
        </w:rPr>
      </w:pPr>
    </w:p>
    <w:p w14:paraId="5818B6C5" w14:textId="77777777" w:rsidR="007C6E98" w:rsidRDefault="007C6E98" w:rsidP="00F4316E">
      <w:pPr>
        <w:spacing w:after="120" w:line="360" w:lineRule="auto"/>
        <w:ind w:left="567" w:right="1695"/>
        <w:rPr>
          <w:rFonts w:ascii="Arial" w:eastAsia="Arial" w:hAnsi="Arial" w:cs="Arial"/>
        </w:rPr>
      </w:pPr>
    </w:p>
    <w:p w14:paraId="56C69FA2" w14:textId="535D1D84" w:rsidR="00E751D2" w:rsidRDefault="00B80F5E"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64228C5" wp14:editId="74059B60">
            <wp:extent cx="6116887" cy="2109600"/>
            <wp:effectExtent l="0" t="0" r="0" b="5080"/>
            <wp:docPr id="149594558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5580" name="Grafik 2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0A7EDF5C" w14:textId="77777777" w:rsidR="00D34808" w:rsidRDefault="00D34808" w:rsidP="00F4316E">
      <w:pPr>
        <w:spacing w:after="120" w:line="360" w:lineRule="auto"/>
        <w:ind w:left="567" w:right="1695"/>
        <w:rPr>
          <w:rFonts w:ascii="Arial" w:eastAsia="Arial" w:hAnsi="Arial" w:cs="Arial"/>
        </w:rPr>
      </w:pPr>
    </w:p>
    <w:p w14:paraId="3BE8F91D" w14:textId="77777777" w:rsidR="009D3B5C" w:rsidRDefault="009D3B5C" w:rsidP="00E751D2">
      <w:pPr>
        <w:spacing w:after="120" w:line="360" w:lineRule="auto"/>
        <w:ind w:left="567" w:right="1695"/>
        <w:rPr>
          <w:rFonts w:ascii="Arial" w:eastAsia="Arial" w:hAnsi="Arial" w:cs="Arial"/>
        </w:rPr>
      </w:pPr>
    </w:p>
    <w:p w14:paraId="366B1823" w14:textId="67513F8E" w:rsidR="00B80F5E" w:rsidRDefault="00B80F5E" w:rsidP="00E751D2">
      <w:pPr>
        <w:spacing w:after="120" w:line="360" w:lineRule="auto"/>
        <w:ind w:left="567" w:right="1695"/>
        <w:rPr>
          <w:rFonts w:ascii="Arial" w:eastAsia="Arial" w:hAnsi="Arial" w:cs="Arial"/>
        </w:rPr>
      </w:pPr>
      <w:r>
        <w:rPr>
          <w:rFonts w:ascii="Arial" w:hAnsi="Arial"/>
          <w:noProof/>
        </w:rPr>
        <w:drawing>
          <wp:inline distT="0" distB="0" distL="0" distR="0" wp14:anchorId="33000C85" wp14:editId="1BB7C4CD">
            <wp:extent cx="6107971" cy="2458800"/>
            <wp:effectExtent l="0" t="0" r="7620" b="0"/>
            <wp:docPr id="1337302093"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02093" name="Grafik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7971" cy="2458800"/>
                    </a:xfrm>
                    <a:prstGeom prst="rect">
                      <a:avLst/>
                    </a:prstGeom>
                  </pic:spPr>
                </pic:pic>
              </a:graphicData>
            </a:graphic>
          </wp:inline>
        </w:drawing>
      </w:r>
    </w:p>
    <w:p w14:paraId="55E4A2A1" w14:textId="77777777" w:rsidR="00B80F5E" w:rsidRPr="00B80F5E" w:rsidRDefault="00B80F5E" w:rsidP="00B80F5E">
      <w:pPr>
        <w:spacing w:after="120" w:line="360" w:lineRule="auto"/>
        <w:ind w:left="567" w:right="1695"/>
        <w:rPr>
          <w:rFonts w:ascii="Arial" w:eastAsia="Arial" w:hAnsi="Arial" w:cs="Arial"/>
        </w:rPr>
      </w:pPr>
      <w:r>
        <w:rPr>
          <w:rFonts w:ascii="Arial" w:hAnsi="Arial"/>
        </w:rPr>
        <w:t>Финансируется Федеральным министерством сельского хозяйства, продовольствия и региональной идентичности (BMLEH), номер гранта 281D404D22</w:t>
      </w:r>
    </w:p>
    <w:p w14:paraId="4FA030F6" w14:textId="77777777" w:rsidR="00B80F5E" w:rsidRDefault="00B80F5E" w:rsidP="00E751D2">
      <w:pPr>
        <w:spacing w:after="120" w:line="360" w:lineRule="auto"/>
        <w:ind w:left="567" w:right="1695"/>
        <w:rPr>
          <w:rFonts w:ascii="Arial" w:eastAsia="Arial" w:hAnsi="Arial" w:cs="Arial"/>
        </w:rPr>
      </w:pPr>
    </w:p>
    <w:p w14:paraId="0A026FE0" w14:textId="77777777" w:rsidR="00B80F5E" w:rsidRDefault="00B80F5E" w:rsidP="00E751D2">
      <w:pPr>
        <w:spacing w:after="120" w:line="360" w:lineRule="auto"/>
        <w:ind w:left="567" w:right="1695"/>
        <w:rPr>
          <w:rFonts w:ascii="Arial" w:eastAsia="Arial" w:hAnsi="Arial" w:cs="Arial"/>
        </w:rPr>
      </w:pPr>
    </w:p>
    <w:p w14:paraId="3FD0F771" w14:textId="7FE19C38" w:rsidR="00B80F5E" w:rsidRDefault="00B80F5E" w:rsidP="00E751D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D3309BB" wp14:editId="389A8A48">
            <wp:extent cx="2693723" cy="2880000"/>
            <wp:effectExtent l="0" t="0" r="0" b="0"/>
            <wp:docPr id="108224141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41418" name="Grafik 2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3723" cy="2880000"/>
                    </a:xfrm>
                    <a:prstGeom prst="rect">
                      <a:avLst/>
                    </a:prstGeom>
                  </pic:spPr>
                </pic:pic>
              </a:graphicData>
            </a:graphic>
          </wp:inline>
        </w:drawing>
      </w:r>
    </w:p>
    <w:p w14:paraId="46891CC2" w14:textId="77777777" w:rsidR="00B80F5E" w:rsidRPr="00B80F5E" w:rsidRDefault="00B80F5E" w:rsidP="00B80F5E">
      <w:pPr>
        <w:spacing w:after="120" w:line="360" w:lineRule="auto"/>
        <w:ind w:left="567" w:right="1695"/>
        <w:rPr>
          <w:rFonts w:ascii="Arial" w:eastAsia="Arial" w:hAnsi="Arial" w:cs="Arial"/>
        </w:rPr>
      </w:pPr>
      <w:r>
        <w:rPr>
          <w:rFonts w:ascii="Arial" w:hAnsi="Arial"/>
        </w:rPr>
        <w:t xml:space="preserve">Схема создания карт урожайности высокого разрешения с помощью измерения электропроводности почвы </w:t>
      </w:r>
    </w:p>
    <w:p w14:paraId="0C2BC759" w14:textId="77777777" w:rsidR="00B80F5E" w:rsidRDefault="00B80F5E" w:rsidP="00E751D2">
      <w:pPr>
        <w:spacing w:after="120" w:line="360" w:lineRule="auto"/>
        <w:ind w:left="567" w:right="1695"/>
        <w:rPr>
          <w:rFonts w:ascii="Arial" w:eastAsia="Arial" w:hAnsi="Arial" w:cs="Arial"/>
        </w:rPr>
      </w:pPr>
    </w:p>
    <w:p w14:paraId="33BCCD7D" w14:textId="77777777" w:rsidR="00B80F5E" w:rsidRDefault="00B80F5E" w:rsidP="00E751D2">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169460DF" w14:textId="77777777" w:rsidR="001C298D" w:rsidRPr="00E12CE4" w:rsidRDefault="001C298D" w:rsidP="001C298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6AE49374" w:rsidR="00A46482" w:rsidRPr="001C298D" w:rsidRDefault="001C298D" w:rsidP="001C298D">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383E03E3" wp14:editId="7A02E050">
            <wp:extent cx="241300" cy="241300"/>
            <wp:effectExtent l="0" t="0" r="6350" b="6350"/>
            <wp:docPr id="13" name="Grafik 13" descr="Ein Bild, das Symbol enthält.&#10;&#10;KI-generierte Inhalte können fehlerhaft sein.">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CAFF1E2" wp14:editId="252230C0">
            <wp:extent cx="241300" cy="241300"/>
            <wp:effectExtent l="0" t="0" r="6350" b="6350"/>
            <wp:docPr id="12" name="Grafik 12" descr="Ein Bild, das Kreis, Design enthält.&#10;&#10;KI-generierte Inhalte können fehlerhaft sein.">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09BEECF" wp14:editId="2BB50939">
            <wp:extent cx="241300" cy="241300"/>
            <wp:effectExtent l="0" t="0" r="6350" b="6350"/>
            <wp:docPr id="11" name="Grafik 11" descr="Ein Bild, das Kreis, Design enthält.&#10;&#10;KI-generierte Inhalte können fehlerhaft sein.">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9347FA" wp14:editId="5B2F9085">
            <wp:extent cx="241300" cy="241300"/>
            <wp:effectExtent l="0" t="0" r="6350" b="6350"/>
            <wp:docPr id="10" name="Grafik 10" descr="Ein Bild, das Symbol, Kreis enthält.&#10;&#10;KI-generierte Inhalte können fehlerhaft sein.">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4DFB0A6" wp14:editId="4AC81CBA">
            <wp:extent cx="241300" cy="241300"/>
            <wp:effectExtent l="0" t="0" r="6350" b="6350"/>
            <wp:docPr id="7" name="Grafik 7" descr="Ein Bild, das Text, Symbol, Design enthält.&#10;&#10;KI-generierte Inhalte können fehlerhaft sein.">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1C298D" w:rsidSect="007D56A1">
      <w:headerReference w:type="default" r:id="rId36"/>
      <w:footerReference w:type="defaul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FC7A74" w14:textId="77777777" w:rsidR="00270B09" w:rsidRDefault="00270B09">
      <w:r>
        <w:separator/>
      </w:r>
    </w:p>
  </w:endnote>
  <w:endnote w:type="continuationSeparator" w:id="0">
    <w:p w14:paraId="41699F77" w14:textId="77777777" w:rsidR="00270B09" w:rsidRDefault="00270B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EBCD20" w14:textId="77777777" w:rsidR="00270B09" w:rsidRDefault="00270B09">
      <w:r>
        <w:separator/>
      </w:r>
    </w:p>
  </w:footnote>
  <w:footnote w:type="continuationSeparator" w:id="0">
    <w:p w14:paraId="30FAC4F1" w14:textId="77777777" w:rsidR="00270B09" w:rsidRDefault="00270B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6"/>
  </w:num>
  <w:num w:numId="8" w16cid:durableId="33434184">
    <w:abstractNumId w:val="12"/>
  </w:num>
  <w:num w:numId="9" w16cid:durableId="274018629">
    <w:abstractNumId w:val="14"/>
  </w:num>
  <w:num w:numId="10" w16cid:durableId="1622229493">
    <w:abstractNumId w:val="15"/>
  </w:num>
  <w:num w:numId="11" w16cid:durableId="280575959">
    <w:abstractNumId w:val="13"/>
  </w:num>
  <w:num w:numId="12" w16cid:durableId="169492611">
    <w:abstractNumId w:val="18"/>
  </w:num>
  <w:num w:numId="13" w16cid:durableId="711804392">
    <w:abstractNumId w:val="19"/>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77405944">
    <w:abstractNumId w:val="11"/>
  </w:num>
  <w:num w:numId="19" w16cid:durableId="426585076">
    <w:abstractNumId w:val="7"/>
  </w:num>
  <w:num w:numId="20" w16cid:durableId="10415310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44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18EC"/>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98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0B09"/>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5A2C"/>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4FEA"/>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49D4"/>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1E25"/>
    <w:rsid w:val="00776D54"/>
    <w:rsid w:val="0078043A"/>
    <w:rsid w:val="00782784"/>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6E98"/>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03E6"/>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0F5E"/>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9AD"/>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4DBC"/>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569"/>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51D2"/>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theme" Target="theme/theme1.xml"/><Relationship Id="rId21" Type="http://schemas.openxmlformats.org/officeDocument/2006/relationships/hyperlink" Target="https://www.facebook.com/amazone.group" TargetMode="External"/><Relationship Id="rId34" Type="http://schemas.openxmlformats.org/officeDocument/2006/relationships/image" Target="media/image1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5.jpeg"/><Relationship Id="rId33" Type="http://schemas.openxmlformats.org/officeDocument/2006/relationships/hyperlink" Target="https://www.xing.com/company/amazone"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cid:YT_e9180d16-5a2b-4618-92e9-22a015f9cafb.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group" TargetMode="External"/><Relationship Id="rId32" Type="http://schemas.openxmlformats.org/officeDocument/2006/relationships/image" Target="cid:LinkedIn_80de4e9c-c7a3-41e3-8e11-063f7eace13d.jpg"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6.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group/" TargetMode="External"/><Relationship Id="rId35" Type="http://schemas.openxmlformats.org/officeDocument/2006/relationships/image" Target="cid:Xing1_e3730686-2953-47a9-9c47-dbaa518a9207.jpg" TargetMode="Externa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1073</Words>
  <Characters>8326</Characters>
  <Application>Microsoft Office Word</Application>
  <DocSecurity>0</DocSecurity>
  <Lines>203</Lines>
  <Paragraphs>46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9353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2025-08-18T10:07:00Z</dcterms:created>
  <dcterms:modified xsi:type="dcterms:W3CDTF">2025-10-17T11:58:00Z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